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CE4" w:rsidRDefault="00432406">
      <w:pPr>
        <w:pStyle w:val="Textoindependiente"/>
        <w:rPr>
          <w:rFonts w:ascii="Times New Roman"/>
          <w:sz w:val="20"/>
        </w:rPr>
      </w:pPr>
      <w:bookmarkStart w:id="0" w:name="_GoBack"/>
      <w:bookmarkEnd w:id="0"/>
      <w:r>
        <w:rPr>
          <w:noProof/>
          <w:lang w:eastAsia="es-MX"/>
        </w:rPr>
        <w:drawing>
          <wp:anchor distT="0" distB="0" distL="0" distR="0" simplePos="0" relativeHeight="251603968" behindDoc="1" locked="0" layoutInCell="1" allowOverlap="1">
            <wp:simplePos x="0" y="0"/>
            <wp:positionH relativeFrom="page">
              <wp:posOffset>0</wp:posOffset>
            </wp:positionH>
            <wp:positionV relativeFrom="page">
              <wp:posOffset>0</wp:posOffset>
            </wp:positionV>
            <wp:extent cx="7772400" cy="654494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2400" cy="6544945"/>
                    </a:xfrm>
                    <a:prstGeom prst="rect">
                      <a:avLst/>
                    </a:prstGeom>
                  </pic:spPr>
                </pic:pic>
              </a:graphicData>
            </a:graphic>
          </wp:anchor>
        </w:drawing>
      </w:r>
    </w:p>
    <w:p w:rsidR="00856CE4" w:rsidRDefault="00856CE4">
      <w:pPr>
        <w:pStyle w:val="Textoindependiente"/>
        <w:rPr>
          <w:rFonts w:ascii="Times New Roman"/>
          <w:sz w:val="20"/>
        </w:rPr>
      </w:pPr>
    </w:p>
    <w:p w:rsidR="00856CE4" w:rsidRDefault="00856CE4">
      <w:pPr>
        <w:pStyle w:val="Textoindependiente"/>
        <w:rPr>
          <w:rFonts w:ascii="Times New Roman"/>
          <w:sz w:val="20"/>
        </w:rPr>
      </w:pPr>
    </w:p>
    <w:p w:rsidR="00856CE4" w:rsidRDefault="00856CE4">
      <w:pPr>
        <w:pStyle w:val="Textoindependiente"/>
        <w:rPr>
          <w:rFonts w:ascii="Times New Roman"/>
          <w:sz w:val="20"/>
        </w:rPr>
      </w:pPr>
    </w:p>
    <w:p w:rsidR="00856CE4" w:rsidRDefault="00856CE4">
      <w:pPr>
        <w:pStyle w:val="Textoindependiente"/>
        <w:rPr>
          <w:rFonts w:ascii="Times New Roman"/>
          <w:sz w:val="20"/>
        </w:rPr>
      </w:pPr>
    </w:p>
    <w:p w:rsidR="00856CE4" w:rsidRDefault="00856CE4">
      <w:pPr>
        <w:pStyle w:val="Textoindependiente"/>
        <w:rPr>
          <w:rFonts w:ascii="Times New Roman"/>
          <w:sz w:val="20"/>
        </w:rPr>
      </w:pPr>
    </w:p>
    <w:p w:rsidR="00856CE4" w:rsidRDefault="00856CE4">
      <w:pPr>
        <w:pStyle w:val="Textoindependiente"/>
        <w:rPr>
          <w:rFonts w:ascii="Times New Roman"/>
          <w:sz w:val="20"/>
        </w:rPr>
      </w:pPr>
    </w:p>
    <w:p w:rsidR="00856CE4" w:rsidRDefault="00856CE4">
      <w:pPr>
        <w:pStyle w:val="Textoindependiente"/>
        <w:rPr>
          <w:rFonts w:ascii="Times New Roman"/>
          <w:sz w:val="20"/>
        </w:rPr>
      </w:pPr>
    </w:p>
    <w:p w:rsidR="00856CE4" w:rsidRDefault="00856CE4">
      <w:pPr>
        <w:pStyle w:val="Textoindependiente"/>
        <w:spacing w:before="9"/>
        <w:rPr>
          <w:rFonts w:ascii="Times New Roman"/>
          <w:sz w:val="23"/>
        </w:rPr>
      </w:pPr>
    </w:p>
    <w:p w:rsidR="00856CE4" w:rsidRDefault="00432406">
      <w:pPr>
        <w:tabs>
          <w:tab w:val="left" w:pos="9773"/>
        </w:tabs>
        <w:spacing w:before="100" w:line="276" w:lineRule="auto"/>
        <w:ind w:left="1536" w:right="1533" w:hanging="1"/>
        <w:jc w:val="center"/>
        <w:rPr>
          <w:b/>
          <w:sz w:val="80"/>
        </w:rPr>
      </w:pPr>
      <w:bookmarkStart w:id="1" w:name="GOBERNANZA_repss2017-1-1.pdf_(p.1)"/>
      <w:bookmarkEnd w:id="1"/>
      <w:r>
        <w:rPr>
          <w:b/>
          <w:color w:val="FFFFFF"/>
          <w:sz w:val="80"/>
        </w:rPr>
        <w:t>Evaluación</w:t>
      </w:r>
      <w:r>
        <w:rPr>
          <w:b/>
          <w:color w:val="FFFFFF"/>
          <w:spacing w:val="-2"/>
          <w:sz w:val="80"/>
        </w:rPr>
        <w:t xml:space="preserve"> </w:t>
      </w:r>
      <w:r>
        <w:rPr>
          <w:b/>
          <w:color w:val="FFFFFF"/>
          <w:sz w:val="80"/>
        </w:rPr>
        <w:t>Específica</w:t>
      </w:r>
      <w:r>
        <w:rPr>
          <w:b/>
          <w:color w:val="FFFFFF"/>
          <w:sz w:val="80"/>
        </w:rPr>
        <w:tab/>
        <w:t>de Desempeño del</w:t>
      </w:r>
      <w:r>
        <w:rPr>
          <w:b/>
          <w:color w:val="FFFFFF"/>
          <w:spacing w:val="-6"/>
          <w:sz w:val="80"/>
        </w:rPr>
        <w:t xml:space="preserve"> </w:t>
      </w:r>
      <w:r>
        <w:rPr>
          <w:b/>
          <w:color w:val="FFFFFF"/>
          <w:sz w:val="80"/>
        </w:rPr>
        <w:t>Régimen de Protección Social en Salud, Seguro Popular (</w:t>
      </w:r>
      <w:proofErr w:type="spellStart"/>
      <w:r>
        <w:rPr>
          <w:b/>
          <w:color w:val="FFFFFF"/>
          <w:sz w:val="80"/>
        </w:rPr>
        <w:t>REPSS</w:t>
      </w:r>
      <w:proofErr w:type="spellEnd"/>
      <w:r>
        <w:rPr>
          <w:b/>
          <w:color w:val="FFFFFF"/>
          <w:sz w:val="80"/>
        </w:rPr>
        <w:t>),</w:t>
      </w:r>
      <w:r>
        <w:rPr>
          <w:b/>
          <w:color w:val="FFFFFF"/>
          <w:spacing w:val="-8"/>
          <w:sz w:val="80"/>
        </w:rPr>
        <w:t xml:space="preserve"> </w:t>
      </w:r>
      <w:r>
        <w:rPr>
          <w:b/>
          <w:color w:val="FFFFFF"/>
          <w:sz w:val="80"/>
        </w:rPr>
        <w:t>2016</w:t>
      </w: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432406">
      <w:pPr>
        <w:pStyle w:val="Textoindependiente"/>
        <w:spacing w:before="2"/>
        <w:rPr>
          <w:b/>
          <w:sz w:val="23"/>
        </w:rPr>
      </w:pPr>
      <w:r>
        <w:rPr>
          <w:noProof/>
          <w:lang w:eastAsia="es-MX"/>
        </w:rPr>
        <w:drawing>
          <wp:anchor distT="0" distB="0" distL="0" distR="0" simplePos="0" relativeHeight="251604992" behindDoc="0" locked="0" layoutInCell="1" allowOverlap="1">
            <wp:simplePos x="0" y="0"/>
            <wp:positionH relativeFrom="page">
              <wp:posOffset>896619</wp:posOffset>
            </wp:positionH>
            <wp:positionV relativeFrom="paragraph">
              <wp:posOffset>549130</wp:posOffset>
            </wp:positionV>
            <wp:extent cx="1932337" cy="72009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932337" cy="720090"/>
                    </a:xfrm>
                    <a:prstGeom prst="rect">
                      <a:avLst/>
                    </a:prstGeom>
                  </pic:spPr>
                </pic:pic>
              </a:graphicData>
            </a:graphic>
          </wp:anchor>
        </w:drawing>
      </w:r>
      <w:r>
        <w:rPr>
          <w:noProof/>
          <w:lang w:eastAsia="es-MX"/>
        </w:rPr>
        <w:drawing>
          <wp:anchor distT="0" distB="0" distL="0" distR="0" simplePos="0" relativeHeight="251596800" behindDoc="0" locked="0" layoutInCell="1" allowOverlap="1">
            <wp:simplePos x="0" y="0"/>
            <wp:positionH relativeFrom="page">
              <wp:posOffset>3388995</wp:posOffset>
            </wp:positionH>
            <wp:positionV relativeFrom="paragraph">
              <wp:posOffset>195689</wp:posOffset>
            </wp:positionV>
            <wp:extent cx="1193694" cy="143256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193694" cy="1432560"/>
                    </a:xfrm>
                    <a:prstGeom prst="rect">
                      <a:avLst/>
                    </a:prstGeom>
                  </pic:spPr>
                </pic:pic>
              </a:graphicData>
            </a:graphic>
          </wp:anchor>
        </w:drawing>
      </w:r>
      <w:r>
        <w:rPr>
          <w:noProof/>
          <w:lang w:eastAsia="es-MX"/>
        </w:rPr>
        <w:drawing>
          <wp:anchor distT="0" distB="0" distL="0" distR="0" simplePos="0" relativeHeight="251597824" behindDoc="0" locked="0" layoutInCell="1" allowOverlap="1">
            <wp:simplePos x="0" y="0"/>
            <wp:positionH relativeFrom="page">
              <wp:posOffset>5297170</wp:posOffset>
            </wp:positionH>
            <wp:positionV relativeFrom="paragraph">
              <wp:posOffset>526905</wp:posOffset>
            </wp:positionV>
            <wp:extent cx="1867175" cy="71780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1867175" cy="717804"/>
                    </a:xfrm>
                    <a:prstGeom prst="rect">
                      <a:avLst/>
                    </a:prstGeom>
                  </pic:spPr>
                </pic:pic>
              </a:graphicData>
            </a:graphic>
          </wp:anchor>
        </w:drawing>
      </w:r>
    </w:p>
    <w:p w:rsidR="00856CE4" w:rsidRDefault="00856CE4">
      <w:pPr>
        <w:rPr>
          <w:sz w:val="23"/>
        </w:rPr>
        <w:sectPr w:rsidR="00856CE4">
          <w:type w:val="continuous"/>
          <w:pgSz w:w="12240" w:h="15840"/>
          <w:pgMar w:top="0" w:right="0" w:bottom="280" w:left="0" w:header="720" w:footer="720" w:gutter="0"/>
          <w:cols w:space="720"/>
        </w:sect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spacing w:before="10"/>
        <w:rPr>
          <w:b/>
          <w:sz w:val="27"/>
        </w:rPr>
      </w:pPr>
    </w:p>
    <w:p w:rsidR="00856CE4" w:rsidRDefault="00432406">
      <w:pPr>
        <w:spacing w:before="134" w:line="225" w:lineRule="auto"/>
        <w:ind w:left="764" w:firstLine="528"/>
        <w:rPr>
          <w:rFonts w:ascii="Verdana" w:hAnsi="Verdana"/>
          <w:b/>
          <w:i/>
          <w:sz w:val="46"/>
        </w:rPr>
      </w:pPr>
      <w:bookmarkStart w:id="2" w:name="GOBERNANZA_REPSS_vf.pdf_(p.2-56)"/>
      <w:bookmarkEnd w:id="2"/>
      <w:r>
        <w:rPr>
          <w:rFonts w:ascii="Verdana" w:hAnsi="Verdana"/>
          <w:b/>
          <w:i/>
          <w:color w:val="006FC0"/>
          <w:w w:val="55"/>
          <w:sz w:val="46"/>
        </w:rPr>
        <w:t xml:space="preserve">Evaluación específica de desempeño del Régimen de </w:t>
      </w:r>
      <w:r>
        <w:rPr>
          <w:rFonts w:ascii="Verdana" w:hAnsi="Verdana"/>
          <w:b/>
          <w:i/>
          <w:color w:val="006FC0"/>
          <w:w w:val="60"/>
          <w:sz w:val="46"/>
        </w:rPr>
        <w:t>Protección</w:t>
      </w:r>
      <w:r>
        <w:rPr>
          <w:rFonts w:ascii="Verdana" w:hAnsi="Verdana"/>
          <w:b/>
          <w:i/>
          <w:color w:val="006FC0"/>
          <w:spacing w:val="-44"/>
          <w:w w:val="60"/>
          <w:sz w:val="46"/>
        </w:rPr>
        <w:t xml:space="preserve"> </w:t>
      </w:r>
      <w:r>
        <w:rPr>
          <w:rFonts w:ascii="Verdana" w:hAnsi="Verdana"/>
          <w:b/>
          <w:i/>
          <w:color w:val="006FC0"/>
          <w:w w:val="60"/>
          <w:sz w:val="46"/>
        </w:rPr>
        <w:t>Social</w:t>
      </w:r>
      <w:r>
        <w:rPr>
          <w:rFonts w:ascii="Verdana" w:hAnsi="Verdana"/>
          <w:b/>
          <w:i/>
          <w:color w:val="006FC0"/>
          <w:spacing w:val="-45"/>
          <w:w w:val="60"/>
          <w:sz w:val="46"/>
        </w:rPr>
        <w:t xml:space="preserve"> </w:t>
      </w:r>
      <w:r>
        <w:rPr>
          <w:rFonts w:ascii="Verdana" w:hAnsi="Verdana"/>
          <w:b/>
          <w:i/>
          <w:color w:val="006FC0"/>
          <w:w w:val="60"/>
          <w:sz w:val="46"/>
        </w:rPr>
        <w:t>en</w:t>
      </w:r>
      <w:r>
        <w:rPr>
          <w:rFonts w:ascii="Verdana" w:hAnsi="Verdana"/>
          <w:b/>
          <w:i/>
          <w:color w:val="006FC0"/>
          <w:spacing w:val="-44"/>
          <w:w w:val="60"/>
          <w:sz w:val="46"/>
        </w:rPr>
        <w:t xml:space="preserve"> </w:t>
      </w:r>
      <w:r>
        <w:rPr>
          <w:rFonts w:ascii="Verdana" w:hAnsi="Verdana"/>
          <w:b/>
          <w:i/>
          <w:color w:val="006FC0"/>
          <w:w w:val="60"/>
          <w:sz w:val="46"/>
        </w:rPr>
        <w:t>Salud,</w:t>
      </w:r>
      <w:r>
        <w:rPr>
          <w:rFonts w:ascii="Verdana" w:hAnsi="Verdana"/>
          <w:b/>
          <w:i/>
          <w:color w:val="006FC0"/>
          <w:spacing w:val="-41"/>
          <w:w w:val="60"/>
          <w:sz w:val="46"/>
        </w:rPr>
        <w:t xml:space="preserve"> </w:t>
      </w:r>
      <w:r>
        <w:rPr>
          <w:rFonts w:ascii="Verdana" w:hAnsi="Verdana"/>
          <w:b/>
          <w:i/>
          <w:color w:val="006FC0"/>
          <w:w w:val="60"/>
          <w:sz w:val="46"/>
        </w:rPr>
        <w:t>Seguro</w:t>
      </w:r>
      <w:r>
        <w:rPr>
          <w:rFonts w:ascii="Verdana" w:hAnsi="Verdana"/>
          <w:b/>
          <w:i/>
          <w:color w:val="006FC0"/>
          <w:spacing w:val="-44"/>
          <w:w w:val="60"/>
          <w:sz w:val="46"/>
        </w:rPr>
        <w:t xml:space="preserve"> </w:t>
      </w:r>
      <w:r>
        <w:rPr>
          <w:rFonts w:ascii="Verdana" w:hAnsi="Verdana"/>
          <w:b/>
          <w:i/>
          <w:color w:val="006FC0"/>
          <w:w w:val="60"/>
          <w:sz w:val="46"/>
        </w:rPr>
        <w:t>Popular</w:t>
      </w:r>
      <w:r>
        <w:rPr>
          <w:rFonts w:ascii="Verdana" w:hAnsi="Verdana"/>
          <w:b/>
          <w:i/>
          <w:color w:val="006FC0"/>
          <w:spacing w:val="-42"/>
          <w:w w:val="60"/>
          <w:sz w:val="46"/>
        </w:rPr>
        <w:t xml:space="preserve"> </w:t>
      </w:r>
      <w:r>
        <w:rPr>
          <w:rFonts w:ascii="Verdana" w:hAnsi="Verdana"/>
          <w:b/>
          <w:i/>
          <w:color w:val="006FC0"/>
          <w:w w:val="60"/>
          <w:sz w:val="46"/>
        </w:rPr>
        <w:t>(</w:t>
      </w:r>
      <w:proofErr w:type="spellStart"/>
      <w:r>
        <w:rPr>
          <w:rFonts w:ascii="Verdana" w:hAnsi="Verdana"/>
          <w:b/>
          <w:i/>
          <w:color w:val="006FC0"/>
          <w:w w:val="60"/>
          <w:sz w:val="46"/>
        </w:rPr>
        <w:t>REPSS</w:t>
      </w:r>
      <w:proofErr w:type="spellEnd"/>
      <w:r>
        <w:rPr>
          <w:rFonts w:ascii="Verdana" w:hAnsi="Verdana"/>
          <w:b/>
          <w:i/>
          <w:color w:val="006FC0"/>
          <w:w w:val="60"/>
          <w:sz w:val="46"/>
        </w:rPr>
        <w:t>)</w:t>
      </w:r>
      <w:r>
        <w:rPr>
          <w:rFonts w:ascii="Verdana" w:hAnsi="Verdana"/>
          <w:b/>
          <w:i/>
          <w:color w:val="006FC0"/>
          <w:spacing w:val="-45"/>
          <w:w w:val="60"/>
          <w:sz w:val="46"/>
        </w:rPr>
        <w:t xml:space="preserve"> </w:t>
      </w:r>
      <w:r>
        <w:rPr>
          <w:rFonts w:ascii="Verdana" w:hAnsi="Verdana"/>
          <w:b/>
          <w:i/>
          <w:color w:val="006FC0"/>
          <w:w w:val="60"/>
          <w:sz w:val="46"/>
        </w:rPr>
        <w:t>en</w:t>
      </w:r>
    </w:p>
    <w:p w:rsidR="00856CE4" w:rsidRDefault="00432406">
      <w:pPr>
        <w:spacing w:line="528" w:lineRule="exact"/>
        <w:ind w:left="2673"/>
        <w:rPr>
          <w:rFonts w:ascii="Verdana"/>
          <w:b/>
          <w:i/>
          <w:sz w:val="46"/>
        </w:rPr>
      </w:pPr>
      <w:r>
        <w:rPr>
          <w:rFonts w:ascii="Verdana"/>
          <w:b/>
          <w:i/>
          <w:color w:val="006FC0"/>
          <w:w w:val="55"/>
          <w:sz w:val="46"/>
        </w:rPr>
        <w:t>Baja</w:t>
      </w:r>
      <w:r>
        <w:rPr>
          <w:rFonts w:ascii="Verdana"/>
          <w:b/>
          <w:i/>
          <w:color w:val="006FC0"/>
          <w:spacing w:val="85"/>
          <w:w w:val="55"/>
          <w:sz w:val="46"/>
        </w:rPr>
        <w:t xml:space="preserve"> </w:t>
      </w:r>
      <w:r>
        <w:rPr>
          <w:rFonts w:ascii="Verdana"/>
          <w:b/>
          <w:i/>
          <w:color w:val="006FC0"/>
          <w:w w:val="55"/>
          <w:sz w:val="46"/>
        </w:rPr>
        <w:t>California,</w:t>
      </w:r>
      <w:r>
        <w:rPr>
          <w:rFonts w:ascii="Verdana"/>
          <w:b/>
          <w:i/>
          <w:color w:val="006FC0"/>
          <w:spacing w:val="85"/>
          <w:w w:val="55"/>
          <w:sz w:val="46"/>
        </w:rPr>
        <w:t xml:space="preserve"> </w:t>
      </w:r>
      <w:r>
        <w:rPr>
          <w:rFonts w:ascii="Verdana"/>
          <w:b/>
          <w:i/>
          <w:color w:val="006FC0"/>
          <w:w w:val="55"/>
          <w:sz w:val="46"/>
        </w:rPr>
        <w:t>Ejercicio 2016</w:t>
      </w:r>
    </w:p>
    <w:p w:rsidR="00856CE4" w:rsidRDefault="00856CE4">
      <w:pPr>
        <w:spacing w:line="528" w:lineRule="exact"/>
        <w:rPr>
          <w:rFonts w:ascii="Verdana"/>
          <w:sz w:val="46"/>
        </w:rPr>
        <w:sectPr w:rsidR="00856CE4">
          <w:headerReference w:type="default" r:id="rId12"/>
          <w:footerReference w:type="default" r:id="rId13"/>
          <w:pgSz w:w="12240" w:h="15840"/>
          <w:pgMar w:top="1200" w:right="1480" w:bottom="1320" w:left="1220" w:header="315" w:footer="1137" w:gutter="0"/>
          <w:cols w:space="720"/>
        </w:sectPr>
      </w:pPr>
    </w:p>
    <w:p w:rsidR="00856CE4" w:rsidRDefault="00432406">
      <w:pPr>
        <w:pStyle w:val="Ttulo2"/>
        <w:spacing w:before="185"/>
        <w:ind w:left="480"/>
      </w:pPr>
      <w:r>
        <w:rPr>
          <w:color w:val="365F91"/>
        </w:rPr>
        <w:lastRenderedPageBreak/>
        <w:t>Índice</w:t>
      </w:r>
    </w:p>
    <w:p w:rsidR="00856CE4" w:rsidRDefault="00856CE4">
      <w:pPr>
        <w:pStyle w:val="Textoindependiente"/>
        <w:spacing w:before="7"/>
        <w:rPr>
          <w:b/>
          <w:sz w:val="17"/>
        </w:rPr>
      </w:pPr>
    </w:p>
    <w:tbl>
      <w:tblPr>
        <w:tblStyle w:val="TableNormal"/>
        <w:tblW w:w="0" w:type="auto"/>
        <w:tblInd w:w="4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507"/>
        <w:gridCol w:w="1317"/>
      </w:tblGrid>
      <w:tr w:rsidR="00856CE4">
        <w:trPr>
          <w:trHeight w:val="422"/>
        </w:trPr>
        <w:tc>
          <w:tcPr>
            <w:tcW w:w="8824" w:type="dxa"/>
            <w:gridSpan w:val="2"/>
            <w:tcBorders>
              <w:top w:val="nil"/>
              <w:left w:val="nil"/>
              <w:right w:val="nil"/>
            </w:tcBorders>
            <w:shd w:val="clear" w:color="auto" w:fill="4F81BC"/>
          </w:tcPr>
          <w:p w:rsidR="00856CE4" w:rsidRDefault="00432406">
            <w:pPr>
              <w:pStyle w:val="TableParagraph"/>
              <w:spacing w:line="400" w:lineRule="exact"/>
              <w:ind w:right="129"/>
              <w:jc w:val="right"/>
              <w:rPr>
                <w:sz w:val="36"/>
              </w:rPr>
            </w:pPr>
            <w:r>
              <w:rPr>
                <w:color w:val="FFFFFF"/>
                <w:sz w:val="36"/>
              </w:rPr>
              <w:t>Página</w:t>
            </w:r>
          </w:p>
        </w:tc>
      </w:tr>
      <w:tr w:rsidR="00856CE4">
        <w:trPr>
          <w:trHeight w:val="418"/>
        </w:trPr>
        <w:tc>
          <w:tcPr>
            <w:tcW w:w="7507" w:type="dxa"/>
            <w:tcBorders>
              <w:left w:val="nil"/>
            </w:tcBorders>
            <w:shd w:val="clear" w:color="auto" w:fill="4F81BC"/>
          </w:tcPr>
          <w:p w:rsidR="00856CE4" w:rsidRDefault="00432406">
            <w:pPr>
              <w:pStyle w:val="TableParagraph"/>
              <w:spacing w:line="395" w:lineRule="exact"/>
              <w:ind w:left="104"/>
              <w:rPr>
                <w:sz w:val="36"/>
              </w:rPr>
            </w:pPr>
            <w:r>
              <w:rPr>
                <w:color w:val="FFFFFF"/>
                <w:sz w:val="36"/>
              </w:rPr>
              <w:t>Introducción</w:t>
            </w:r>
          </w:p>
        </w:tc>
        <w:tc>
          <w:tcPr>
            <w:tcW w:w="1317" w:type="dxa"/>
            <w:tcBorders>
              <w:right w:val="nil"/>
            </w:tcBorders>
            <w:shd w:val="clear" w:color="auto" w:fill="B8CCE3"/>
          </w:tcPr>
          <w:p w:rsidR="00856CE4" w:rsidRDefault="00432406">
            <w:pPr>
              <w:pStyle w:val="TableParagraph"/>
              <w:spacing w:line="395" w:lineRule="exact"/>
              <w:ind w:right="4"/>
              <w:jc w:val="center"/>
              <w:rPr>
                <w:sz w:val="36"/>
              </w:rPr>
            </w:pPr>
            <w:r>
              <w:rPr>
                <w:sz w:val="36"/>
              </w:rPr>
              <w:t>1</w:t>
            </w:r>
          </w:p>
        </w:tc>
      </w:tr>
      <w:tr w:rsidR="00856CE4">
        <w:trPr>
          <w:trHeight w:val="418"/>
        </w:trPr>
        <w:tc>
          <w:tcPr>
            <w:tcW w:w="7507" w:type="dxa"/>
            <w:tcBorders>
              <w:left w:val="nil"/>
            </w:tcBorders>
            <w:shd w:val="clear" w:color="auto" w:fill="4F81BC"/>
          </w:tcPr>
          <w:p w:rsidR="00856CE4" w:rsidRDefault="00432406">
            <w:pPr>
              <w:pStyle w:val="TableParagraph"/>
              <w:spacing w:line="395" w:lineRule="exact"/>
              <w:ind w:left="104"/>
              <w:rPr>
                <w:sz w:val="36"/>
              </w:rPr>
            </w:pPr>
            <w:r>
              <w:rPr>
                <w:color w:val="FFFFFF"/>
                <w:sz w:val="36"/>
              </w:rPr>
              <w:t>Metodología de la evaluación</w:t>
            </w:r>
          </w:p>
        </w:tc>
        <w:tc>
          <w:tcPr>
            <w:tcW w:w="1317" w:type="dxa"/>
            <w:tcBorders>
              <w:right w:val="nil"/>
            </w:tcBorders>
            <w:shd w:val="clear" w:color="auto" w:fill="DBE4F0"/>
          </w:tcPr>
          <w:p w:rsidR="00856CE4" w:rsidRDefault="00432406">
            <w:pPr>
              <w:pStyle w:val="TableParagraph"/>
              <w:spacing w:line="395" w:lineRule="exact"/>
              <w:ind w:right="4"/>
              <w:jc w:val="center"/>
              <w:rPr>
                <w:sz w:val="36"/>
              </w:rPr>
            </w:pPr>
            <w:r>
              <w:rPr>
                <w:sz w:val="36"/>
              </w:rPr>
              <w:t>4</w:t>
            </w:r>
          </w:p>
        </w:tc>
      </w:tr>
      <w:tr w:rsidR="00856CE4">
        <w:trPr>
          <w:trHeight w:val="417"/>
        </w:trPr>
        <w:tc>
          <w:tcPr>
            <w:tcW w:w="7507" w:type="dxa"/>
            <w:tcBorders>
              <w:left w:val="nil"/>
            </w:tcBorders>
            <w:shd w:val="clear" w:color="auto" w:fill="4F81BC"/>
          </w:tcPr>
          <w:p w:rsidR="00856CE4" w:rsidRDefault="00432406">
            <w:pPr>
              <w:pStyle w:val="TableParagraph"/>
              <w:spacing w:line="395" w:lineRule="exact"/>
              <w:ind w:left="104"/>
              <w:rPr>
                <w:sz w:val="36"/>
              </w:rPr>
            </w:pPr>
            <w:r>
              <w:rPr>
                <w:sz w:val="36"/>
              </w:rPr>
              <w:t>Objetivo General y específicos</w:t>
            </w:r>
          </w:p>
        </w:tc>
        <w:tc>
          <w:tcPr>
            <w:tcW w:w="1317" w:type="dxa"/>
            <w:tcBorders>
              <w:right w:val="nil"/>
            </w:tcBorders>
            <w:shd w:val="clear" w:color="auto" w:fill="B8CCE3"/>
          </w:tcPr>
          <w:p w:rsidR="00856CE4" w:rsidRDefault="00432406">
            <w:pPr>
              <w:pStyle w:val="TableParagraph"/>
              <w:spacing w:line="395" w:lineRule="exact"/>
              <w:ind w:right="4"/>
              <w:jc w:val="center"/>
              <w:rPr>
                <w:sz w:val="36"/>
              </w:rPr>
            </w:pPr>
            <w:r>
              <w:rPr>
                <w:sz w:val="36"/>
              </w:rPr>
              <w:t>5</w:t>
            </w:r>
          </w:p>
        </w:tc>
      </w:tr>
      <w:tr w:rsidR="00856CE4">
        <w:trPr>
          <w:trHeight w:val="418"/>
        </w:trPr>
        <w:tc>
          <w:tcPr>
            <w:tcW w:w="7507" w:type="dxa"/>
            <w:tcBorders>
              <w:left w:val="nil"/>
            </w:tcBorders>
            <w:shd w:val="clear" w:color="auto" w:fill="4F81BC"/>
          </w:tcPr>
          <w:p w:rsidR="00856CE4" w:rsidRDefault="00432406">
            <w:pPr>
              <w:pStyle w:val="TableParagraph"/>
              <w:spacing w:line="395" w:lineRule="exact"/>
              <w:ind w:left="104"/>
              <w:rPr>
                <w:sz w:val="36"/>
              </w:rPr>
            </w:pPr>
            <w:r>
              <w:rPr>
                <w:color w:val="FFFFFF"/>
                <w:sz w:val="36"/>
              </w:rPr>
              <w:t>Datos generales del fondo evaluado</w:t>
            </w:r>
          </w:p>
        </w:tc>
        <w:tc>
          <w:tcPr>
            <w:tcW w:w="1317" w:type="dxa"/>
            <w:tcBorders>
              <w:right w:val="nil"/>
            </w:tcBorders>
            <w:shd w:val="clear" w:color="auto" w:fill="DBE4F0"/>
          </w:tcPr>
          <w:p w:rsidR="00856CE4" w:rsidRDefault="00432406">
            <w:pPr>
              <w:pStyle w:val="TableParagraph"/>
              <w:spacing w:line="395" w:lineRule="exact"/>
              <w:ind w:right="4"/>
              <w:jc w:val="center"/>
              <w:rPr>
                <w:sz w:val="36"/>
              </w:rPr>
            </w:pPr>
            <w:r>
              <w:rPr>
                <w:sz w:val="36"/>
              </w:rPr>
              <w:t>6</w:t>
            </w:r>
          </w:p>
        </w:tc>
      </w:tr>
      <w:tr w:rsidR="00856CE4">
        <w:trPr>
          <w:trHeight w:val="417"/>
        </w:trPr>
        <w:tc>
          <w:tcPr>
            <w:tcW w:w="7507" w:type="dxa"/>
            <w:tcBorders>
              <w:left w:val="nil"/>
            </w:tcBorders>
            <w:shd w:val="clear" w:color="auto" w:fill="4F81BC"/>
          </w:tcPr>
          <w:p w:rsidR="00856CE4" w:rsidRDefault="00432406">
            <w:pPr>
              <w:pStyle w:val="TableParagraph"/>
              <w:spacing w:line="395" w:lineRule="exact"/>
              <w:ind w:left="104"/>
              <w:rPr>
                <w:sz w:val="36"/>
              </w:rPr>
            </w:pPr>
            <w:r>
              <w:rPr>
                <w:color w:val="FFFFFF"/>
                <w:sz w:val="36"/>
              </w:rPr>
              <w:t>Resultados logrados</w:t>
            </w:r>
          </w:p>
        </w:tc>
        <w:tc>
          <w:tcPr>
            <w:tcW w:w="1317" w:type="dxa"/>
            <w:tcBorders>
              <w:bottom w:val="nil"/>
              <w:right w:val="nil"/>
            </w:tcBorders>
            <w:shd w:val="clear" w:color="auto" w:fill="B8CCE3"/>
          </w:tcPr>
          <w:p w:rsidR="00856CE4" w:rsidRDefault="00432406">
            <w:pPr>
              <w:pStyle w:val="TableParagraph"/>
              <w:spacing w:line="395" w:lineRule="exact"/>
              <w:ind w:left="446" w:right="448"/>
              <w:jc w:val="center"/>
              <w:rPr>
                <w:sz w:val="36"/>
              </w:rPr>
            </w:pPr>
            <w:r>
              <w:rPr>
                <w:sz w:val="36"/>
              </w:rPr>
              <w:t>13</w:t>
            </w:r>
          </w:p>
        </w:tc>
      </w:tr>
      <w:tr w:rsidR="00856CE4">
        <w:trPr>
          <w:trHeight w:val="1254"/>
        </w:trPr>
        <w:tc>
          <w:tcPr>
            <w:tcW w:w="7507" w:type="dxa"/>
            <w:tcBorders>
              <w:left w:val="nil"/>
            </w:tcBorders>
            <w:shd w:val="clear" w:color="auto" w:fill="4F81BC"/>
          </w:tcPr>
          <w:p w:rsidR="00856CE4" w:rsidRDefault="00432406">
            <w:pPr>
              <w:pStyle w:val="TableParagraph"/>
              <w:tabs>
                <w:tab w:val="left" w:pos="1518"/>
                <w:tab w:val="left" w:pos="2230"/>
                <w:tab w:val="left" w:pos="4647"/>
                <w:tab w:val="left" w:pos="5255"/>
                <w:tab w:val="left" w:pos="5910"/>
              </w:tabs>
              <w:spacing w:line="395" w:lineRule="exact"/>
              <w:ind w:left="104"/>
              <w:rPr>
                <w:sz w:val="36"/>
              </w:rPr>
            </w:pPr>
            <w:r>
              <w:rPr>
                <w:sz w:val="36"/>
              </w:rPr>
              <w:t>Análisis</w:t>
            </w:r>
            <w:r>
              <w:rPr>
                <w:sz w:val="36"/>
              </w:rPr>
              <w:tab/>
              <w:t>del</w:t>
            </w:r>
            <w:r>
              <w:rPr>
                <w:sz w:val="36"/>
              </w:rPr>
              <w:tab/>
              <w:t>cumplimiento</w:t>
            </w:r>
            <w:r>
              <w:rPr>
                <w:sz w:val="36"/>
              </w:rPr>
              <w:tab/>
              <w:t>de</w:t>
            </w:r>
            <w:r>
              <w:rPr>
                <w:sz w:val="36"/>
              </w:rPr>
              <w:tab/>
              <w:t>los</w:t>
            </w:r>
            <w:r>
              <w:rPr>
                <w:sz w:val="36"/>
              </w:rPr>
              <w:tab/>
              <w:t>objetivos</w:t>
            </w:r>
          </w:p>
          <w:p w:rsidR="00856CE4" w:rsidRDefault="00432406">
            <w:pPr>
              <w:pStyle w:val="TableParagraph"/>
              <w:spacing w:before="2"/>
              <w:ind w:left="104"/>
              <w:rPr>
                <w:sz w:val="36"/>
              </w:rPr>
            </w:pPr>
            <w:r>
              <w:rPr>
                <w:sz w:val="36"/>
              </w:rPr>
              <w:t>establecidos para el ejercicio fiscal que se está evaluando.</w:t>
            </w:r>
          </w:p>
        </w:tc>
        <w:tc>
          <w:tcPr>
            <w:tcW w:w="1317" w:type="dxa"/>
            <w:tcBorders>
              <w:top w:val="nil"/>
              <w:bottom w:val="nil"/>
              <w:right w:val="nil"/>
            </w:tcBorders>
            <w:shd w:val="clear" w:color="auto" w:fill="DBE4F0"/>
          </w:tcPr>
          <w:p w:rsidR="00856CE4" w:rsidRDefault="00856CE4">
            <w:pPr>
              <w:pStyle w:val="TableParagraph"/>
              <w:spacing w:before="2"/>
              <w:rPr>
                <w:b/>
                <w:sz w:val="34"/>
              </w:rPr>
            </w:pPr>
          </w:p>
          <w:p w:rsidR="00856CE4" w:rsidRDefault="00432406">
            <w:pPr>
              <w:pStyle w:val="TableParagraph"/>
              <w:ind w:left="446" w:right="448"/>
              <w:jc w:val="center"/>
              <w:rPr>
                <w:sz w:val="36"/>
              </w:rPr>
            </w:pPr>
            <w:r>
              <w:rPr>
                <w:sz w:val="36"/>
              </w:rPr>
              <w:t>14</w:t>
            </w:r>
          </w:p>
        </w:tc>
      </w:tr>
      <w:tr w:rsidR="00856CE4">
        <w:trPr>
          <w:trHeight w:val="1670"/>
        </w:trPr>
        <w:tc>
          <w:tcPr>
            <w:tcW w:w="7507" w:type="dxa"/>
            <w:tcBorders>
              <w:left w:val="nil"/>
            </w:tcBorders>
            <w:shd w:val="clear" w:color="auto" w:fill="4F81BC"/>
          </w:tcPr>
          <w:p w:rsidR="00856CE4" w:rsidRDefault="00432406">
            <w:pPr>
              <w:pStyle w:val="TableParagraph"/>
              <w:spacing w:line="395" w:lineRule="exact"/>
              <w:ind w:left="104"/>
              <w:rPr>
                <w:sz w:val="36"/>
              </w:rPr>
            </w:pPr>
            <w:r>
              <w:rPr>
                <w:sz w:val="36"/>
              </w:rPr>
              <w:t>Análisis de los indicadores con que cuenta</w:t>
            </w:r>
            <w:r>
              <w:rPr>
                <w:spacing w:val="60"/>
                <w:sz w:val="36"/>
              </w:rPr>
              <w:t xml:space="preserve"> </w:t>
            </w:r>
            <w:r>
              <w:rPr>
                <w:spacing w:val="-3"/>
                <w:sz w:val="36"/>
              </w:rPr>
              <w:t>el</w:t>
            </w:r>
          </w:p>
          <w:p w:rsidR="00856CE4" w:rsidRDefault="00432406">
            <w:pPr>
              <w:pStyle w:val="TableParagraph"/>
              <w:spacing w:before="1"/>
              <w:ind w:left="104"/>
              <w:rPr>
                <w:sz w:val="36"/>
              </w:rPr>
            </w:pPr>
            <w:r>
              <w:rPr>
                <w:sz w:val="36"/>
              </w:rPr>
              <w:t>fondo, los avances presentados en el</w:t>
            </w:r>
            <w:r w:rsidR="002A27B6">
              <w:rPr>
                <w:sz w:val="36"/>
              </w:rPr>
              <w:t xml:space="preserve"> </w:t>
            </w:r>
            <w:r>
              <w:rPr>
                <w:sz w:val="36"/>
              </w:rPr>
              <w:t>ejercicio evaluado, así</w:t>
            </w:r>
            <w:r w:rsidR="002A27B6">
              <w:rPr>
                <w:sz w:val="36"/>
              </w:rPr>
              <w:t xml:space="preserve"> </w:t>
            </w:r>
            <w:r>
              <w:rPr>
                <w:sz w:val="36"/>
              </w:rPr>
              <w:t>como de la MIR si</w:t>
            </w:r>
          </w:p>
          <w:p w:rsidR="00856CE4" w:rsidRDefault="00432406">
            <w:pPr>
              <w:pStyle w:val="TableParagraph"/>
              <w:spacing w:before="1" w:line="417" w:lineRule="exact"/>
              <w:ind w:left="104"/>
              <w:rPr>
                <w:sz w:val="36"/>
              </w:rPr>
            </w:pPr>
            <w:r>
              <w:rPr>
                <w:sz w:val="36"/>
              </w:rPr>
              <w:t>cuenta con ella.</w:t>
            </w:r>
          </w:p>
        </w:tc>
        <w:tc>
          <w:tcPr>
            <w:tcW w:w="1317" w:type="dxa"/>
            <w:tcBorders>
              <w:top w:val="nil"/>
              <w:bottom w:val="nil"/>
              <w:right w:val="nil"/>
            </w:tcBorders>
            <w:shd w:val="clear" w:color="auto" w:fill="B8CCE3"/>
          </w:tcPr>
          <w:p w:rsidR="00856CE4" w:rsidRDefault="00856CE4">
            <w:pPr>
              <w:pStyle w:val="TableParagraph"/>
              <w:spacing w:before="1"/>
              <w:rPr>
                <w:b/>
                <w:sz w:val="52"/>
              </w:rPr>
            </w:pPr>
          </w:p>
          <w:p w:rsidR="00856CE4" w:rsidRDefault="00432406">
            <w:pPr>
              <w:pStyle w:val="TableParagraph"/>
              <w:ind w:left="446" w:right="448"/>
              <w:jc w:val="center"/>
              <w:rPr>
                <w:sz w:val="36"/>
              </w:rPr>
            </w:pPr>
            <w:r>
              <w:rPr>
                <w:sz w:val="36"/>
              </w:rPr>
              <w:t>19</w:t>
            </w:r>
          </w:p>
        </w:tc>
      </w:tr>
      <w:tr w:rsidR="00856CE4">
        <w:trPr>
          <w:trHeight w:val="837"/>
        </w:trPr>
        <w:tc>
          <w:tcPr>
            <w:tcW w:w="7507" w:type="dxa"/>
            <w:tcBorders>
              <w:left w:val="nil"/>
            </w:tcBorders>
            <w:shd w:val="clear" w:color="auto" w:fill="4F81BC"/>
          </w:tcPr>
          <w:p w:rsidR="00856CE4" w:rsidRDefault="00432406">
            <w:pPr>
              <w:pStyle w:val="TableParagraph"/>
              <w:spacing w:line="398" w:lineRule="exact"/>
              <w:ind w:left="104"/>
              <w:rPr>
                <w:sz w:val="36"/>
              </w:rPr>
            </w:pPr>
            <w:r>
              <w:rPr>
                <w:sz w:val="36"/>
              </w:rPr>
              <w:t>Análisis del presupuesto original, modificado</w:t>
            </w:r>
          </w:p>
          <w:p w:rsidR="00856CE4" w:rsidRDefault="00432406">
            <w:pPr>
              <w:pStyle w:val="TableParagraph"/>
              <w:spacing w:line="417" w:lineRule="exact"/>
              <w:ind w:left="104"/>
              <w:rPr>
                <w:sz w:val="36"/>
              </w:rPr>
            </w:pPr>
            <w:r>
              <w:rPr>
                <w:sz w:val="36"/>
              </w:rPr>
              <w:t>y ejercido del ciclo que se está evaluando.</w:t>
            </w:r>
          </w:p>
        </w:tc>
        <w:tc>
          <w:tcPr>
            <w:tcW w:w="1317" w:type="dxa"/>
            <w:tcBorders>
              <w:top w:val="nil"/>
              <w:right w:val="nil"/>
            </w:tcBorders>
            <w:shd w:val="clear" w:color="auto" w:fill="DBE4F0"/>
          </w:tcPr>
          <w:p w:rsidR="00856CE4" w:rsidRDefault="00432406">
            <w:pPr>
              <w:pStyle w:val="TableParagraph"/>
              <w:spacing w:before="189"/>
              <w:ind w:left="446" w:right="448"/>
              <w:jc w:val="center"/>
              <w:rPr>
                <w:sz w:val="36"/>
              </w:rPr>
            </w:pPr>
            <w:r>
              <w:rPr>
                <w:sz w:val="36"/>
              </w:rPr>
              <w:t>21</w:t>
            </w:r>
          </w:p>
        </w:tc>
      </w:tr>
      <w:tr w:rsidR="00856CE4">
        <w:trPr>
          <w:trHeight w:val="418"/>
        </w:trPr>
        <w:tc>
          <w:tcPr>
            <w:tcW w:w="7507" w:type="dxa"/>
            <w:tcBorders>
              <w:left w:val="nil"/>
            </w:tcBorders>
            <w:shd w:val="clear" w:color="auto" w:fill="4F81BC"/>
          </w:tcPr>
          <w:p w:rsidR="00856CE4" w:rsidRDefault="00432406">
            <w:pPr>
              <w:pStyle w:val="TableParagraph"/>
              <w:spacing w:line="395" w:lineRule="exact"/>
              <w:ind w:left="104"/>
              <w:rPr>
                <w:sz w:val="36"/>
              </w:rPr>
            </w:pPr>
            <w:r>
              <w:rPr>
                <w:color w:val="FFFFFF"/>
                <w:sz w:val="36"/>
              </w:rPr>
              <w:t>Análisis de la Cobertura</w:t>
            </w:r>
          </w:p>
        </w:tc>
        <w:tc>
          <w:tcPr>
            <w:tcW w:w="1317" w:type="dxa"/>
            <w:tcBorders>
              <w:bottom w:val="nil"/>
              <w:right w:val="nil"/>
            </w:tcBorders>
            <w:shd w:val="clear" w:color="auto" w:fill="B8CCE3"/>
          </w:tcPr>
          <w:p w:rsidR="00856CE4" w:rsidRDefault="00432406">
            <w:pPr>
              <w:pStyle w:val="TableParagraph"/>
              <w:spacing w:line="395" w:lineRule="exact"/>
              <w:ind w:left="446" w:right="448"/>
              <w:jc w:val="center"/>
              <w:rPr>
                <w:sz w:val="36"/>
              </w:rPr>
            </w:pPr>
            <w:r>
              <w:rPr>
                <w:sz w:val="36"/>
              </w:rPr>
              <w:t>25</w:t>
            </w:r>
          </w:p>
        </w:tc>
      </w:tr>
      <w:tr w:rsidR="00856CE4">
        <w:trPr>
          <w:trHeight w:val="834"/>
        </w:trPr>
        <w:tc>
          <w:tcPr>
            <w:tcW w:w="7507" w:type="dxa"/>
            <w:tcBorders>
              <w:left w:val="nil"/>
            </w:tcBorders>
            <w:shd w:val="clear" w:color="auto" w:fill="4F81BC"/>
          </w:tcPr>
          <w:p w:rsidR="00856CE4" w:rsidRDefault="00432406">
            <w:pPr>
              <w:pStyle w:val="TableParagraph"/>
              <w:spacing w:line="395" w:lineRule="exact"/>
              <w:ind w:left="104"/>
              <w:rPr>
                <w:sz w:val="36"/>
              </w:rPr>
            </w:pPr>
            <w:r>
              <w:rPr>
                <w:color w:val="FFFFFF"/>
                <w:sz w:val="36"/>
              </w:rPr>
              <w:t>Seguimiento a Aspectos Susceptibles de</w:t>
            </w:r>
          </w:p>
          <w:p w:rsidR="00856CE4" w:rsidRDefault="00432406">
            <w:pPr>
              <w:pStyle w:val="TableParagraph"/>
              <w:spacing w:before="2" w:line="417" w:lineRule="exact"/>
              <w:ind w:left="104"/>
              <w:rPr>
                <w:sz w:val="36"/>
              </w:rPr>
            </w:pPr>
            <w:r>
              <w:rPr>
                <w:color w:val="FFFFFF"/>
                <w:sz w:val="36"/>
              </w:rPr>
              <w:t>Mejora</w:t>
            </w:r>
          </w:p>
        </w:tc>
        <w:tc>
          <w:tcPr>
            <w:tcW w:w="1317" w:type="dxa"/>
            <w:tcBorders>
              <w:top w:val="nil"/>
              <w:bottom w:val="nil"/>
              <w:right w:val="nil"/>
            </w:tcBorders>
            <w:shd w:val="clear" w:color="auto" w:fill="DBE4F0"/>
          </w:tcPr>
          <w:p w:rsidR="00856CE4" w:rsidRDefault="00432406">
            <w:pPr>
              <w:pStyle w:val="TableParagraph"/>
              <w:spacing w:before="185"/>
              <w:ind w:left="446" w:right="448"/>
              <w:jc w:val="center"/>
              <w:rPr>
                <w:sz w:val="36"/>
              </w:rPr>
            </w:pPr>
            <w:r>
              <w:rPr>
                <w:sz w:val="36"/>
              </w:rPr>
              <w:t>31</w:t>
            </w:r>
          </w:p>
        </w:tc>
      </w:tr>
      <w:tr w:rsidR="00856CE4">
        <w:trPr>
          <w:trHeight w:val="837"/>
        </w:trPr>
        <w:tc>
          <w:tcPr>
            <w:tcW w:w="7507" w:type="dxa"/>
            <w:tcBorders>
              <w:left w:val="nil"/>
            </w:tcBorders>
            <w:shd w:val="clear" w:color="auto" w:fill="4F81BC"/>
          </w:tcPr>
          <w:p w:rsidR="00856CE4" w:rsidRDefault="00432406">
            <w:pPr>
              <w:pStyle w:val="TableParagraph"/>
              <w:spacing w:line="398" w:lineRule="exact"/>
              <w:ind w:left="104"/>
              <w:rPr>
                <w:sz w:val="36"/>
              </w:rPr>
            </w:pPr>
            <w:r>
              <w:rPr>
                <w:color w:val="FFFFFF"/>
                <w:sz w:val="36"/>
              </w:rPr>
              <w:t>Conclusiones y recomendaciones de la</w:t>
            </w:r>
          </w:p>
          <w:p w:rsidR="00856CE4" w:rsidRDefault="00432406">
            <w:pPr>
              <w:pStyle w:val="TableParagraph"/>
              <w:spacing w:line="417" w:lineRule="exact"/>
              <w:ind w:left="104"/>
              <w:rPr>
                <w:sz w:val="36"/>
              </w:rPr>
            </w:pPr>
            <w:r>
              <w:rPr>
                <w:color w:val="FFFFFF"/>
                <w:sz w:val="36"/>
              </w:rPr>
              <w:t>Evaluación</w:t>
            </w:r>
          </w:p>
        </w:tc>
        <w:tc>
          <w:tcPr>
            <w:tcW w:w="1317" w:type="dxa"/>
            <w:tcBorders>
              <w:top w:val="nil"/>
              <w:bottom w:val="nil"/>
              <w:right w:val="nil"/>
            </w:tcBorders>
            <w:shd w:val="clear" w:color="auto" w:fill="B8CCE3"/>
          </w:tcPr>
          <w:p w:rsidR="00856CE4" w:rsidRDefault="00432406">
            <w:pPr>
              <w:pStyle w:val="TableParagraph"/>
              <w:spacing w:before="189"/>
              <w:ind w:left="446" w:right="448"/>
              <w:jc w:val="center"/>
              <w:rPr>
                <w:sz w:val="36"/>
              </w:rPr>
            </w:pPr>
            <w:r>
              <w:rPr>
                <w:sz w:val="36"/>
              </w:rPr>
              <w:t>37</w:t>
            </w:r>
          </w:p>
        </w:tc>
      </w:tr>
      <w:tr w:rsidR="00856CE4">
        <w:trPr>
          <w:trHeight w:val="834"/>
        </w:trPr>
        <w:tc>
          <w:tcPr>
            <w:tcW w:w="7507" w:type="dxa"/>
            <w:tcBorders>
              <w:left w:val="nil"/>
            </w:tcBorders>
            <w:shd w:val="clear" w:color="auto" w:fill="4F81BC"/>
          </w:tcPr>
          <w:p w:rsidR="00856CE4" w:rsidRDefault="00432406">
            <w:pPr>
              <w:pStyle w:val="TableParagraph"/>
              <w:spacing w:line="395" w:lineRule="exact"/>
              <w:ind w:left="104"/>
              <w:rPr>
                <w:sz w:val="36"/>
              </w:rPr>
            </w:pPr>
            <w:r>
              <w:rPr>
                <w:sz w:val="36"/>
              </w:rPr>
              <w:t>Las fortalezas, debilidades, oportunidades y</w:t>
            </w:r>
          </w:p>
          <w:p w:rsidR="00856CE4" w:rsidRDefault="00432406">
            <w:pPr>
              <w:pStyle w:val="TableParagraph"/>
              <w:spacing w:before="2" w:line="417" w:lineRule="exact"/>
              <w:ind w:left="104"/>
              <w:rPr>
                <w:sz w:val="36"/>
              </w:rPr>
            </w:pPr>
            <w:r>
              <w:rPr>
                <w:sz w:val="36"/>
              </w:rPr>
              <w:t>amenazas</w:t>
            </w:r>
          </w:p>
        </w:tc>
        <w:tc>
          <w:tcPr>
            <w:tcW w:w="1317" w:type="dxa"/>
            <w:tcBorders>
              <w:top w:val="nil"/>
              <w:right w:val="nil"/>
            </w:tcBorders>
            <w:shd w:val="clear" w:color="auto" w:fill="DBE4F0"/>
          </w:tcPr>
          <w:p w:rsidR="00856CE4" w:rsidRDefault="00432406">
            <w:pPr>
              <w:pStyle w:val="TableParagraph"/>
              <w:spacing w:before="185"/>
              <w:ind w:left="446" w:right="448"/>
              <w:jc w:val="center"/>
              <w:rPr>
                <w:sz w:val="36"/>
              </w:rPr>
            </w:pPr>
            <w:r>
              <w:rPr>
                <w:sz w:val="36"/>
              </w:rPr>
              <w:t>38</w:t>
            </w:r>
          </w:p>
        </w:tc>
      </w:tr>
      <w:tr w:rsidR="00856CE4">
        <w:trPr>
          <w:trHeight w:val="417"/>
        </w:trPr>
        <w:tc>
          <w:tcPr>
            <w:tcW w:w="7507" w:type="dxa"/>
            <w:tcBorders>
              <w:left w:val="nil"/>
            </w:tcBorders>
            <w:shd w:val="clear" w:color="auto" w:fill="4F81BC"/>
          </w:tcPr>
          <w:p w:rsidR="00856CE4" w:rsidRDefault="00432406">
            <w:pPr>
              <w:pStyle w:val="TableParagraph"/>
              <w:spacing w:line="398" w:lineRule="exact"/>
              <w:ind w:left="104"/>
              <w:rPr>
                <w:sz w:val="36"/>
              </w:rPr>
            </w:pPr>
            <w:r>
              <w:rPr>
                <w:sz w:val="36"/>
              </w:rPr>
              <w:t>Las Recomendaciones</w:t>
            </w:r>
          </w:p>
        </w:tc>
        <w:tc>
          <w:tcPr>
            <w:tcW w:w="1317" w:type="dxa"/>
            <w:tcBorders>
              <w:right w:val="nil"/>
            </w:tcBorders>
            <w:shd w:val="clear" w:color="auto" w:fill="B8CCE3"/>
          </w:tcPr>
          <w:p w:rsidR="00856CE4" w:rsidRDefault="00432406">
            <w:pPr>
              <w:pStyle w:val="TableParagraph"/>
              <w:spacing w:line="398" w:lineRule="exact"/>
              <w:ind w:left="446" w:right="448"/>
              <w:jc w:val="center"/>
              <w:rPr>
                <w:sz w:val="36"/>
              </w:rPr>
            </w:pPr>
            <w:r>
              <w:rPr>
                <w:sz w:val="36"/>
              </w:rPr>
              <w:t>42</w:t>
            </w:r>
          </w:p>
        </w:tc>
      </w:tr>
      <w:tr w:rsidR="00856CE4">
        <w:trPr>
          <w:trHeight w:val="418"/>
        </w:trPr>
        <w:tc>
          <w:tcPr>
            <w:tcW w:w="7507" w:type="dxa"/>
            <w:tcBorders>
              <w:left w:val="nil"/>
            </w:tcBorders>
            <w:shd w:val="clear" w:color="auto" w:fill="4F81BC"/>
          </w:tcPr>
          <w:p w:rsidR="00856CE4" w:rsidRDefault="00432406">
            <w:pPr>
              <w:pStyle w:val="TableParagraph"/>
              <w:spacing w:line="398" w:lineRule="exact"/>
              <w:ind w:left="104"/>
              <w:rPr>
                <w:sz w:val="36"/>
              </w:rPr>
            </w:pPr>
            <w:r>
              <w:rPr>
                <w:color w:val="FFFFFF"/>
                <w:sz w:val="36"/>
              </w:rPr>
              <w:t>Fuentes de información</w:t>
            </w:r>
          </w:p>
        </w:tc>
        <w:tc>
          <w:tcPr>
            <w:tcW w:w="1317" w:type="dxa"/>
            <w:tcBorders>
              <w:bottom w:val="nil"/>
              <w:right w:val="nil"/>
            </w:tcBorders>
            <w:shd w:val="clear" w:color="auto" w:fill="DBE4F0"/>
          </w:tcPr>
          <w:p w:rsidR="00856CE4" w:rsidRDefault="00432406">
            <w:pPr>
              <w:pStyle w:val="TableParagraph"/>
              <w:spacing w:line="398" w:lineRule="exact"/>
              <w:ind w:left="446" w:right="448"/>
              <w:jc w:val="center"/>
              <w:rPr>
                <w:sz w:val="36"/>
              </w:rPr>
            </w:pPr>
            <w:r>
              <w:rPr>
                <w:sz w:val="36"/>
              </w:rPr>
              <w:t>43</w:t>
            </w:r>
          </w:p>
        </w:tc>
      </w:tr>
      <w:tr w:rsidR="00856CE4">
        <w:trPr>
          <w:trHeight w:val="839"/>
        </w:trPr>
        <w:tc>
          <w:tcPr>
            <w:tcW w:w="7507" w:type="dxa"/>
            <w:tcBorders>
              <w:left w:val="nil"/>
              <w:bottom w:val="nil"/>
            </w:tcBorders>
            <w:shd w:val="clear" w:color="auto" w:fill="4F81BC"/>
          </w:tcPr>
          <w:p w:rsidR="00856CE4" w:rsidRDefault="00432406">
            <w:pPr>
              <w:pStyle w:val="TableParagraph"/>
              <w:spacing w:line="398" w:lineRule="exact"/>
              <w:ind w:left="104"/>
              <w:rPr>
                <w:sz w:val="36"/>
              </w:rPr>
            </w:pPr>
            <w:r>
              <w:rPr>
                <w:color w:val="FFFFFF"/>
                <w:sz w:val="36"/>
              </w:rPr>
              <w:t>Formato para difusión de los resultados</w:t>
            </w:r>
          </w:p>
          <w:p w:rsidR="00856CE4" w:rsidRDefault="00432406">
            <w:pPr>
              <w:pStyle w:val="TableParagraph"/>
              <w:spacing w:line="417" w:lineRule="exact"/>
              <w:ind w:left="104"/>
              <w:rPr>
                <w:sz w:val="36"/>
              </w:rPr>
            </w:pPr>
            <w:r>
              <w:rPr>
                <w:color w:val="FFFFFF"/>
                <w:sz w:val="36"/>
              </w:rPr>
              <w:t>(</w:t>
            </w:r>
            <w:proofErr w:type="spellStart"/>
            <w:r>
              <w:rPr>
                <w:color w:val="FFFFFF"/>
                <w:sz w:val="36"/>
              </w:rPr>
              <w:t>CONAC</w:t>
            </w:r>
            <w:proofErr w:type="spellEnd"/>
            <w:r>
              <w:rPr>
                <w:color w:val="FFFFFF"/>
                <w:sz w:val="36"/>
              </w:rPr>
              <w:t>):</w:t>
            </w:r>
          </w:p>
        </w:tc>
        <w:tc>
          <w:tcPr>
            <w:tcW w:w="1317" w:type="dxa"/>
            <w:tcBorders>
              <w:top w:val="nil"/>
              <w:bottom w:val="nil"/>
              <w:right w:val="nil"/>
            </w:tcBorders>
            <w:shd w:val="clear" w:color="auto" w:fill="B8CCE3"/>
          </w:tcPr>
          <w:p w:rsidR="00856CE4" w:rsidRDefault="00432406">
            <w:pPr>
              <w:pStyle w:val="TableParagraph"/>
              <w:spacing w:before="189"/>
              <w:ind w:left="446" w:right="448"/>
              <w:jc w:val="center"/>
              <w:rPr>
                <w:sz w:val="36"/>
              </w:rPr>
            </w:pPr>
            <w:r>
              <w:rPr>
                <w:sz w:val="36"/>
              </w:rPr>
              <w:t>46</w:t>
            </w:r>
          </w:p>
        </w:tc>
      </w:tr>
    </w:tbl>
    <w:p w:rsidR="00856CE4" w:rsidRDefault="00856CE4">
      <w:pPr>
        <w:jc w:val="center"/>
        <w:rPr>
          <w:sz w:val="36"/>
        </w:rPr>
        <w:sectPr w:rsidR="00856CE4">
          <w:pgSz w:w="12240" w:h="15840"/>
          <w:pgMar w:top="1200" w:right="1480" w:bottom="1360" w:left="1220" w:header="315" w:footer="1137" w:gutter="0"/>
          <w:cols w:space="720"/>
        </w:sectPr>
      </w:pPr>
    </w:p>
    <w:p w:rsidR="00856CE4" w:rsidRDefault="00856CE4">
      <w:pPr>
        <w:pStyle w:val="Textoindependiente"/>
        <w:spacing w:before="7"/>
        <w:rPr>
          <w:b/>
          <w:sz w:val="17"/>
        </w:rPr>
      </w:pPr>
    </w:p>
    <w:p w:rsidR="00856CE4" w:rsidRDefault="00432406">
      <w:pPr>
        <w:spacing w:before="100"/>
        <w:ind w:left="260"/>
        <w:rPr>
          <w:b/>
          <w:sz w:val="32"/>
        </w:rPr>
      </w:pPr>
      <w:r>
        <w:rPr>
          <w:b/>
          <w:color w:val="365F91"/>
          <w:sz w:val="32"/>
        </w:rPr>
        <w:t>Introducción</w:t>
      </w:r>
    </w:p>
    <w:p w:rsidR="00856CE4" w:rsidRDefault="00252FB7">
      <w:pPr>
        <w:spacing w:before="306" w:line="360" w:lineRule="auto"/>
        <w:ind w:left="260" w:right="1478"/>
        <w:jc w:val="both"/>
        <w:rPr>
          <w:b/>
          <w:sz w:val="24"/>
        </w:rPr>
      </w:pPr>
      <w:r>
        <w:rPr>
          <w:lang w:val="en-US"/>
        </w:rPr>
        <w:pict>
          <v:group id="_x0000_s1561" style="position:absolute;left:0;text-align:left;margin-left:560.15pt;margin-top:64.1pt;width:35.4pt;height:35.4pt;z-index:251617280;mso-position-horizontal-relative:page" coordorigin="11203,1282" coordsize="708,708">
            <v:shape id="_x0000_s1565" style="position:absolute;left:11208;top:1286;width:698;height:698" coordorigin="11208,1287" coordsize="698,698" path="m11557,1287r-70,7l11421,1314r-59,33l11310,1389r-42,52l11235,1500r-20,66l11208,1636r7,70l11235,1772r33,59l11310,1883r52,42l11421,1958r66,20l11557,1985r70,-7l11693,1958r59,-33l11804,1883r42,-52l11879,1772r20,-66l11906,1636r-7,-70l11879,1500r-33,-59l11804,1389r-52,-42l11693,1314r-66,-20l11557,1287xe" fillcolor="#8eb4e2" stroked="f">
              <v:path arrowok="t"/>
            </v:shape>
            <v:shape id="_x0000_s1564" style="position:absolute;left:11208;top:1286;width:698;height:698" coordorigin="11208,1287" coordsize="698,698" path="m11208,1636r7,-70l11235,1500r33,-59l11310,1389r52,-42l11421,1314r66,-20l11557,1287r70,7l11693,1314r59,33l11804,1389r42,52l11879,1500r20,66l11906,1636r-7,70l11879,1772r-33,59l11804,1883r-52,42l11693,1958r-66,20l11557,1985r-70,-7l11421,1958r-59,-33l11310,1883r-42,-52l11235,1772r-20,-66l11208,1636xe" filled="f" strokecolor="#8eb4e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63" type="#_x0000_t75" style="position:absolute;left:11217;top:1285;width:204;height:204">
              <v:imagedata r:id="rId14" o:title=""/>
            </v:shape>
            <v:shapetype id="_x0000_t202" coordsize="21600,21600" o:spt="202" path="m,l,21600r21600,l21600,xe">
              <v:stroke joinstyle="miter"/>
              <v:path gradientshapeok="t" o:connecttype="rect"/>
            </v:shapetype>
            <v:shape id="_x0000_s1562" type="#_x0000_t202" style="position:absolute;left:11203;top:1281;width:708;height:708" filled="f" stroked="f">
              <v:textbox inset="0,0,0,0">
                <w:txbxContent>
                  <w:p w:rsidR="007D21E5" w:rsidRDefault="007D21E5">
                    <w:pPr>
                      <w:spacing w:before="141"/>
                      <w:ind w:left="228"/>
                      <w:rPr>
                        <w:rFonts w:ascii="Calibri"/>
                        <w:sz w:val="32"/>
                      </w:rPr>
                    </w:pPr>
                    <w:r>
                      <w:rPr>
                        <w:rFonts w:ascii="Calibri"/>
                        <w:sz w:val="32"/>
                      </w:rPr>
                      <w:t>1</w:t>
                    </w:r>
                  </w:p>
                </w:txbxContent>
              </v:textbox>
            </v:shape>
            <w10:wrap anchorx="page"/>
          </v:group>
        </w:pict>
      </w:r>
      <w:r w:rsidR="00432406">
        <w:rPr>
          <w:sz w:val="24"/>
        </w:rPr>
        <w:t>La protección social en salud esta</w:t>
      </w:r>
      <w:r w:rsidR="00432406">
        <w:rPr>
          <w:rFonts w:ascii="Times New Roman" w:hAnsi="Times New Roman"/>
          <w:sz w:val="24"/>
        </w:rPr>
        <w:t xml:space="preserve">́ </w:t>
      </w:r>
      <w:r w:rsidR="00432406">
        <w:rPr>
          <w:sz w:val="24"/>
        </w:rPr>
        <w:t>definido como el mecanismo mediante el cual  el</w:t>
      </w:r>
      <w:r w:rsidR="00432406">
        <w:rPr>
          <w:spacing w:val="-6"/>
          <w:sz w:val="24"/>
        </w:rPr>
        <w:t xml:space="preserve"> </w:t>
      </w:r>
      <w:r w:rsidR="00432406">
        <w:rPr>
          <w:sz w:val="24"/>
        </w:rPr>
        <w:t>“Estado</w:t>
      </w:r>
      <w:r w:rsidR="00432406">
        <w:rPr>
          <w:spacing w:val="-9"/>
          <w:sz w:val="24"/>
        </w:rPr>
        <w:t xml:space="preserve"> </w:t>
      </w:r>
      <w:r w:rsidR="00432406">
        <w:rPr>
          <w:sz w:val="24"/>
        </w:rPr>
        <w:t>garantizara</w:t>
      </w:r>
      <w:r w:rsidR="00432406">
        <w:rPr>
          <w:rFonts w:ascii="Times New Roman" w:hAnsi="Times New Roman"/>
          <w:sz w:val="24"/>
        </w:rPr>
        <w:t>́</w:t>
      </w:r>
      <w:r w:rsidR="00432406">
        <w:rPr>
          <w:rFonts w:ascii="Times New Roman" w:hAnsi="Times New Roman"/>
          <w:spacing w:val="3"/>
          <w:sz w:val="24"/>
        </w:rPr>
        <w:t xml:space="preserve"> </w:t>
      </w:r>
      <w:r w:rsidR="00432406">
        <w:rPr>
          <w:sz w:val="24"/>
        </w:rPr>
        <w:t>a</w:t>
      </w:r>
      <w:r w:rsidR="00432406">
        <w:rPr>
          <w:spacing w:val="-6"/>
          <w:sz w:val="24"/>
        </w:rPr>
        <w:t xml:space="preserve"> </w:t>
      </w:r>
      <w:r w:rsidR="00432406">
        <w:rPr>
          <w:sz w:val="24"/>
        </w:rPr>
        <w:t>la</w:t>
      </w:r>
      <w:r w:rsidR="00432406">
        <w:rPr>
          <w:spacing w:val="-6"/>
          <w:sz w:val="24"/>
        </w:rPr>
        <w:t xml:space="preserve"> </w:t>
      </w:r>
      <w:r w:rsidR="00432406">
        <w:rPr>
          <w:sz w:val="24"/>
        </w:rPr>
        <w:t>población</w:t>
      </w:r>
      <w:r w:rsidR="00432406">
        <w:rPr>
          <w:spacing w:val="-7"/>
          <w:sz w:val="24"/>
        </w:rPr>
        <w:t xml:space="preserve"> </w:t>
      </w:r>
      <w:r w:rsidR="00432406">
        <w:rPr>
          <w:sz w:val="24"/>
        </w:rPr>
        <w:t>el</w:t>
      </w:r>
      <w:r w:rsidR="00432406">
        <w:rPr>
          <w:spacing w:val="-7"/>
          <w:sz w:val="24"/>
        </w:rPr>
        <w:t xml:space="preserve"> </w:t>
      </w:r>
      <w:r w:rsidR="00432406">
        <w:rPr>
          <w:sz w:val="24"/>
        </w:rPr>
        <w:t>acceso</w:t>
      </w:r>
      <w:r w:rsidR="00432406">
        <w:rPr>
          <w:spacing w:val="-9"/>
          <w:sz w:val="24"/>
        </w:rPr>
        <w:t xml:space="preserve"> </w:t>
      </w:r>
      <w:r w:rsidR="00432406">
        <w:rPr>
          <w:sz w:val="24"/>
        </w:rPr>
        <w:t>efectivo,</w:t>
      </w:r>
      <w:r w:rsidR="00432406">
        <w:rPr>
          <w:spacing w:val="-8"/>
          <w:sz w:val="24"/>
        </w:rPr>
        <w:t xml:space="preserve"> </w:t>
      </w:r>
      <w:r w:rsidR="00432406">
        <w:rPr>
          <w:sz w:val="24"/>
        </w:rPr>
        <w:t>oportuno,</w:t>
      </w:r>
      <w:r w:rsidR="00432406">
        <w:rPr>
          <w:spacing w:val="-4"/>
          <w:sz w:val="24"/>
        </w:rPr>
        <w:t xml:space="preserve"> </w:t>
      </w:r>
      <w:r w:rsidR="00432406">
        <w:rPr>
          <w:sz w:val="24"/>
        </w:rPr>
        <w:t>de</w:t>
      </w:r>
      <w:r w:rsidR="00432406">
        <w:rPr>
          <w:spacing w:val="-7"/>
          <w:sz w:val="24"/>
        </w:rPr>
        <w:t xml:space="preserve"> </w:t>
      </w:r>
      <w:r w:rsidR="00432406">
        <w:rPr>
          <w:sz w:val="24"/>
        </w:rPr>
        <w:t>calidad,</w:t>
      </w:r>
      <w:r w:rsidR="00432406">
        <w:rPr>
          <w:spacing w:val="-8"/>
          <w:sz w:val="24"/>
        </w:rPr>
        <w:t xml:space="preserve"> </w:t>
      </w:r>
      <w:r w:rsidR="00432406">
        <w:rPr>
          <w:sz w:val="24"/>
        </w:rPr>
        <w:t>sin desembolso al momento de su utilización y sin discriminación a  los servicios  médico- quirúrgicos, farmacéuticos y hospitalarios que satisfagan de manera integral las necesidades de salud mediante la combinación de intervenciones de promoción de la salud, prevención, diagnóstico, tratamiento y rehabilitación”</w:t>
      </w:r>
      <w:r w:rsidR="00432406">
        <w:rPr>
          <w:position w:val="8"/>
          <w:sz w:val="16"/>
        </w:rPr>
        <w:t>1</w:t>
      </w:r>
      <w:r w:rsidR="00432406">
        <w:rPr>
          <w:sz w:val="24"/>
        </w:rPr>
        <w:t xml:space="preserve">. </w:t>
      </w:r>
      <w:r w:rsidR="00432406">
        <w:rPr>
          <w:b/>
          <w:sz w:val="24"/>
        </w:rPr>
        <w:t>A través</w:t>
      </w:r>
      <w:r w:rsidR="00432406">
        <w:rPr>
          <w:b/>
          <w:spacing w:val="-18"/>
          <w:sz w:val="24"/>
        </w:rPr>
        <w:t xml:space="preserve"> </w:t>
      </w:r>
      <w:r w:rsidR="00432406">
        <w:rPr>
          <w:b/>
          <w:sz w:val="24"/>
        </w:rPr>
        <w:t>del</w:t>
      </w:r>
      <w:r w:rsidR="00432406">
        <w:rPr>
          <w:b/>
          <w:spacing w:val="-18"/>
          <w:sz w:val="24"/>
        </w:rPr>
        <w:t xml:space="preserve"> </w:t>
      </w:r>
      <w:r w:rsidR="00432406">
        <w:rPr>
          <w:b/>
          <w:sz w:val="24"/>
        </w:rPr>
        <w:t>Seguro</w:t>
      </w:r>
      <w:r w:rsidR="00432406">
        <w:rPr>
          <w:b/>
          <w:spacing w:val="-19"/>
          <w:sz w:val="24"/>
        </w:rPr>
        <w:t xml:space="preserve"> </w:t>
      </w:r>
      <w:r w:rsidR="00432406">
        <w:rPr>
          <w:b/>
          <w:sz w:val="24"/>
        </w:rPr>
        <w:t>Popular,</w:t>
      </w:r>
      <w:r w:rsidR="00432406">
        <w:rPr>
          <w:b/>
          <w:spacing w:val="-19"/>
          <w:sz w:val="24"/>
        </w:rPr>
        <w:t xml:space="preserve"> </w:t>
      </w:r>
      <w:r w:rsidR="00432406">
        <w:rPr>
          <w:b/>
          <w:sz w:val="24"/>
        </w:rPr>
        <w:t>el</w:t>
      </w:r>
      <w:r w:rsidR="00432406">
        <w:rPr>
          <w:b/>
          <w:spacing w:val="-18"/>
          <w:sz w:val="24"/>
        </w:rPr>
        <w:t xml:space="preserve"> </w:t>
      </w:r>
      <w:r w:rsidR="00432406">
        <w:rPr>
          <w:b/>
          <w:sz w:val="24"/>
        </w:rPr>
        <w:t>Estado</w:t>
      </w:r>
      <w:r w:rsidR="00432406">
        <w:rPr>
          <w:b/>
          <w:spacing w:val="-22"/>
          <w:sz w:val="24"/>
        </w:rPr>
        <w:t xml:space="preserve"> </w:t>
      </w:r>
      <w:r w:rsidR="00432406">
        <w:rPr>
          <w:b/>
          <w:sz w:val="24"/>
        </w:rPr>
        <w:t>mexicano</w:t>
      </w:r>
      <w:r w:rsidR="00432406">
        <w:rPr>
          <w:b/>
          <w:spacing w:val="-19"/>
          <w:sz w:val="24"/>
        </w:rPr>
        <w:t xml:space="preserve"> </w:t>
      </w:r>
      <w:r w:rsidR="00432406">
        <w:rPr>
          <w:b/>
          <w:sz w:val="24"/>
        </w:rPr>
        <w:t>garantiza</w:t>
      </w:r>
      <w:r w:rsidR="00432406">
        <w:rPr>
          <w:b/>
          <w:spacing w:val="-19"/>
          <w:sz w:val="24"/>
        </w:rPr>
        <w:t xml:space="preserve"> </w:t>
      </w:r>
      <w:r w:rsidR="00432406">
        <w:rPr>
          <w:b/>
          <w:sz w:val="24"/>
        </w:rPr>
        <w:t>que</w:t>
      </w:r>
      <w:r w:rsidR="00432406">
        <w:rPr>
          <w:b/>
          <w:spacing w:val="-21"/>
          <w:sz w:val="24"/>
        </w:rPr>
        <w:t xml:space="preserve"> </w:t>
      </w:r>
      <w:r w:rsidR="00432406">
        <w:rPr>
          <w:b/>
          <w:sz w:val="24"/>
        </w:rPr>
        <w:t>la</w:t>
      </w:r>
      <w:r w:rsidR="00432406">
        <w:rPr>
          <w:b/>
          <w:spacing w:val="-19"/>
          <w:sz w:val="24"/>
        </w:rPr>
        <w:t xml:space="preserve"> </w:t>
      </w:r>
      <w:r w:rsidR="00432406">
        <w:rPr>
          <w:b/>
          <w:sz w:val="24"/>
        </w:rPr>
        <w:t>población</w:t>
      </w:r>
      <w:r w:rsidR="00432406">
        <w:rPr>
          <w:b/>
          <w:spacing w:val="-20"/>
          <w:sz w:val="24"/>
        </w:rPr>
        <w:t xml:space="preserve"> </w:t>
      </w:r>
      <w:r w:rsidR="00432406">
        <w:rPr>
          <w:b/>
          <w:sz w:val="24"/>
        </w:rPr>
        <w:t>reciba la</w:t>
      </w:r>
      <w:r w:rsidR="00432406">
        <w:rPr>
          <w:b/>
          <w:spacing w:val="-15"/>
          <w:sz w:val="24"/>
        </w:rPr>
        <w:t xml:space="preserve"> </w:t>
      </w:r>
      <w:r w:rsidR="00432406">
        <w:rPr>
          <w:b/>
          <w:sz w:val="24"/>
        </w:rPr>
        <w:t>atención</w:t>
      </w:r>
      <w:r w:rsidR="00432406">
        <w:rPr>
          <w:b/>
          <w:spacing w:val="-16"/>
          <w:sz w:val="24"/>
        </w:rPr>
        <w:t xml:space="preserve"> </w:t>
      </w:r>
      <w:r w:rsidR="00432406">
        <w:rPr>
          <w:b/>
          <w:sz w:val="24"/>
        </w:rPr>
        <w:t>médica</w:t>
      </w:r>
      <w:r w:rsidR="00432406">
        <w:rPr>
          <w:b/>
          <w:spacing w:val="-15"/>
          <w:sz w:val="24"/>
        </w:rPr>
        <w:t xml:space="preserve"> </w:t>
      </w:r>
      <w:r w:rsidR="00432406">
        <w:rPr>
          <w:b/>
          <w:sz w:val="24"/>
        </w:rPr>
        <w:t>de</w:t>
      </w:r>
      <w:r w:rsidR="00432406">
        <w:rPr>
          <w:b/>
          <w:spacing w:val="-16"/>
          <w:sz w:val="24"/>
        </w:rPr>
        <w:t xml:space="preserve"> </w:t>
      </w:r>
      <w:r w:rsidR="00432406">
        <w:rPr>
          <w:b/>
          <w:sz w:val="24"/>
        </w:rPr>
        <w:t>primer</w:t>
      </w:r>
      <w:r w:rsidR="00432406">
        <w:rPr>
          <w:b/>
          <w:spacing w:val="-14"/>
          <w:sz w:val="24"/>
        </w:rPr>
        <w:t xml:space="preserve"> </w:t>
      </w:r>
      <w:r w:rsidR="00432406">
        <w:rPr>
          <w:b/>
          <w:sz w:val="24"/>
        </w:rPr>
        <w:t>y</w:t>
      </w:r>
      <w:r w:rsidR="00432406">
        <w:rPr>
          <w:b/>
          <w:spacing w:val="-15"/>
          <w:sz w:val="24"/>
        </w:rPr>
        <w:t xml:space="preserve"> </w:t>
      </w:r>
      <w:r w:rsidR="00432406">
        <w:rPr>
          <w:b/>
          <w:sz w:val="24"/>
        </w:rPr>
        <w:t>segundo</w:t>
      </w:r>
      <w:r w:rsidR="00432406">
        <w:rPr>
          <w:b/>
          <w:spacing w:val="-14"/>
          <w:sz w:val="24"/>
        </w:rPr>
        <w:t xml:space="preserve"> </w:t>
      </w:r>
      <w:r w:rsidR="00432406">
        <w:rPr>
          <w:b/>
          <w:sz w:val="24"/>
        </w:rPr>
        <w:t>nivel,</w:t>
      </w:r>
      <w:r w:rsidR="00432406">
        <w:rPr>
          <w:b/>
          <w:spacing w:val="-15"/>
          <w:sz w:val="24"/>
        </w:rPr>
        <w:t xml:space="preserve"> </w:t>
      </w:r>
      <w:r w:rsidR="00432406">
        <w:rPr>
          <w:b/>
          <w:sz w:val="24"/>
        </w:rPr>
        <w:t>y</w:t>
      </w:r>
      <w:r w:rsidR="00432406">
        <w:rPr>
          <w:b/>
          <w:spacing w:val="-15"/>
          <w:sz w:val="24"/>
        </w:rPr>
        <w:t xml:space="preserve"> </w:t>
      </w:r>
      <w:r w:rsidR="00432406">
        <w:rPr>
          <w:b/>
          <w:sz w:val="24"/>
        </w:rPr>
        <w:t>aporta</w:t>
      </w:r>
      <w:r w:rsidR="00432406">
        <w:rPr>
          <w:b/>
          <w:spacing w:val="-15"/>
          <w:sz w:val="24"/>
        </w:rPr>
        <w:t xml:space="preserve"> </w:t>
      </w:r>
      <w:r w:rsidR="00432406">
        <w:rPr>
          <w:b/>
          <w:sz w:val="24"/>
        </w:rPr>
        <w:t>fondos</w:t>
      </w:r>
      <w:r w:rsidR="00432406">
        <w:rPr>
          <w:b/>
          <w:spacing w:val="-14"/>
          <w:sz w:val="24"/>
        </w:rPr>
        <w:t xml:space="preserve"> </w:t>
      </w:r>
      <w:r w:rsidR="00432406">
        <w:rPr>
          <w:b/>
          <w:sz w:val="24"/>
        </w:rPr>
        <w:t>económicos</w:t>
      </w:r>
      <w:r w:rsidR="00432406">
        <w:rPr>
          <w:b/>
          <w:spacing w:val="-14"/>
          <w:sz w:val="24"/>
        </w:rPr>
        <w:t xml:space="preserve"> </w:t>
      </w:r>
      <w:r w:rsidR="00432406">
        <w:rPr>
          <w:b/>
          <w:sz w:val="24"/>
        </w:rPr>
        <w:t>para cubrir las llamadas enfermedades catastróficas (tercer nivel) por el alto costo que implica su</w:t>
      </w:r>
      <w:r w:rsidR="00432406">
        <w:rPr>
          <w:b/>
          <w:spacing w:val="-8"/>
          <w:sz w:val="24"/>
        </w:rPr>
        <w:t xml:space="preserve"> </w:t>
      </w:r>
      <w:r w:rsidR="00432406">
        <w:rPr>
          <w:b/>
          <w:sz w:val="24"/>
        </w:rPr>
        <w:t>tratamiento.</w:t>
      </w:r>
    </w:p>
    <w:p w:rsidR="00856CE4" w:rsidRDefault="00432406">
      <w:pPr>
        <w:pStyle w:val="Textoindependiente"/>
        <w:spacing w:before="121" w:line="360" w:lineRule="auto"/>
        <w:ind w:left="260" w:right="1478"/>
        <w:jc w:val="both"/>
      </w:pPr>
      <w:r>
        <w:t>Sistema de Protección Social en Salud creado en 2003 tiene por objetivo ofrecer protección financiera contra el gasto catastrófico y disminuir la inequidad en el acceso a servicios de salud.</w:t>
      </w:r>
      <w:r>
        <w:rPr>
          <w:position w:val="8"/>
          <w:sz w:val="16"/>
        </w:rPr>
        <w:t xml:space="preserve">2 </w:t>
      </w:r>
      <w:r>
        <w:t>El Seguro Popular (</w:t>
      </w:r>
      <w:proofErr w:type="spellStart"/>
      <w:r>
        <w:t>SP</w:t>
      </w:r>
      <w:proofErr w:type="spellEnd"/>
      <w:r>
        <w:t>) es un esquema público de subsidios que ofrece acceso universal a un paquete amplio de servicios de salud.</w:t>
      </w:r>
      <w:r>
        <w:rPr>
          <w:position w:val="8"/>
          <w:sz w:val="16"/>
        </w:rPr>
        <w:t xml:space="preserve">3 </w:t>
      </w:r>
      <w:r>
        <w:t>En el caso del Estado de Baja California los fondos se establecieron como Organismo Público Descentralizado, creado mediante Decreto del Ejecutivo del Estado y publicado en el Periódico Oficial del Estado de Baja California el 18 de marzo</w:t>
      </w:r>
      <w:r>
        <w:rPr>
          <w:spacing w:val="-9"/>
        </w:rPr>
        <w:t xml:space="preserve"> </w:t>
      </w:r>
      <w:r>
        <w:t>de</w:t>
      </w:r>
      <w:r>
        <w:rPr>
          <w:spacing w:val="-7"/>
        </w:rPr>
        <w:t xml:space="preserve"> </w:t>
      </w:r>
      <w:r>
        <w:t>2005.</w:t>
      </w:r>
      <w:r>
        <w:rPr>
          <w:spacing w:val="-8"/>
        </w:rPr>
        <w:t xml:space="preserve"> </w:t>
      </w:r>
      <w:r>
        <w:t>Este</w:t>
      </w:r>
      <w:r>
        <w:rPr>
          <w:spacing w:val="-7"/>
        </w:rPr>
        <w:t xml:space="preserve"> </w:t>
      </w:r>
      <w:r>
        <w:t>organismo</w:t>
      </w:r>
      <w:r>
        <w:rPr>
          <w:spacing w:val="-9"/>
        </w:rPr>
        <w:t xml:space="preserve"> </w:t>
      </w:r>
      <w:r>
        <w:t>inició</w:t>
      </w:r>
      <w:r>
        <w:rPr>
          <w:spacing w:val="-5"/>
        </w:rPr>
        <w:t xml:space="preserve"> </w:t>
      </w:r>
      <w:r>
        <w:t>sus</w:t>
      </w:r>
      <w:r>
        <w:rPr>
          <w:spacing w:val="-9"/>
        </w:rPr>
        <w:t xml:space="preserve"> </w:t>
      </w:r>
      <w:r>
        <w:t>operaciones</w:t>
      </w:r>
      <w:r>
        <w:rPr>
          <w:spacing w:val="-9"/>
        </w:rPr>
        <w:t xml:space="preserve"> </w:t>
      </w:r>
      <w:r>
        <w:t>el</w:t>
      </w:r>
      <w:r>
        <w:rPr>
          <w:spacing w:val="-7"/>
        </w:rPr>
        <w:t xml:space="preserve"> </w:t>
      </w:r>
      <w:r>
        <w:t>6</w:t>
      </w:r>
      <w:r>
        <w:rPr>
          <w:spacing w:val="-10"/>
        </w:rPr>
        <w:t xml:space="preserve"> </w:t>
      </w:r>
      <w:r>
        <w:t>de</w:t>
      </w:r>
      <w:r>
        <w:rPr>
          <w:spacing w:val="-7"/>
        </w:rPr>
        <w:t xml:space="preserve"> </w:t>
      </w:r>
      <w:r>
        <w:t>febrero</w:t>
      </w:r>
      <w:r>
        <w:rPr>
          <w:spacing w:val="-4"/>
        </w:rPr>
        <w:t xml:space="preserve"> </w:t>
      </w:r>
      <w:r>
        <w:t>de</w:t>
      </w:r>
      <w:r>
        <w:rPr>
          <w:spacing w:val="-7"/>
        </w:rPr>
        <w:t xml:space="preserve"> </w:t>
      </w:r>
      <w:r>
        <w:t>2008,</w:t>
      </w:r>
      <w:r>
        <w:rPr>
          <w:spacing w:val="-8"/>
        </w:rPr>
        <w:t xml:space="preserve"> </w:t>
      </w:r>
      <w:r>
        <w:t>con la</w:t>
      </w:r>
      <w:r>
        <w:rPr>
          <w:spacing w:val="-9"/>
        </w:rPr>
        <w:t xml:space="preserve"> </w:t>
      </w:r>
      <w:r>
        <w:t>enmienda</w:t>
      </w:r>
      <w:r>
        <w:rPr>
          <w:spacing w:val="-9"/>
        </w:rPr>
        <w:t xml:space="preserve"> </w:t>
      </w:r>
      <w:r>
        <w:t>generada</w:t>
      </w:r>
      <w:r>
        <w:rPr>
          <w:spacing w:val="-9"/>
        </w:rPr>
        <w:t xml:space="preserve"> </w:t>
      </w:r>
      <w:r>
        <w:t>a</w:t>
      </w:r>
      <w:r>
        <w:rPr>
          <w:spacing w:val="-9"/>
        </w:rPr>
        <w:t xml:space="preserve"> </w:t>
      </w:r>
      <w:r>
        <w:t>la</w:t>
      </w:r>
      <w:r>
        <w:rPr>
          <w:spacing w:val="-9"/>
        </w:rPr>
        <w:t xml:space="preserve"> </w:t>
      </w:r>
      <w:r>
        <w:t>Ley</w:t>
      </w:r>
      <w:r>
        <w:rPr>
          <w:spacing w:val="-9"/>
        </w:rPr>
        <w:t xml:space="preserve"> </w:t>
      </w:r>
      <w:r>
        <w:t>de</w:t>
      </w:r>
      <w:r>
        <w:rPr>
          <w:spacing w:val="-10"/>
        </w:rPr>
        <w:t xml:space="preserve"> </w:t>
      </w:r>
      <w:r>
        <w:t>Salud</w:t>
      </w:r>
      <w:r>
        <w:rPr>
          <w:spacing w:val="-12"/>
        </w:rPr>
        <w:t xml:space="preserve"> </w:t>
      </w:r>
      <w:r>
        <w:t>del</w:t>
      </w:r>
      <w:r>
        <w:rPr>
          <w:spacing w:val="-10"/>
        </w:rPr>
        <w:t xml:space="preserve"> </w:t>
      </w:r>
      <w:r>
        <w:t>Estado,</w:t>
      </w:r>
      <w:r>
        <w:rPr>
          <w:spacing w:val="-11"/>
        </w:rPr>
        <w:t xml:space="preserve"> </w:t>
      </w:r>
      <w:r>
        <w:t>y</w:t>
      </w:r>
      <w:r>
        <w:rPr>
          <w:spacing w:val="-5"/>
        </w:rPr>
        <w:t xml:space="preserve"> </w:t>
      </w:r>
      <w:r>
        <w:t>se</w:t>
      </w:r>
      <w:r>
        <w:rPr>
          <w:spacing w:val="-10"/>
        </w:rPr>
        <w:t xml:space="preserve"> </w:t>
      </w:r>
      <w:r>
        <w:t>articuló</w:t>
      </w:r>
      <w:r>
        <w:rPr>
          <w:spacing w:val="-12"/>
        </w:rPr>
        <w:t xml:space="preserve"> </w:t>
      </w:r>
      <w:r>
        <w:t>con</w:t>
      </w:r>
      <w:r>
        <w:rPr>
          <w:spacing w:val="-10"/>
        </w:rPr>
        <w:t xml:space="preserve"> </w:t>
      </w:r>
      <w:r>
        <w:t>el</w:t>
      </w:r>
      <w:r>
        <w:rPr>
          <w:spacing w:val="-10"/>
        </w:rPr>
        <w:t xml:space="preserve"> </w:t>
      </w:r>
      <w:r>
        <w:t>Decreto</w:t>
      </w:r>
      <w:r>
        <w:rPr>
          <w:spacing w:val="-12"/>
        </w:rPr>
        <w:t xml:space="preserve"> </w:t>
      </w:r>
      <w:r>
        <w:t>de Creación publicado en la Gaceta Oficial del Estado con número 41 de la Gaceta Oficial número 124 con fecha de 17 de abril de</w:t>
      </w:r>
      <w:r>
        <w:rPr>
          <w:spacing w:val="-28"/>
        </w:rPr>
        <w:t xml:space="preserve"> </w:t>
      </w:r>
      <w:r>
        <w:t>2008.</w:t>
      </w:r>
    </w:p>
    <w:p w:rsidR="00856CE4" w:rsidRDefault="00432406">
      <w:pPr>
        <w:pStyle w:val="Ttulo4"/>
        <w:spacing w:before="118" w:line="360" w:lineRule="auto"/>
        <w:ind w:right="1477"/>
        <w:jc w:val="both"/>
      </w:pPr>
      <w:r>
        <w:t>La evaluación inicia con aspectos generales, funcionales y presupuestales del Sistema de Protección Social en Salud (</w:t>
      </w:r>
      <w:proofErr w:type="spellStart"/>
      <w:r>
        <w:t>SPSS</w:t>
      </w:r>
      <w:proofErr w:type="spellEnd"/>
      <w:r>
        <w:t>) en la entidad. El propósito es delimitar claramente los ámbitos de eficiencia presupuestal, metas cobertura,</w:t>
      </w:r>
    </w:p>
    <w:p w:rsidR="00856CE4" w:rsidRDefault="00856CE4">
      <w:pPr>
        <w:pStyle w:val="Textoindependiente"/>
        <w:rPr>
          <w:b/>
          <w:sz w:val="20"/>
        </w:rPr>
      </w:pPr>
    </w:p>
    <w:p w:rsidR="00856CE4" w:rsidRDefault="00252FB7">
      <w:pPr>
        <w:pStyle w:val="Textoindependiente"/>
        <w:spacing w:before="9"/>
        <w:rPr>
          <w:b/>
          <w:sz w:val="22"/>
        </w:rPr>
      </w:pPr>
      <w:r>
        <w:rPr>
          <w:lang w:val="en-US"/>
        </w:rPr>
        <w:pict>
          <v:line id="_x0000_s1560" style="position:absolute;z-index:251616256;mso-wrap-distance-left:0;mso-wrap-distance-right:0;mso-position-horizontal-relative:page" from="85.05pt,15.6pt" to="229.1pt,15.6pt" strokeweight=".8pt">
            <w10:wrap type="topAndBottom" anchorx="page"/>
          </v:line>
        </w:pict>
      </w:r>
    </w:p>
    <w:p w:rsidR="00856CE4" w:rsidRDefault="00432406">
      <w:pPr>
        <w:spacing w:before="65" w:line="187" w:lineRule="exact"/>
        <w:ind w:left="260"/>
        <w:rPr>
          <w:sz w:val="16"/>
        </w:rPr>
      </w:pPr>
      <w:r>
        <w:rPr>
          <w:position w:val="6"/>
          <w:sz w:val="10"/>
        </w:rPr>
        <w:t xml:space="preserve">1 </w:t>
      </w:r>
      <w:proofErr w:type="spellStart"/>
      <w:r>
        <w:rPr>
          <w:sz w:val="16"/>
        </w:rPr>
        <w:t>SSA</w:t>
      </w:r>
      <w:proofErr w:type="spellEnd"/>
      <w:r>
        <w:rPr>
          <w:sz w:val="16"/>
        </w:rPr>
        <w:t xml:space="preserve">, 2017, </w:t>
      </w:r>
      <w:r>
        <w:rPr>
          <w:color w:val="131312"/>
          <w:sz w:val="16"/>
        </w:rPr>
        <w:t xml:space="preserve">Artículo 77 Bis 1 de la Ley General de Salud. </w:t>
      </w:r>
      <w:hyperlink r:id="rId15">
        <w:r>
          <w:rPr>
            <w:color w:val="131312"/>
            <w:sz w:val="16"/>
          </w:rPr>
          <w:t>http://www.diputados.gob.mx/LeyesBiblio/pdf/142_270117.pdf</w:t>
        </w:r>
      </w:hyperlink>
    </w:p>
    <w:p w:rsidR="00856CE4" w:rsidRDefault="00432406">
      <w:pPr>
        <w:spacing w:line="187" w:lineRule="exact"/>
        <w:ind w:left="260"/>
        <w:rPr>
          <w:sz w:val="16"/>
        </w:rPr>
      </w:pPr>
      <w:r>
        <w:rPr>
          <w:position w:val="6"/>
          <w:sz w:val="10"/>
        </w:rPr>
        <w:t xml:space="preserve">2 </w:t>
      </w:r>
      <w:proofErr w:type="gramStart"/>
      <w:r>
        <w:rPr>
          <w:color w:val="131312"/>
          <w:sz w:val="16"/>
        </w:rPr>
        <w:t>Comisión</w:t>
      </w:r>
      <w:proofErr w:type="gramEnd"/>
      <w:r>
        <w:rPr>
          <w:color w:val="131312"/>
          <w:sz w:val="16"/>
        </w:rPr>
        <w:t xml:space="preserve"> Nacional de Protección Social en Salud. Historia del Seguro Popular. Ciudad de México: </w:t>
      </w:r>
      <w:proofErr w:type="spellStart"/>
      <w:r>
        <w:rPr>
          <w:color w:val="131312"/>
          <w:sz w:val="16"/>
        </w:rPr>
        <w:t>CNPSS</w:t>
      </w:r>
      <w:proofErr w:type="spellEnd"/>
      <w:r>
        <w:rPr>
          <w:color w:val="131312"/>
          <w:sz w:val="16"/>
        </w:rPr>
        <w:t>, 2014 [consultado</w:t>
      </w:r>
    </w:p>
    <w:p w:rsidR="00856CE4" w:rsidRPr="001672B9" w:rsidRDefault="00432406">
      <w:pPr>
        <w:spacing w:before="2"/>
        <w:ind w:left="260" w:right="1481"/>
        <w:jc w:val="both"/>
        <w:rPr>
          <w:sz w:val="16"/>
          <w:lang w:val="en-US"/>
        </w:rPr>
      </w:pPr>
      <w:r>
        <w:rPr>
          <w:color w:val="131312"/>
          <w:sz w:val="16"/>
        </w:rPr>
        <w:t xml:space="preserve">2 de febrero de 2015] Disponible en: </w:t>
      </w:r>
      <w:hyperlink r:id="rId16">
        <w:r>
          <w:rPr>
            <w:color w:val="131312"/>
            <w:sz w:val="16"/>
          </w:rPr>
          <w:t>http://www.seguro-popular.salud.gob.mx/index.</w:t>
        </w:r>
      </w:hyperlink>
      <w:r>
        <w:rPr>
          <w:color w:val="131312"/>
          <w:sz w:val="16"/>
        </w:rPr>
        <w:t xml:space="preserve"> </w:t>
      </w:r>
      <w:proofErr w:type="spellStart"/>
      <w:proofErr w:type="gramStart"/>
      <w:r w:rsidRPr="001672B9">
        <w:rPr>
          <w:color w:val="131312"/>
          <w:sz w:val="16"/>
          <w:lang w:val="en-US"/>
        </w:rPr>
        <w:t>php?option</w:t>
      </w:r>
      <w:proofErr w:type="spellEnd"/>
      <w:proofErr w:type="gramEnd"/>
      <w:r w:rsidRPr="001672B9">
        <w:rPr>
          <w:color w:val="131312"/>
          <w:sz w:val="16"/>
          <w:lang w:val="en-US"/>
        </w:rPr>
        <w:t>=</w:t>
      </w:r>
      <w:proofErr w:type="spellStart"/>
      <w:r w:rsidRPr="001672B9">
        <w:rPr>
          <w:color w:val="131312"/>
          <w:sz w:val="16"/>
          <w:lang w:val="en-US"/>
        </w:rPr>
        <w:t>com_content&amp;view</w:t>
      </w:r>
      <w:proofErr w:type="spellEnd"/>
      <w:r w:rsidRPr="001672B9">
        <w:rPr>
          <w:color w:val="131312"/>
          <w:sz w:val="16"/>
          <w:lang w:val="en-US"/>
        </w:rPr>
        <w:t>=</w:t>
      </w:r>
      <w:proofErr w:type="spellStart"/>
      <w:r w:rsidRPr="001672B9">
        <w:rPr>
          <w:color w:val="131312"/>
          <w:sz w:val="16"/>
          <w:lang w:val="en-US"/>
        </w:rPr>
        <w:t>article&amp;id</w:t>
      </w:r>
      <w:proofErr w:type="spellEnd"/>
      <w:r w:rsidRPr="001672B9">
        <w:rPr>
          <w:color w:val="131312"/>
          <w:sz w:val="16"/>
          <w:lang w:val="en-US"/>
        </w:rPr>
        <w:t>=332&amp;Itemid=326</w:t>
      </w:r>
    </w:p>
    <w:p w:rsidR="00856CE4" w:rsidRDefault="00432406">
      <w:pPr>
        <w:ind w:left="260" w:right="1475"/>
        <w:jc w:val="both"/>
        <w:rPr>
          <w:sz w:val="16"/>
        </w:rPr>
      </w:pPr>
      <w:r w:rsidRPr="001672B9">
        <w:rPr>
          <w:position w:val="6"/>
          <w:sz w:val="10"/>
          <w:lang w:val="en-US"/>
        </w:rPr>
        <w:t xml:space="preserve">3 </w:t>
      </w:r>
      <w:r w:rsidRPr="001672B9">
        <w:rPr>
          <w:color w:val="131312"/>
          <w:sz w:val="16"/>
          <w:lang w:val="en-US"/>
        </w:rPr>
        <w:t>Knaul F, González-Pier E, Gómez-</w:t>
      </w:r>
      <w:proofErr w:type="spellStart"/>
      <w:r w:rsidRPr="001672B9">
        <w:rPr>
          <w:color w:val="131312"/>
          <w:sz w:val="16"/>
          <w:lang w:val="en-US"/>
        </w:rPr>
        <w:t>Dantés</w:t>
      </w:r>
      <w:proofErr w:type="spellEnd"/>
      <w:r w:rsidRPr="001672B9">
        <w:rPr>
          <w:color w:val="131312"/>
          <w:sz w:val="16"/>
          <w:lang w:val="en-US"/>
        </w:rPr>
        <w:t xml:space="preserve"> O, García-Junco D, Arreola-Ornelas H, Barraza-</w:t>
      </w:r>
      <w:proofErr w:type="spellStart"/>
      <w:r w:rsidRPr="001672B9">
        <w:rPr>
          <w:color w:val="131312"/>
          <w:sz w:val="16"/>
          <w:lang w:val="en-US"/>
        </w:rPr>
        <w:t>Llorens</w:t>
      </w:r>
      <w:proofErr w:type="spellEnd"/>
      <w:r w:rsidRPr="001672B9">
        <w:rPr>
          <w:color w:val="131312"/>
          <w:sz w:val="16"/>
          <w:lang w:val="en-US"/>
        </w:rPr>
        <w:t xml:space="preserve"> M, et </w:t>
      </w:r>
      <w:proofErr w:type="spellStart"/>
      <w:proofErr w:type="gramStart"/>
      <w:r w:rsidRPr="001672B9">
        <w:rPr>
          <w:color w:val="131312"/>
          <w:sz w:val="16"/>
          <w:lang w:val="en-US"/>
        </w:rPr>
        <w:t>al.The</w:t>
      </w:r>
      <w:proofErr w:type="spellEnd"/>
      <w:proofErr w:type="gramEnd"/>
      <w:r w:rsidRPr="001672B9">
        <w:rPr>
          <w:color w:val="131312"/>
          <w:sz w:val="16"/>
          <w:lang w:val="en-US"/>
        </w:rPr>
        <w:t xml:space="preserve"> quest for universal health coverage: achieving social protection for all in México. </w:t>
      </w:r>
      <w:r>
        <w:rPr>
          <w:color w:val="131312"/>
          <w:sz w:val="16"/>
        </w:rPr>
        <w:t>Lancet 2012;380(9849):1259- 1279.</w:t>
      </w:r>
      <w:hyperlink r:id="rId17">
        <w:r>
          <w:rPr>
            <w:color w:val="131312"/>
            <w:sz w:val="16"/>
          </w:rPr>
          <w:t xml:space="preserve"> http://doi.org/f2m84w</w:t>
        </w:r>
      </w:hyperlink>
    </w:p>
    <w:p w:rsidR="00856CE4" w:rsidRDefault="00856CE4">
      <w:pPr>
        <w:jc w:val="both"/>
        <w:rPr>
          <w:sz w:val="16"/>
        </w:rPr>
        <w:sectPr w:rsidR="00856CE4">
          <w:pgSz w:w="12240" w:h="15840"/>
          <w:pgMar w:top="1200" w:right="220" w:bottom="1340" w:left="1440" w:header="315" w:footer="1137" w:gutter="0"/>
          <w:cols w:space="720"/>
        </w:sectPr>
      </w:pPr>
    </w:p>
    <w:p w:rsidR="00856CE4" w:rsidRDefault="00432406">
      <w:pPr>
        <w:pStyle w:val="Ttulo4"/>
        <w:spacing w:before="184" w:line="362" w:lineRule="auto"/>
        <w:ind w:right="1484"/>
        <w:jc w:val="both"/>
      </w:pPr>
      <w:r>
        <w:lastRenderedPageBreak/>
        <w:t>etc.</w:t>
      </w:r>
      <w:r>
        <w:rPr>
          <w:spacing w:val="-7"/>
        </w:rPr>
        <w:t xml:space="preserve"> </w:t>
      </w:r>
      <w:r>
        <w:t>local,</w:t>
      </w:r>
      <w:r>
        <w:rPr>
          <w:spacing w:val="-7"/>
        </w:rPr>
        <w:t xml:space="preserve"> </w:t>
      </w:r>
      <w:r>
        <w:t>así</w:t>
      </w:r>
      <w:r>
        <w:rPr>
          <w:spacing w:val="-6"/>
        </w:rPr>
        <w:t xml:space="preserve"> </w:t>
      </w:r>
      <w:r>
        <w:t>como</w:t>
      </w:r>
      <w:r>
        <w:rPr>
          <w:spacing w:val="-5"/>
        </w:rPr>
        <w:t xml:space="preserve"> </w:t>
      </w:r>
      <w:r>
        <w:t>las</w:t>
      </w:r>
      <w:r>
        <w:rPr>
          <w:spacing w:val="-6"/>
        </w:rPr>
        <w:t xml:space="preserve"> </w:t>
      </w:r>
      <w:r>
        <w:t>oportunidades</w:t>
      </w:r>
      <w:r>
        <w:rPr>
          <w:spacing w:val="-6"/>
        </w:rPr>
        <w:t xml:space="preserve"> </w:t>
      </w:r>
      <w:r>
        <w:t>de</w:t>
      </w:r>
      <w:r>
        <w:rPr>
          <w:spacing w:val="-8"/>
        </w:rPr>
        <w:t xml:space="preserve"> </w:t>
      </w:r>
      <w:r>
        <w:t>mejora</w:t>
      </w:r>
      <w:r>
        <w:rPr>
          <w:spacing w:val="-7"/>
        </w:rPr>
        <w:t xml:space="preserve"> </w:t>
      </w:r>
      <w:r>
        <w:t>para</w:t>
      </w:r>
      <w:r>
        <w:rPr>
          <w:spacing w:val="-7"/>
        </w:rPr>
        <w:t xml:space="preserve"> </w:t>
      </w:r>
      <w:r>
        <w:t>el</w:t>
      </w:r>
      <w:r>
        <w:rPr>
          <w:spacing w:val="-6"/>
        </w:rPr>
        <w:t xml:space="preserve"> </w:t>
      </w:r>
      <w:r>
        <w:t>ejercicio</w:t>
      </w:r>
      <w:r>
        <w:rPr>
          <w:spacing w:val="-6"/>
        </w:rPr>
        <w:t xml:space="preserve"> </w:t>
      </w:r>
      <w:r>
        <w:t>futuro</w:t>
      </w:r>
      <w:r>
        <w:rPr>
          <w:spacing w:val="-7"/>
        </w:rPr>
        <w:t xml:space="preserve"> </w:t>
      </w:r>
      <w:r>
        <w:t>de</w:t>
      </w:r>
      <w:r>
        <w:rPr>
          <w:spacing w:val="-8"/>
        </w:rPr>
        <w:t xml:space="preserve"> </w:t>
      </w:r>
      <w:r>
        <w:t>los fondos del Régimen Estatal de Protección Social en Salud</w:t>
      </w:r>
      <w:r>
        <w:rPr>
          <w:spacing w:val="-19"/>
        </w:rPr>
        <w:t xml:space="preserve"> </w:t>
      </w:r>
      <w:r>
        <w:t>(</w:t>
      </w:r>
      <w:proofErr w:type="spellStart"/>
      <w:r>
        <w:t>REPSS</w:t>
      </w:r>
      <w:proofErr w:type="spellEnd"/>
      <w:r>
        <w:t>).</w:t>
      </w:r>
    </w:p>
    <w:p w:rsidR="00856CE4" w:rsidRDefault="00252FB7">
      <w:pPr>
        <w:pStyle w:val="Textoindependiente"/>
        <w:spacing w:before="115" w:line="360" w:lineRule="auto"/>
        <w:ind w:left="260" w:right="1476"/>
        <w:jc w:val="both"/>
        <w:rPr>
          <w:sz w:val="16"/>
        </w:rPr>
      </w:pPr>
      <w:r>
        <w:rPr>
          <w:lang w:val="en-US"/>
        </w:rPr>
        <w:pict>
          <v:group id="_x0000_s1555" style="position:absolute;left:0;text-align:left;margin-left:560.15pt;margin-top:46.75pt;width:35.4pt;height:35.4pt;z-index:251619328;mso-position-horizontal-relative:page" coordorigin="11203,935" coordsize="708,708">
            <v:shape id="_x0000_s1559" style="position:absolute;left:11208;top:939;width:698;height:698" coordorigin="11208,940" coordsize="698,698" path="m11557,940r-70,7l11421,967r-59,32l11310,1042r-42,52l11235,1153r-20,65l11208,1289r7,70l11235,1425r33,59l11310,1536r52,42l11421,1610r66,21l11557,1638r70,-7l11693,1610r59,-32l11804,1536r42,-52l11879,1425r20,-66l11906,1289r-7,-71l11879,1153r-33,-59l11804,1042r-52,-43l11693,967r-66,-20l11557,940xe" fillcolor="#8eb4e2" stroked="f">
              <v:path arrowok="t"/>
            </v:shape>
            <v:shape id="_x0000_s1558" style="position:absolute;left:11208;top:939;width:698;height:698" coordorigin="11208,940" coordsize="698,698" path="m11208,1289r7,-71l11235,1153r33,-59l11310,1042r52,-43l11421,967r66,-20l11557,940r70,7l11693,967r59,32l11804,1042r42,52l11879,1153r20,65l11906,1289r-7,70l11879,1425r-33,59l11804,1536r-52,42l11693,1610r-66,21l11557,1638r-70,-7l11421,1610r-59,-32l11310,1536r-42,-52l11235,1425r-20,-66l11208,1289xe" filled="f" strokecolor="#8eb4e2" strokeweight=".5pt">
              <v:path arrowok="t"/>
            </v:shape>
            <v:shape id="_x0000_s1557" type="#_x0000_t75" style="position:absolute;left:11217;top:937;width:204;height:204">
              <v:imagedata r:id="rId14" o:title=""/>
            </v:shape>
            <v:shape id="_x0000_s1556" type="#_x0000_t202" style="position:absolute;left:11203;top:934;width:708;height:708" filled="f" stroked="f">
              <v:textbox inset="0,0,0,0">
                <w:txbxContent>
                  <w:p w:rsidR="007D21E5" w:rsidRDefault="007D21E5">
                    <w:pPr>
                      <w:spacing w:before="141"/>
                      <w:ind w:left="228"/>
                      <w:rPr>
                        <w:rFonts w:ascii="Calibri"/>
                        <w:sz w:val="32"/>
                      </w:rPr>
                    </w:pPr>
                    <w:r>
                      <w:rPr>
                        <w:rFonts w:ascii="Calibri"/>
                        <w:sz w:val="32"/>
                      </w:rPr>
                      <w:t>2</w:t>
                    </w:r>
                  </w:p>
                </w:txbxContent>
              </v:textbox>
            </v:shape>
            <w10:wrap anchorx="page"/>
          </v:group>
        </w:pict>
      </w:r>
      <w:r w:rsidR="00432406">
        <w:t>En</w:t>
      </w:r>
      <w:r w:rsidR="00432406">
        <w:rPr>
          <w:spacing w:val="-15"/>
        </w:rPr>
        <w:t xml:space="preserve"> </w:t>
      </w:r>
      <w:r w:rsidR="00432406">
        <w:t>la</w:t>
      </w:r>
      <w:r w:rsidR="00432406">
        <w:rPr>
          <w:spacing w:val="-14"/>
        </w:rPr>
        <w:t xml:space="preserve"> </w:t>
      </w:r>
      <w:r w:rsidR="00432406">
        <w:t>fecha</w:t>
      </w:r>
      <w:r w:rsidR="00432406">
        <w:rPr>
          <w:spacing w:val="-14"/>
        </w:rPr>
        <w:t xml:space="preserve"> </w:t>
      </w:r>
      <w:r w:rsidR="00432406">
        <w:t>en</w:t>
      </w:r>
      <w:r w:rsidR="00432406">
        <w:rPr>
          <w:spacing w:val="-15"/>
        </w:rPr>
        <w:t xml:space="preserve"> </w:t>
      </w:r>
      <w:r w:rsidR="00432406">
        <w:t>que</w:t>
      </w:r>
      <w:r w:rsidR="00432406">
        <w:rPr>
          <w:spacing w:val="-15"/>
        </w:rPr>
        <w:t xml:space="preserve"> </w:t>
      </w:r>
      <w:r w:rsidR="00432406">
        <w:t>fue</w:t>
      </w:r>
      <w:r w:rsidR="00432406">
        <w:rPr>
          <w:spacing w:val="-15"/>
        </w:rPr>
        <w:t xml:space="preserve"> </w:t>
      </w:r>
      <w:r w:rsidR="00432406">
        <w:t>expedido</w:t>
      </w:r>
      <w:r w:rsidR="00432406">
        <w:rPr>
          <w:spacing w:val="-17"/>
        </w:rPr>
        <w:t xml:space="preserve"> </w:t>
      </w:r>
      <w:r w:rsidR="00432406">
        <w:t>dicho</w:t>
      </w:r>
      <w:r w:rsidR="00432406">
        <w:rPr>
          <w:spacing w:val="-17"/>
        </w:rPr>
        <w:t xml:space="preserve"> </w:t>
      </w:r>
      <w:r w:rsidR="00432406">
        <w:t>Decreto</w:t>
      </w:r>
      <w:r w:rsidR="00432406">
        <w:rPr>
          <w:spacing w:val="-17"/>
        </w:rPr>
        <w:t xml:space="preserve"> </w:t>
      </w:r>
      <w:r w:rsidR="00432406">
        <w:t>el</w:t>
      </w:r>
      <w:r w:rsidR="00432406">
        <w:rPr>
          <w:spacing w:val="-15"/>
        </w:rPr>
        <w:t xml:space="preserve"> </w:t>
      </w:r>
      <w:r w:rsidR="00432406">
        <w:t>Seguro</w:t>
      </w:r>
      <w:r w:rsidR="00432406">
        <w:rPr>
          <w:spacing w:val="-17"/>
        </w:rPr>
        <w:t xml:space="preserve"> </w:t>
      </w:r>
      <w:r w:rsidR="00432406">
        <w:t>Popular</w:t>
      </w:r>
      <w:r w:rsidR="00432406">
        <w:rPr>
          <w:spacing w:val="-17"/>
        </w:rPr>
        <w:t xml:space="preserve"> </w:t>
      </w:r>
      <w:r w:rsidR="00432406">
        <w:t>de</w:t>
      </w:r>
      <w:r w:rsidR="00432406">
        <w:rPr>
          <w:spacing w:val="-15"/>
        </w:rPr>
        <w:t xml:space="preserve"> </w:t>
      </w:r>
      <w:r w:rsidR="00432406">
        <w:t>Baja</w:t>
      </w:r>
      <w:r w:rsidR="00432406">
        <w:rPr>
          <w:spacing w:val="-14"/>
        </w:rPr>
        <w:t xml:space="preserve"> </w:t>
      </w:r>
      <w:r w:rsidR="00432406">
        <w:t>California contaba con 708,960 personas afiliadas. Al 2016 atiende un millón 151 mil 154 personas, cuenten con póliza del Seguro Popular, de las cuales 145 mil 341 son beneficiados del Programa PROSPERA, misma que cubre 287 intervenciones y más de</w:t>
      </w:r>
      <w:r w:rsidR="00432406">
        <w:rPr>
          <w:spacing w:val="-15"/>
        </w:rPr>
        <w:t xml:space="preserve"> </w:t>
      </w:r>
      <w:r w:rsidR="00432406">
        <w:t>unos</w:t>
      </w:r>
      <w:r w:rsidR="00432406">
        <w:rPr>
          <w:spacing w:val="-17"/>
        </w:rPr>
        <w:t xml:space="preserve"> </w:t>
      </w:r>
      <w:r w:rsidR="00432406">
        <w:t>mil</w:t>
      </w:r>
      <w:r w:rsidR="00432406">
        <w:rPr>
          <w:spacing w:val="-15"/>
        </w:rPr>
        <w:t xml:space="preserve"> </w:t>
      </w:r>
      <w:r w:rsidR="00432406">
        <w:t>600</w:t>
      </w:r>
      <w:r w:rsidR="00432406">
        <w:rPr>
          <w:spacing w:val="-18"/>
        </w:rPr>
        <w:t xml:space="preserve"> </w:t>
      </w:r>
      <w:r w:rsidR="00432406">
        <w:t>padecimientos;</w:t>
      </w:r>
      <w:r w:rsidR="00432406">
        <w:rPr>
          <w:spacing w:val="-20"/>
        </w:rPr>
        <w:t xml:space="preserve"> </w:t>
      </w:r>
      <w:r w:rsidR="00432406">
        <w:t>al</w:t>
      </w:r>
      <w:r w:rsidR="00432406">
        <w:rPr>
          <w:spacing w:val="-19"/>
        </w:rPr>
        <w:t xml:space="preserve"> </w:t>
      </w:r>
      <w:r w:rsidR="00432406">
        <w:t>mes</w:t>
      </w:r>
      <w:r w:rsidR="00432406">
        <w:rPr>
          <w:spacing w:val="-21"/>
        </w:rPr>
        <w:t xml:space="preserve"> </w:t>
      </w:r>
      <w:r w:rsidR="00432406">
        <w:t>de</w:t>
      </w:r>
      <w:r w:rsidR="00432406">
        <w:rPr>
          <w:spacing w:val="-15"/>
        </w:rPr>
        <w:t xml:space="preserve"> </w:t>
      </w:r>
      <w:r w:rsidR="00432406">
        <w:t>agosto</w:t>
      </w:r>
      <w:r w:rsidR="00432406">
        <w:rPr>
          <w:spacing w:val="-17"/>
        </w:rPr>
        <w:t xml:space="preserve"> </w:t>
      </w:r>
      <w:r w:rsidR="00432406">
        <w:t>quienes</w:t>
      </w:r>
      <w:r w:rsidR="00432406">
        <w:rPr>
          <w:spacing w:val="-21"/>
        </w:rPr>
        <w:t xml:space="preserve"> </w:t>
      </w:r>
      <w:r w:rsidR="00432406">
        <w:t>reciben</w:t>
      </w:r>
      <w:r w:rsidR="00432406">
        <w:rPr>
          <w:spacing w:val="-15"/>
        </w:rPr>
        <w:t xml:space="preserve"> </w:t>
      </w:r>
      <w:r w:rsidR="00432406">
        <w:t>servicios</w:t>
      </w:r>
      <w:r w:rsidR="00432406">
        <w:rPr>
          <w:spacing w:val="-17"/>
        </w:rPr>
        <w:t xml:space="preserve"> </w:t>
      </w:r>
      <w:r w:rsidR="00432406">
        <w:t>de</w:t>
      </w:r>
      <w:r w:rsidR="00432406">
        <w:rPr>
          <w:spacing w:val="-15"/>
        </w:rPr>
        <w:t xml:space="preserve"> </w:t>
      </w:r>
      <w:r w:rsidR="00432406">
        <w:t xml:space="preserve">salud en los 5 municipios, alcanzando una cobertura de afiliados al Sistema del 92% </w:t>
      </w:r>
      <w:proofErr w:type="gramStart"/>
      <w:r w:rsidR="00432406">
        <w:t>de  la</w:t>
      </w:r>
      <w:proofErr w:type="gramEnd"/>
      <w:r w:rsidR="00432406">
        <w:t xml:space="preserve"> población potencial que puede ser beneficiaria del Seguro</w:t>
      </w:r>
      <w:r w:rsidR="00432406">
        <w:rPr>
          <w:spacing w:val="-30"/>
        </w:rPr>
        <w:t xml:space="preserve"> </w:t>
      </w:r>
      <w:r w:rsidR="00432406">
        <w:t>Popular.</w:t>
      </w:r>
      <w:r w:rsidR="00432406">
        <w:rPr>
          <w:position w:val="8"/>
          <w:sz w:val="16"/>
        </w:rPr>
        <w:t>4</w:t>
      </w:r>
    </w:p>
    <w:p w:rsidR="00856CE4" w:rsidRDefault="00432406">
      <w:pPr>
        <w:pStyle w:val="Textoindependiente"/>
        <w:spacing w:before="119" w:line="360" w:lineRule="auto"/>
        <w:ind w:left="260" w:right="1477"/>
        <w:jc w:val="both"/>
      </w:pPr>
      <w:r>
        <w:t xml:space="preserve">La evolución del Sistema de Protección Social en </w:t>
      </w:r>
      <w:proofErr w:type="gramStart"/>
      <w:r>
        <w:t>Salud,</w:t>
      </w:r>
      <w:proofErr w:type="gramEnd"/>
      <w:r>
        <w:t xml:space="preserve"> ha llevado al Régimen a asumir</w:t>
      </w:r>
      <w:r>
        <w:rPr>
          <w:spacing w:val="-20"/>
        </w:rPr>
        <w:t xml:space="preserve"> </w:t>
      </w:r>
      <w:r>
        <w:t>nuevas</w:t>
      </w:r>
      <w:r>
        <w:rPr>
          <w:spacing w:val="-19"/>
        </w:rPr>
        <w:t xml:space="preserve"> </w:t>
      </w:r>
      <w:r>
        <w:t>responsabilidades,</w:t>
      </w:r>
      <w:r>
        <w:rPr>
          <w:spacing w:val="-18"/>
        </w:rPr>
        <w:t xml:space="preserve"> </w:t>
      </w:r>
      <w:r>
        <w:t>como</w:t>
      </w:r>
      <w:r>
        <w:rPr>
          <w:spacing w:val="-19"/>
        </w:rPr>
        <w:t xml:space="preserve"> </w:t>
      </w:r>
      <w:r>
        <w:t>la</w:t>
      </w:r>
      <w:r>
        <w:rPr>
          <w:spacing w:val="-16"/>
        </w:rPr>
        <w:t xml:space="preserve"> </w:t>
      </w:r>
      <w:r>
        <w:t>operación</w:t>
      </w:r>
      <w:r>
        <w:rPr>
          <w:spacing w:val="-17"/>
        </w:rPr>
        <w:t xml:space="preserve"> </w:t>
      </w:r>
      <w:r>
        <w:t>del</w:t>
      </w:r>
      <w:r>
        <w:rPr>
          <w:spacing w:val="-17"/>
        </w:rPr>
        <w:t xml:space="preserve"> </w:t>
      </w:r>
      <w:r>
        <w:t>Programa</w:t>
      </w:r>
      <w:r>
        <w:rPr>
          <w:spacing w:val="-16"/>
        </w:rPr>
        <w:t xml:space="preserve"> </w:t>
      </w:r>
      <w:r>
        <w:t>Prospera,</w:t>
      </w:r>
      <w:r>
        <w:rPr>
          <w:spacing w:val="-14"/>
        </w:rPr>
        <w:t xml:space="preserve"> </w:t>
      </w:r>
      <w:r>
        <w:t>en</w:t>
      </w:r>
      <w:r>
        <w:rPr>
          <w:spacing w:val="-17"/>
        </w:rPr>
        <w:t xml:space="preserve"> </w:t>
      </w:r>
      <w:r>
        <w:t>sus componentes de Salud y Alimentación. El programa Prospera tiene por objeto la implementación de acciones de promoción de la salud para la prevención de enfermedades,</w:t>
      </w:r>
      <w:r>
        <w:rPr>
          <w:spacing w:val="-13"/>
        </w:rPr>
        <w:t xml:space="preserve"> </w:t>
      </w:r>
      <w:r>
        <w:t>así</w:t>
      </w:r>
      <w:r>
        <w:rPr>
          <w:rFonts w:ascii="Times New Roman" w:hAnsi="Times New Roman"/>
        </w:rPr>
        <w:t xml:space="preserve">́ </w:t>
      </w:r>
      <w:r>
        <w:t>como</w:t>
      </w:r>
      <w:r>
        <w:rPr>
          <w:spacing w:val="-14"/>
        </w:rPr>
        <w:t xml:space="preserve"> </w:t>
      </w:r>
      <w:r>
        <w:t>el</w:t>
      </w:r>
      <w:r>
        <w:rPr>
          <w:spacing w:val="-12"/>
        </w:rPr>
        <w:t xml:space="preserve"> </w:t>
      </w:r>
      <w:r>
        <w:t>incremento</w:t>
      </w:r>
      <w:r>
        <w:rPr>
          <w:spacing w:val="-14"/>
        </w:rPr>
        <w:t xml:space="preserve"> </w:t>
      </w:r>
      <w:r>
        <w:t>en</w:t>
      </w:r>
      <w:r>
        <w:rPr>
          <w:spacing w:val="-12"/>
        </w:rPr>
        <w:t xml:space="preserve"> </w:t>
      </w:r>
      <w:r>
        <w:t>la</w:t>
      </w:r>
      <w:r>
        <w:rPr>
          <w:spacing w:val="-11"/>
        </w:rPr>
        <w:t xml:space="preserve"> </w:t>
      </w:r>
      <w:r>
        <w:t>cobertura</w:t>
      </w:r>
      <w:r>
        <w:rPr>
          <w:spacing w:val="-11"/>
        </w:rPr>
        <w:t xml:space="preserve"> </w:t>
      </w:r>
      <w:r>
        <w:t>y</w:t>
      </w:r>
      <w:r>
        <w:rPr>
          <w:spacing w:val="-11"/>
        </w:rPr>
        <w:t xml:space="preserve"> </w:t>
      </w:r>
      <w:r>
        <w:t>la</w:t>
      </w:r>
      <w:r>
        <w:rPr>
          <w:spacing w:val="-11"/>
        </w:rPr>
        <w:t xml:space="preserve"> </w:t>
      </w:r>
      <w:r>
        <w:t>calidad</w:t>
      </w:r>
      <w:r>
        <w:rPr>
          <w:spacing w:val="-14"/>
        </w:rPr>
        <w:t xml:space="preserve"> </w:t>
      </w:r>
      <w:r>
        <w:t>de</w:t>
      </w:r>
      <w:r>
        <w:rPr>
          <w:spacing w:val="-12"/>
        </w:rPr>
        <w:t xml:space="preserve"> </w:t>
      </w:r>
      <w:r>
        <w:t>los</w:t>
      </w:r>
      <w:r>
        <w:rPr>
          <w:spacing w:val="-14"/>
        </w:rPr>
        <w:t xml:space="preserve"> </w:t>
      </w:r>
      <w:r>
        <w:t>servicios de salud que garanticen el acceso a toda la población y, en especial, a los mexicanos en situación de</w:t>
      </w:r>
      <w:r>
        <w:rPr>
          <w:spacing w:val="-16"/>
        </w:rPr>
        <w:t xml:space="preserve"> </w:t>
      </w:r>
      <w:r>
        <w:t>pobreza.</w:t>
      </w:r>
    </w:p>
    <w:p w:rsidR="00856CE4" w:rsidRDefault="00432406">
      <w:pPr>
        <w:pStyle w:val="Textoindependiente"/>
        <w:spacing w:before="117" w:line="360" w:lineRule="auto"/>
        <w:ind w:left="260" w:right="1476"/>
        <w:jc w:val="both"/>
      </w:pPr>
      <w:r>
        <w:t>La</w:t>
      </w:r>
      <w:r>
        <w:rPr>
          <w:spacing w:val="-15"/>
        </w:rPr>
        <w:t xml:space="preserve"> </w:t>
      </w:r>
      <w:r>
        <w:t>operación</w:t>
      </w:r>
      <w:r>
        <w:rPr>
          <w:spacing w:val="-16"/>
        </w:rPr>
        <w:t xml:space="preserve"> </w:t>
      </w:r>
      <w:r>
        <w:t>del</w:t>
      </w:r>
      <w:r>
        <w:rPr>
          <w:spacing w:val="-16"/>
        </w:rPr>
        <w:t xml:space="preserve"> </w:t>
      </w:r>
      <w:r>
        <w:t>Régimen</w:t>
      </w:r>
      <w:r>
        <w:rPr>
          <w:spacing w:val="-16"/>
        </w:rPr>
        <w:t xml:space="preserve"> </w:t>
      </w:r>
      <w:r>
        <w:t>Estatal</w:t>
      </w:r>
      <w:r>
        <w:rPr>
          <w:spacing w:val="-20"/>
        </w:rPr>
        <w:t xml:space="preserve"> </w:t>
      </w:r>
      <w:r>
        <w:t>de</w:t>
      </w:r>
      <w:r>
        <w:rPr>
          <w:spacing w:val="-16"/>
        </w:rPr>
        <w:t xml:space="preserve"> </w:t>
      </w:r>
      <w:r>
        <w:t>Protección</w:t>
      </w:r>
      <w:r>
        <w:rPr>
          <w:spacing w:val="-16"/>
        </w:rPr>
        <w:t xml:space="preserve"> </w:t>
      </w:r>
      <w:r>
        <w:t>Social</w:t>
      </w:r>
      <w:r>
        <w:rPr>
          <w:spacing w:val="-16"/>
        </w:rPr>
        <w:t xml:space="preserve"> </w:t>
      </w:r>
      <w:r>
        <w:t>en</w:t>
      </w:r>
      <w:r>
        <w:rPr>
          <w:spacing w:val="-20"/>
        </w:rPr>
        <w:t xml:space="preserve"> </w:t>
      </w:r>
      <w:r>
        <w:t>Salud</w:t>
      </w:r>
      <w:r>
        <w:rPr>
          <w:spacing w:val="-19"/>
        </w:rPr>
        <w:t xml:space="preserve"> </w:t>
      </w:r>
      <w:r>
        <w:t>(</w:t>
      </w:r>
      <w:proofErr w:type="spellStart"/>
      <w:r>
        <w:t>REPSS</w:t>
      </w:r>
      <w:proofErr w:type="spellEnd"/>
      <w:r>
        <w:t>)</w:t>
      </w:r>
      <w:r>
        <w:rPr>
          <w:spacing w:val="-17"/>
        </w:rPr>
        <w:t xml:space="preserve"> </w:t>
      </w:r>
      <w:r>
        <w:t>y</w:t>
      </w:r>
      <w:r>
        <w:rPr>
          <w:spacing w:val="-15"/>
        </w:rPr>
        <w:t xml:space="preserve"> </w:t>
      </w:r>
      <w:r>
        <w:t>Programa Prospera en sus componentes Salud y Alimentación, conlleva esencialmente la implementación de las siguientes estrategias</w:t>
      </w:r>
      <w:r>
        <w:rPr>
          <w:spacing w:val="-38"/>
        </w:rPr>
        <w:t xml:space="preserve"> </w:t>
      </w:r>
      <w:r>
        <w:t>específicas:</w:t>
      </w:r>
    </w:p>
    <w:p w:rsidR="00856CE4" w:rsidRDefault="00432406">
      <w:pPr>
        <w:pStyle w:val="Prrafodelista"/>
        <w:numPr>
          <w:ilvl w:val="0"/>
          <w:numId w:val="1"/>
        </w:numPr>
        <w:tabs>
          <w:tab w:val="left" w:pos="981"/>
        </w:tabs>
        <w:spacing w:before="121" w:line="360" w:lineRule="auto"/>
        <w:ind w:right="1479"/>
        <w:jc w:val="both"/>
        <w:rPr>
          <w:sz w:val="24"/>
        </w:rPr>
      </w:pPr>
      <w:r>
        <w:rPr>
          <w:sz w:val="24"/>
        </w:rPr>
        <w:t xml:space="preserve">Proporcionar de manera gratuita el Paquete Básico Garantizado de </w:t>
      </w:r>
      <w:proofErr w:type="gramStart"/>
      <w:r>
        <w:rPr>
          <w:sz w:val="24"/>
        </w:rPr>
        <w:t>Salud,  el</w:t>
      </w:r>
      <w:proofErr w:type="gramEnd"/>
      <w:r>
        <w:rPr>
          <w:sz w:val="24"/>
        </w:rPr>
        <w:t xml:space="preserve"> cual constituye un beneficio irreducible, con base en las Cartillas Nacionales</w:t>
      </w:r>
      <w:r>
        <w:rPr>
          <w:spacing w:val="-12"/>
          <w:sz w:val="24"/>
        </w:rPr>
        <w:t xml:space="preserve"> </w:t>
      </w:r>
      <w:r>
        <w:rPr>
          <w:sz w:val="24"/>
        </w:rPr>
        <w:t>de</w:t>
      </w:r>
      <w:r>
        <w:rPr>
          <w:spacing w:val="-10"/>
          <w:sz w:val="24"/>
        </w:rPr>
        <w:t xml:space="preserve"> </w:t>
      </w:r>
      <w:r>
        <w:rPr>
          <w:sz w:val="24"/>
        </w:rPr>
        <w:t>Salud,</w:t>
      </w:r>
      <w:r>
        <w:rPr>
          <w:spacing w:val="-11"/>
          <w:sz w:val="24"/>
        </w:rPr>
        <w:t xml:space="preserve"> </w:t>
      </w:r>
      <w:r>
        <w:rPr>
          <w:sz w:val="24"/>
        </w:rPr>
        <w:t>de</w:t>
      </w:r>
      <w:r>
        <w:rPr>
          <w:spacing w:val="-10"/>
          <w:sz w:val="24"/>
        </w:rPr>
        <w:t xml:space="preserve"> </w:t>
      </w:r>
      <w:r>
        <w:rPr>
          <w:sz w:val="24"/>
        </w:rPr>
        <w:t>acuerdo</w:t>
      </w:r>
      <w:r>
        <w:rPr>
          <w:spacing w:val="-12"/>
          <w:sz w:val="24"/>
        </w:rPr>
        <w:t xml:space="preserve"> </w:t>
      </w:r>
      <w:r>
        <w:rPr>
          <w:sz w:val="24"/>
        </w:rPr>
        <w:t>con</w:t>
      </w:r>
      <w:r>
        <w:rPr>
          <w:spacing w:val="-10"/>
          <w:sz w:val="24"/>
        </w:rPr>
        <w:t xml:space="preserve"> </w:t>
      </w:r>
      <w:r>
        <w:rPr>
          <w:sz w:val="24"/>
        </w:rPr>
        <w:t>la</w:t>
      </w:r>
      <w:r>
        <w:rPr>
          <w:spacing w:val="-9"/>
          <w:sz w:val="24"/>
        </w:rPr>
        <w:t xml:space="preserve"> </w:t>
      </w:r>
      <w:r>
        <w:rPr>
          <w:sz w:val="24"/>
        </w:rPr>
        <w:t>edad,</w:t>
      </w:r>
      <w:r>
        <w:rPr>
          <w:spacing w:val="-11"/>
          <w:sz w:val="24"/>
        </w:rPr>
        <w:t xml:space="preserve"> </w:t>
      </w:r>
      <w:r>
        <w:rPr>
          <w:sz w:val="24"/>
        </w:rPr>
        <w:t>sexo</w:t>
      </w:r>
      <w:r>
        <w:rPr>
          <w:spacing w:val="-12"/>
          <w:sz w:val="24"/>
        </w:rPr>
        <w:t xml:space="preserve"> </w:t>
      </w:r>
      <w:r>
        <w:rPr>
          <w:sz w:val="24"/>
        </w:rPr>
        <w:t>y</w:t>
      </w:r>
      <w:r>
        <w:rPr>
          <w:spacing w:val="-9"/>
          <w:sz w:val="24"/>
        </w:rPr>
        <w:t xml:space="preserve"> </w:t>
      </w:r>
      <w:r>
        <w:rPr>
          <w:sz w:val="24"/>
        </w:rPr>
        <w:t>evento</w:t>
      </w:r>
      <w:r>
        <w:rPr>
          <w:spacing w:val="-12"/>
          <w:sz w:val="24"/>
        </w:rPr>
        <w:t xml:space="preserve"> </w:t>
      </w:r>
      <w:r>
        <w:rPr>
          <w:sz w:val="24"/>
        </w:rPr>
        <w:t>de</w:t>
      </w:r>
      <w:r>
        <w:rPr>
          <w:spacing w:val="-10"/>
          <w:sz w:val="24"/>
        </w:rPr>
        <w:t xml:space="preserve"> </w:t>
      </w:r>
      <w:r>
        <w:rPr>
          <w:sz w:val="24"/>
        </w:rPr>
        <w:t>vida</w:t>
      </w:r>
      <w:r>
        <w:rPr>
          <w:spacing w:val="-9"/>
          <w:sz w:val="24"/>
        </w:rPr>
        <w:t xml:space="preserve"> </w:t>
      </w:r>
      <w:r>
        <w:rPr>
          <w:sz w:val="24"/>
        </w:rPr>
        <w:t>de</w:t>
      </w:r>
      <w:r>
        <w:rPr>
          <w:spacing w:val="-10"/>
          <w:sz w:val="24"/>
        </w:rPr>
        <w:t xml:space="preserve"> </w:t>
      </w:r>
      <w:r>
        <w:rPr>
          <w:sz w:val="24"/>
        </w:rPr>
        <w:t>cada persona;</w:t>
      </w:r>
    </w:p>
    <w:p w:rsidR="00856CE4" w:rsidRDefault="00432406">
      <w:pPr>
        <w:pStyle w:val="Prrafodelista"/>
        <w:numPr>
          <w:ilvl w:val="0"/>
          <w:numId w:val="1"/>
        </w:numPr>
        <w:tabs>
          <w:tab w:val="left" w:pos="981"/>
        </w:tabs>
        <w:spacing w:before="1" w:line="360" w:lineRule="auto"/>
        <w:ind w:right="1480"/>
        <w:jc w:val="both"/>
        <w:rPr>
          <w:sz w:val="24"/>
        </w:rPr>
      </w:pPr>
      <w:r>
        <w:rPr>
          <w:sz w:val="24"/>
        </w:rPr>
        <w:t xml:space="preserve">Promover la mejor nutrición de la población beneficiaria, en especial para prevenir y atender la mal nutrición (desnutrición y obesidad) de los </w:t>
      </w:r>
      <w:r>
        <w:rPr>
          <w:spacing w:val="1"/>
          <w:sz w:val="24"/>
        </w:rPr>
        <w:t xml:space="preserve">niños </w:t>
      </w:r>
      <w:r>
        <w:rPr>
          <w:sz w:val="24"/>
        </w:rPr>
        <w:t xml:space="preserve">y niñas desde la etapa de </w:t>
      </w:r>
      <w:proofErr w:type="gramStart"/>
      <w:r>
        <w:rPr>
          <w:sz w:val="24"/>
        </w:rPr>
        <w:t>gestación  y</w:t>
      </w:r>
      <w:proofErr w:type="gramEnd"/>
      <w:r>
        <w:rPr>
          <w:sz w:val="24"/>
        </w:rPr>
        <w:t xml:space="preserve"> de las mujeres embarazadas y en  lactancia,</w:t>
      </w:r>
      <w:r>
        <w:rPr>
          <w:spacing w:val="-19"/>
          <w:sz w:val="24"/>
        </w:rPr>
        <w:t xml:space="preserve"> </w:t>
      </w:r>
      <w:r>
        <w:rPr>
          <w:sz w:val="24"/>
        </w:rPr>
        <w:t>a</w:t>
      </w:r>
      <w:r>
        <w:rPr>
          <w:spacing w:val="-18"/>
          <w:sz w:val="24"/>
        </w:rPr>
        <w:t xml:space="preserve"> </w:t>
      </w:r>
      <w:r>
        <w:rPr>
          <w:sz w:val="24"/>
        </w:rPr>
        <w:t>través</w:t>
      </w:r>
      <w:r>
        <w:rPr>
          <w:spacing w:val="-20"/>
          <w:sz w:val="24"/>
        </w:rPr>
        <w:t xml:space="preserve"> </w:t>
      </w:r>
      <w:r>
        <w:rPr>
          <w:sz w:val="24"/>
        </w:rPr>
        <w:t>de</w:t>
      </w:r>
      <w:r>
        <w:rPr>
          <w:spacing w:val="-18"/>
          <w:sz w:val="24"/>
        </w:rPr>
        <w:t xml:space="preserve"> </w:t>
      </w:r>
      <w:r>
        <w:rPr>
          <w:sz w:val="24"/>
        </w:rPr>
        <w:t>la</w:t>
      </w:r>
      <w:r>
        <w:rPr>
          <w:spacing w:val="-18"/>
          <w:sz w:val="24"/>
        </w:rPr>
        <w:t xml:space="preserve"> </w:t>
      </w:r>
      <w:r>
        <w:rPr>
          <w:sz w:val="24"/>
        </w:rPr>
        <w:t>vigilancia</w:t>
      </w:r>
      <w:r>
        <w:rPr>
          <w:spacing w:val="-18"/>
          <w:sz w:val="24"/>
        </w:rPr>
        <w:t xml:space="preserve"> </w:t>
      </w:r>
      <w:r>
        <w:rPr>
          <w:sz w:val="24"/>
        </w:rPr>
        <w:t>y</w:t>
      </w:r>
      <w:r>
        <w:rPr>
          <w:spacing w:val="-18"/>
          <w:sz w:val="24"/>
        </w:rPr>
        <w:t xml:space="preserve"> </w:t>
      </w:r>
      <w:r>
        <w:rPr>
          <w:sz w:val="24"/>
        </w:rPr>
        <w:t>el</w:t>
      </w:r>
      <w:r>
        <w:rPr>
          <w:spacing w:val="-22"/>
          <w:sz w:val="24"/>
        </w:rPr>
        <w:t xml:space="preserve"> </w:t>
      </w:r>
      <w:r>
        <w:rPr>
          <w:sz w:val="24"/>
        </w:rPr>
        <w:t>monitoreo</w:t>
      </w:r>
      <w:r>
        <w:rPr>
          <w:spacing w:val="-17"/>
          <w:sz w:val="24"/>
        </w:rPr>
        <w:t xml:space="preserve"> </w:t>
      </w:r>
      <w:r>
        <w:rPr>
          <w:sz w:val="24"/>
        </w:rPr>
        <w:t>de</w:t>
      </w:r>
      <w:r>
        <w:rPr>
          <w:spacing w:val="-18"/>
          <w:sz w:val="24"/>
        </w:rPr>
        <w:t xml:space="preserve"> </w:t>
      </w:r>
      <w:r>
        <w:rPr>
          <w:sz w:val="24"/>
        </w:rPr>
        <w:t>la</w:t>
      </w:r>
      <w:r>
        <w:rPr>
          <w:spacing w:val="-18"/>
          <w:sz w:val="24"/>
        </w:rPr>
        <w:t xml:space="preserve"> </w:t>
      </w:r>
      <w:r>
        <w:rPr>
          <w:sz w:val="24"/>
        </w:rPr>
        <w:t>nutrición</w:t>
      </w:r>
      <w:r>
        <w:rPr>
          <w:spacing w:val="-18"/>
          <w:sz w:val="24"/>
        </w:rPr>
        <w:t xml:space="preserve"> </w:t>
      </w:r>
      <w:r>
        <w:rPr>
          <w:sz w:val="24"/>
        </w:rPr>
        <w:t>de</w:t>
      </w:r>
      <w:r>
        <w:rPr>
          <w:spacing w:val="-18"/>
          <w:sz w:val="24"/>
        </w:rPr>
        <w:t xml:space="preserve"> </w:t>
      </w:r>
      <w:r>
        <w:rPr>
          <w:sz w:val="24"/>
        </w:rPr>
        <w:t>los</w:t>
      </w:r>
      <w:r>
        <w:rPr>
          <w:spacing w:val="-20"/>
          <w:sz w:val="24"/>
        </w:rPr>
        <w:t xml:space="preserve"> </w:t>
      </w:r>
      <w:r>
        <w:rPr>
          <w:sz w:val="24"/>
        </w:rPr>
        <w:t>niños y  niñas  menores  de  cinco  años,  de  las  embarazadas  y  en  periodo</w:t>
      </w:r>
      <w:r>
        <w:rPr>
          <w:spacing w:val="-1"/>
          <w:sz w:val="24"/>
        </w:rPr>
        <w:t xml:space="preserve"> </w:t>
      </w:r>
      <w:r>
        <w:rPr>
          <w:sz w:val="24"/>
        </w:rPr>
        <w:t>de</w:t>
      </w:r>
    </w:p>
    <w:p w:rsidR="00856CE4" w:rsidRDefault="00252FB7">
      <w:pPr>
        <w:pStyle w:val="Textoindependiente"/>
        <w:rPr>
          <w:sz w:val="21"/>
        </w:rPr>
      </w:pPr>
      <w:r>
        <w:rPr>
          <w:lang w:val="en-US"/>
        </w:rPr>
        <w:pict>
          <v:line id="_x0000_s1554" style="position:absolute;z-index:251618304;mso-wrap-distance-left:0;mso-wrap-distance-right:0;mso-position-horizontal-relative:page" from="85.05pt,14.55pt" to="229.1pt,14.55pt" strokeweight=".8pt">
            <w10:wrap type="topAndBottom" anchorx="page"/>
          </v:line>
        </w:pict>
      </w:r>
    </w:p>
    <w:p w:rsidR="00856CE4" w:rsidRDefault="00432406">
      <w:pPr>
        <w:tabs>
          <w:tab w:val="left" w:pos="660"/>
          <w:tab w:val="left" w:pos="1654"/>
          <w:tab w:val="left" w:pos="2146"/>
          <w:tab w:val="left" w:pos="2769"/>
          <w:tab w:val="left" w:pos="3820"/>
          <w:tab w:val="left" w:pos="4591"/>
          <w:tab w:val="left" w:pos="5486"/>
          <w:tab w:val="left" w:pos="5978"/>
          <w:tab w:val="left" w:pos="6982"/>
          <w:tab w:val="left" w:pos="7378"/>
          <w:tab w:val="left" w:pos="8341"/>
        </w:tabs>
        <w:spacing w:before="67"/>
        <w:ind w:left="260" w:right="1479"/>
        <w:rPr>
          <w:rFonts w:ascii="Calibri" w:hAnsi="Calibri"/>
          <w:sz w:val="18"/>
        </w:rPr>
      </w:pPr>
      <w:r>
        <w:rPr>
          <w:rFonts w:ascii="Calibri" w:hAnsi="Calibri"/>
          <w:color w:val="131312"/>
          <w:sz w:val="18"/>
        </w:rPr>
        <w:t>4</w:t>
      </w:r>
      <w:r>
        <w:rPr>
          <w:rFonts w:ascii="Calibri" w:hAnsi="Calibri"/>
          <w:color w:val="131312"/>
          <w:sz w:val="18"/>
        </w:rPr>
        <w:tab/>
        <w:t>Gobierno</w:t>
      </w:r>
      <w:r>
        <w:rPr>
          <w:rFonts w:ascii="Calibri" w:hAnsi="Calibri"/>
          <w:color w:val="131312"/>
          <w:sz w:val="18"/>
        </w:rPr>
        <w:tab/>
        <w:t>de</w:t>
      </w:r>
      <w:r>
        <w:rPr>
          <w:rFonts w:ascii="Calibri" w:hAnsi="Calibri"/>
          <w:color w:val="131312"/>
          <w:sz w:val="18"/>
        </w:rPr>
        <w:tab/>
        <w:t>Baja</w:t>
      </w:r>
      <w:r>
        <w:rPr>
          <w:rFonts w:ascii="Calibri" w:hAnsi="Calibri"/>
          <w:color w:val="131312"/>
          <w:sz w:val="18"/>
        </w:rPr>
        <w:tab/>
        <w:t>California,</w:t>
      </w:r>
      <w:r>
        <w:rPr>
          <w:rFonts w:ascii="Calibri" w:hAnsi="Calibri"/>
          <w:color w:val="131312"/>
          <w:sz w:val="18"/>
        </w:rPr>
        <w:tab/>
        <w:t>Tercer</w:t>
      </w:r>
      <w:r>
        <w:rPr>
          <w:rFonts w:ascii="Calibri" w:hAnsi="Calibri"/>
          <w:color w:val="131312"/>
          <w:sz w:val="18"/>
        </w:rPr>
        <w:tab/>
        <w:t>Informe</w:t>
      </w:r>
      <w:r>
        <w:rPr>
          <w:rFonts w:ascii="Calibri" w:hAnsi="Calibri"/>
          <w:color w:val="131312"/>
          <w:sz w:val="18"/>
        </w:rPr>
        <w:tab/>
        <w:t>de</w:t>
      </w:r>
      <w:r>
        <w:rPr>
          <w:rFonts w:ascii="Calibri" w:hAnsi="Calibri"/>
          <w:color w:val="131312"/>
          <w:sz w:val="18"/>
        </w:rPr>
        <w:tab/>
        <w:t>Gobierno</w:t>
      </w:r>
      <w:r>
        <w:rPr>
          <w:rFonts w:ascii="Calibri" w:hAnsi="Calibri"/>
          <w:color w:val="131312"/>
          <w:sz w:val="18"/>
        </w:rPr>
        <w:tab/>
        <w:t>–</w:t>
      </w:r>
      <w:r>
        <w:rPr>
          <w:rFonts w:ascii="Calibri" w:hAnsi="Calibri"/>
          <w:color w:val="131312"/>
          <w:sz w:val="18"/>
        </w:rPr>
        <w:tab/>
        <w:t>Sociedad</w:t>
      </w:r>
      <w:r>
        <w:rPr>
          <w:rFonts w:ascii="Calibri" w:hAnsi="Calibri"/>
          <w:color w:val="131312"/>
          <w:sz w:val="18"/>
        </w:rPr>
        <w:tab/>
      </w:r>
      <w:r>
        <w:rPr>
          <w:rFonts w:ascii="Calibri" w:hAnsi="Calibri"/>
          <w:color w:val="131312"/>
          <w:spacing w:val="-1"/>
          <w:sz w:val="18"/>
        </w:rPr>
        <w:t>Saludable.</w:t>
      </w:r>
      <w:hyperlink r:id="rId18">
        <w:r>
          <w:rPr>
            <w:rFonts w:ascii="Calibri" w:hAnsi="Calibri"/>
            <w:color w:val="131312"/>
            <w:spacing w:val="-1"/>
            <w:sz w:val="18"/>
          </w:rPr>
          <w:t xml:space="preserve"> </w:t>
        </w:r>
        <w:r>
          <w:rPr>
            <w:rFonts w:ascii="Calibri" w:hAnsi="Calibri"/>
            <w:color w:val="131312"/>
            <w:sz w:val="18"/>
          </w:rPr>
          <w:t>http://www.bajacalifornia.gob.mx/3erInformeBC/pdf/Eje%202%20Sociedad%20Saludable.pdf</w:t>
        </w:r>
      </w:hyperlink>
    </w:p>
    <w:p w:rsidR="00856CE4" w:rsidRDefault="00856CE4">
      <w:pPr>
        <w:rPr>
          <w:rFonts w:ascii="Calibri" w:hAnsi="Calibri"/>
          <w:sz w:val="18"/>
        </w:rPr>
        <w:sectPr w:rsidR="00856CE4">
          <w:pgSz w:w="12240" w:h="15840"/>
          <w:pgMar w:top="1200" w:right="220" w:bottom="1320" w:left="1440" w:header="315" w:footer="1137" w:gutter="0"/>
          <w:cols w:space="720"/>
        </w:sectPr>
      </w:pPr>
    </w:p>
    <w:p w:rsidR="00856CE4" w:rsidRDefault="00432406">
      <w:pPr>
        <w:pStyle w:val="Textoindependiente"/>
        <w:spacing w:before="184"/>
        <w:ind w:left="981"/>
      </w:pPr>
      <w:r>
        <w:lastRenderedPageBreak/>
        <w:t>lactancia, así</w:t>
      </w:r>
      <w:r>
        <w:rPr>
          <w:rFonts w:ascii="Times New Roman" w:hAnsi="Times New Roman"/>
        </w:rPr>
        <w:t xml:space="preserve">́ </w:t>
      </w:r>
      <w:r>
        <w:t>como control de los casos de desnutrición.</w:t>
      </w:r>
    </w:p>
    <w:p w:rsidR="00856CE4" w:rsidRDefault="00252FB7">
      <w:pPr>
        <w:pStyle w:val="Prrafodelista"/>
        <w:numPr>
          <w:ilvl w:val="0"/>
          <w:numId w:val="1"/>
        </w:numPr>
        <w:tabs>
          <w:tab w:val="left" w:pos="981"/>
        </w:tabs>
        <w:spacing w:before="141" w:line="360" w:lineRule="auto"/>
        <w:ind w:right="1488"/>
        <w:jc w:val="both"/>
        <w:rPr>
          <w:sz w:val="24"/>
        </w:rPr>
      </w:pPr>
      <w:r>
        <w:rPr>
          <w:lang w:val="en-US"/>
        </w:rPr>
        <w:pict>
          <v:group id="_x0000_s1549" style="position:absolute;left:0;text-align:left;margin-left:560.15pt;margin-top:74.85pt;width:35.4pt;height:35.4pt;z-index:251621376;mso-position-horizontal-relative:page" coordorigin="11203,1497" coordsize="708,708">
            <v:shape id="_x0000_s1553" style="position:absolute;left:11208;top:1501;width:698;height:698" coordorigin="11208,1502" coordsize="698,698" path="m11557,1502r-70,7l11421,1529r-59,33l11310,1604r-42,52l11235,1715r-20,66l11208,1851r7,70l11235,1987r33,59l11310,2098r52,42l11421,2173r66,20l11557,2200r70,-7l11693,2173r59,-33l11804,2098r42,-52l11879,1987r20,-66l11906,1851r-7,-70l11879,1715r-33,-59l11804,1604r-52,-42l11693,1529r-66,-20l11557,1502xe" fillcolor="#8eb4e2" stroked="f">
              <v:path arrowok="t"/>
            </v:shape>
            <v:shape id="_x0000_s1552" style="position:absolute;left:11208;top:1501;width:698;height:698" coordorigin="11208,1502" coordsize="698,698" path="m11208,1851r7,-70l11235,1715r33,-59l11310,1604r52,-42l11421,1529r66,-20l11557,1502r70,7l11693,1529r59,33l11804,1604r42,52l11879,1715r20,66l11906,1851r-7,70l11879,1987r-33,59l11804,2098r-52,42l11693,2173r-66,20l11557,2200r-70,-7l11421,2173r-59,-33l11310,2098r-42,-52l11235,1987r-20,-66l11208,1851xe" filled="f" strokecolor="#8eb4e2" strokeweight=".5pt">
              <v:path arrowok="t"/>
            </v:shape>
            <v:shape id="_x0000_s1551" type="#_x0000_t75" style="position:absolute;left:11217;top:1500;width:204;height:204">
              <v:imagedata r:id="rId14" o:title=""/>
            </v:shape>
            <v:shape id="_x0000_s1550" type="#_x0000_t202" style="position:absolute;left:11203;top:1496;width:708;height:708" filled="f" stroked="f">
              <v:textbox inset="0,0,0,0">
                <w:txbxContent>
                  <w:p w:rsidR="007D21E5" w:rsidRDefault="007D21E5">
                    <w:pPr>
                      <w:spacing w:before="141"/>
                      <w:ind w:left="228"/>
                      <w:rPr>
                        <w:rFonts w:ascii="Calibri"/>
                        <w:sz w:val="32"/>
                      </w:rPr>
                    </w:pPr>
                    <w:r>
                      <w:rPr>
                        <w:rFonts w:ascii="Calibri"/>
                        <w:sz w:val="32"/>
                      </w:rPr>
                      <w:t>3</w:t>
                    </w:r>
                  </w:p>
                </w:txbxContent>
              </v:textbox>
            </v:shape>
            <w10:wrap anchorx="page"/>
          </v:group>
        </w:pict>
      </w:r>
      <w:r w:rsidR="00432406">
        <w:rPr>
          <w:sz w:val="24"/>
        </w:rPr>
        <w:t>Fomentar</w:t>
      </w:r>
      <w:r w:rsidR="00432406">
        <w:rPr>
          <w:spacing w:val="-6"/>
          <w:sz w:val="24"/>
        </w:rPr>
        <w:t xml:space="preserve"> </w:t>
      </w:r>
      <w:r w:rsidR="00432406">
        <w:rPr>
          <w:sz w:val="24"/>
        </w:rPr>
        <w:t>y</w:t>
      </w:r>
      <w:r w:rsidR="00432406">
        <w:rPr>
          <w:spacing w:val="-8"/>
          <w:sz w:val="24"/>
        </w:rPr>
        <w:t xml:space="preserve"> </w:t>
      </w:r>
      <w:r w:rsidR="00432406">
        <w:rPr>
          <w:sz w:val="24"/>
        </w:rPr>
        <w:t>mejorar</w:t>
      </w:r>
      <w:r w:rsidR="00432406">
        <w:rPr>
          <w:spacing w:val="-6"/>
          <w:sz w:val="24"/>
        </w:rPr>
        <w:t xml:space="preserve"> </w:t>
      </w:r>
      <w:r w:rsidR="00432406">
        <w:rPr>
          <w:sz w:val="24"/>
        </w:rPr>
        <w:t>el</w:t>
      </w:r>
      <w:r w:rsidR="00432406">
        <w:rPr>
          <w:spacing w:val="-7"/>
          <w:sz w:val="24"/>
        </w:rPr>
        <w:t xml:space="preserve"> </w:t>
      </w:r>
      <w:r w:rsidR="00432406">
        <w:rPr>
          <w:sz w:val="24"/>
        </w:rPr>
        <w:t>autocuidado</w:t>
      </w:r>
      <w:r w:rsidR="00432406">
        <w:rPr>
          <w:spacing w:val="-5"/>
          <w:sz w:val="24"/>
        </w:rPr>
        <w:t xml:space="preserve"> </w:t>
      </w:r>
      <w:r w:rsidR="00432406">
        <w:rPr>
          <w:sz w:val="24"/>
        </w:rPr>
        <w:t>de</w:t>
      </w:r>
      <w:r w:rsidR="00432406">
        <w:rPr>
          <w:spacing w:val="-4"/>
          <w:sz w:val="24"/>
        </w:rPr>
        <w:t xml:space="preserve"> </w:t>
      </w:r>
      <w:r w:rsidR="00432406">
        <w:rPr>
          <w:sz w:val="24"/>
        </w:rPr>
        <w:t>la</w:t>
      </w:r>
      <w:r w:rsidR="00432406">
        <w:rPr>
          <w:spacing w:val="-7"/>
          <w:sz w:val="24"/>
        </w:rPr>
        <w:t xml:space="preserve"> </w:t>
      </w:r>
      <w:r w:rsidR="00432406">
        <w:rPr>
          <w:sz w:val="24"/>
        </w:rPr>
        <w:t>salud</w:t>
      </w:r>
      <w:r w:rsidR="00432406">
        <w:rPr>
          <w:spacing w:val="-6"/>
          <w:sz w:val="24"/>
        </w:rPr>
        <w:t xml:space="preserve"> </w:t>
      </w:r>
      <w:r w:rsidR="00432406">
        <w:rPr>
          <w:sz w:val="24"/>
        </w:rPr>
        <w:t>de</w:t>
      </w:r>
      <w:r w:rsidR="00432406">
        <w:rPr>
          <w:spacing w:val="-8"/>
          <w:sz w:val="24"/>
        </w:rPr>
        <w:t xml:space="preserve"> </w:t>
      </w:r>
      <w:r w:rsidR="00432406">
        <w:rPr>
          <w:sz w:val="24"/>
        </w:rPr>
        <w:t>las</w:t>
      </w:r>
      <w:r w:rsidR="00432406">
        <w:rPr>
          <w:spacing w:val="-6"/>
          <w:sz w:val="24"/>
        </w:rPr>
        <w:t xml:space="preserve"> </w:t>
      </w:r>
      <w:r w:rsidR="00432406">
        <w:rPr>
          <w:sz w:val="24"/>
        </w:rPr>
        <w:t>familias</w:t>
      </w:r>
      <w:r w:rsidR="00432406">
        <w:rPr>
          <w:spacing w:val="-6"/>
          <w:sz w:val="24"/>
        </w:rPr>
        <w:t xml:space="preserve"> </w:t>
      </w:r>
      <w:r w:rsidR="00432406">
        <w:rPr>
          <w:sz w:val="24"/>
        </w:rPr>
        <w:t xml:space="preserve">beneficiarias y de la comunidad mediante la comunicación </w:t>
      </w:r>
      <w:proofErr w:type="gramStart"/>
      <w:r w:rsidR="00432406">
        <w:rPr>
          <w:sz w:val="24"/>
        </w:rPr>
        <w:t>educativa  en</w:t>
      </w:r>
      <w:proofErr w:type="gramEnd"/>
      <w:r w:rsidR="00432406">
        <w:rPr>
          <w:sz w:val="24"/>
        </w:rPr>
        <w:t xml:space="preserve">  salud,  priorizando</w:t>
      </w:r>
      <w:r w:rsidR="00432406">
        <w:rPr>
          <w:spacing w:val="-14"/>
          <w:sz w:val="24"/>
        </w:rPr>
        <w:t xml:space="preserve"> </w:t>
      </w:r>
      <w:r w:rsidR="00432406">
        <w:rPr>
          <w:sz w:val="24"/>
        </w:rPr>
        <w:t>la</w:t>
      </w:r>
      <w:r w:rsidR="00432406">
        <w:rPr>
          <w:spacing w:val="-11"/>
          <w:sz w:val="24"/>
        </w:rPr>
        <w:t xml:space="preserve"> </w:t>
      </w:r>
      <w:r w:rsidR="00432406">
        <w:rPr>
          <w:sz w:val="24"/>
        </w:rPr>
        <w:t>educación</w:t>
      </w:r>
      <w:r w:rsidR="00432406">
        <w:rPr>
          <w:spacing w:val="-12"/>
          <w:sz w:val="24"/>
        </w:rPr>
        <w:t xml:space="preserve"> </w:t>
      </w:r>
      <w:r w:rsidR="00432406">
        <w:rPr>
          <w:sz w:val="24"/>
        </w:rPr>
        <w:t>alimentaria</w:t>
      </w:r>
      <w:r w:rsidR="00432406">
        <w:rPr>
          <w:spacing w:val="-11"/>
          <w:sz w:val="24"/>
        </w:rPr>
        <w:t xml:space="preserve"> </w:t>
      </w:r>
      <w:r w:rsidR="00432406">
        <w:rPr>
          <w:sz w:val="24"/>
        </w:rPr>
        <w:t>nutricional,</w:t>
      </w:r>
      <w:r w:rsidR="00432406">
        <w:rPr>
          <w:spacing w:val="-13"/>
          <w:sz w:val="24"/>
        </w:rPr>
        <w:t xml:space="preserve"> </w:t>
      </w:r>
      <w:r w:rsidR="00432406">
        <w:rPr>
          <w:sz w:val="24"/>
        </w:rPr>
        <w:t>la</w:t>
      </w:r>
      <w:r w:rsidR="00432406">
        <w:rPr>
          <w:spacing w:val="-11"/>
          <w:sz w:val="24"/>
        </w:rPr>
        <w:t xml:space="preserve"> </w:t>
      </w:r>
      <w:r w:rsidR="00432406">
        <w:rPr>
          <w:sz w:val="24"/>
        </w:rPr>
        <w:t>promoción</w:t>
      </w:r>
      <w:r w:rsidR="00432406">
        <w:rPr>
          <w:spacing w:val="-12"/>
          <w:sz w:val="24"/>
        </w:rPr>
        <w:t xml:space="preserve"> </w:t>
      </w:r>
      <w:r w:rsidR="00432406">
        <w:rPr>
          <w:sz w:val="24"/>
        </w:rPr>
        <w:t>de</w:t>
      </w:r>
      <w:r w:rsidR="00432406">
        <w:rPr>
          <w:spacing w:val="-12"/>
          <w:sz w:val="24"/>
        </w:rPr>
        <w:t xml:space="preserve"> </w:t>
      </w:r>
      <w:r w:rsidR="00432406">
        <w:rPr>
          <w:sz w:val="24"/>
        </w:rPr>
        <w:t>la</w:t>
      </w:r>
      <w:r w:rsidR="00432406">
        <w:rPr>
          <w:spacing w:val="-11"/>
          <w:sz w:val="24"/>
        </w:rPr>
        <w:t xml:space="preserve"> </w:t>
      </w:r>
      <w:r w:rsidR="00432406">
        <w:rPr>
          <w:sz w:val="24"/>
        </w:rPr>
        <w:t>salud</w:t>
      </w:r>
      <w:r w:rsidR="00432406">
        <w:rPr>
          <w:spacing w:val="-11"/>
          <w:sz w:val="24"/>
        </w:rPr>
        <w:t xml:space="preserve"> </w:t>
      </w:r>
      <w:r w:rsidR="00432406">
        <w:rPr>
          <w:sz w:val="24"/>
        </w:rPr>
        <w:t>y la prevención de</w:t>
      </w:r>
      <w:r w:rsidR="00432406">
        <w:rPr>
          <w:spacing w:val="-15"/>
          <w:sz w:val="24"/>
        </w:rPr>
        <w:t xml:space="preserve"> </w:t>
      </w:r>
      <w:r w:rsidR="00432406">
        <w:rPr>
          <w:sz w:val="24"/>
        </w:rPr>
        <w:t>enfermedades.</w:t>
      </w:r>
    </w:p>
    <w:p w:rsidR="00856CE4" w:rsidRDefault="00432406">
      <w:pPr>
        <w:pStyle w:val="Textoindependiente"/>
        <w:spacing w:before="121" w:line="360" w:lineRule="auto"/>
        <w:ind w:left="260" w:right="1474"/>
        <w:jc w:val="both"/>
        <w:rPr>
          <w:sz w:val="16"/>
        </w:rPr>
      </w:pPr>
      <w:r>
        <w:t>Adicionalmente el Régimen Estatal de Protección Social en Salud tiene encomendada la operación del Programa Seguro Médico Siglo XXI, antes Seguro Médico</w:t>
      </w:r>
      <w:r>
        <w:rPr>
          <w:spacing w:val="-10"/>
        </w:rPr>
        <w:t xml:space="preserve"> </w:t>
      </w:r>
      <w:r>
        <w:t>para</w:t>
      </w:r>
      <w:r>
        <w:rPr>
          <w:spacing w:val="-9"/>
        </w:rPr>
        <w:t xml:space="preserve"> </w:t>
      </w:r>
      <w:r>
        <w:t>una</w:t>
      </w:r>
      <w:r>
        <w:rPr>
          <w:spacing w:val="-9"/>
        </w:rPr>
        <w:t xml:space="preserve"> </w:t>
      </w:r>
      <w:r>
        <w:t>Nueva</w:t>
      </w:r>
      <w:r>
        <w:rPr>
          <w:spacing w:val="-9"/>
        </w:rPr>
        <w:t xml:space="preserve"> </w:t>
      </w:r>
      <w:r>
        <w:t>Generación,</w:t>
      </w:r>
      <w:r>
        <w:rPr>
          <w:spacing w:val="-11"/>
        </w:rPr>
        <w:t xml:space="preserve"> </w:t>
      </w:r>
      <w:r>
        <w:t>el</w:t>
      </w:r>
      <w:r>
        <w:rPr>
          <w:spacing w:val="-10"/>
        </w:rPr>
        <w:t xml:space="preserve"> </w:t>
      </w:r>
      <w:r>
        <w:t>cual</w:t>
      </w:r>
      <w:r>
        <w:rPr>
          <w:spacing w:val="-10"/>
        </w:rPr>
        <w:t xml:space="preserve"> </w:t>
      </w:r>
      <w:r>
        <w:t>tiene</w:t>
      </w:r>
      <w:r>
        <w:rPr>
          <w:spacing w:val="-10"/>
        </w:rPr>
        <w:t xml:space="preserve"> </w:t>
      </w:r>
      <w:r>
        <w:t>por</w:t>
      </w:r>
      <w:r>
        <w:rPr>
          <w:spacing w:val="-12"/>
        </w:rPr>
        <w:t xml:space="preserve"> </w:t>
      </w:r>
      <w:r>
        <w:t>objetivo</w:t>
      </w:r>
      <w:r>
        <w:rPr>
          <w:spacing w:val="-9"/>
        </w:rPr>
        <w:t xml:space="preserve"> </w:t>
      </w:r>
      <w:r>
        <w:t>proteger</w:t>
      </w:r>
      <w:r>
        <w:rPr>
          <w:spacing w:val="-12"/>
        </w:rPr>
        <w:t xml:space="preserve"> </w:t>
      </w:r>
      <w:r>
        <w:t>la</w:t>
      </w:r>
      <w:r>
        <w:rPr>
          <w:spacing w:val="-9"/>
        </w:rPr>
        <w:t xml:space="preserve"> </w:t>
      </w:r>
      <w:r>
        <w:t>salud</w:t>
      </w:r>
      <w:r>
        <w:rPr>
          <w:spacing w:val="-12"/>
        </w:rPr>
        <w:t xml:space="preserve"> </w:t>
      </w:r>
      <w:r>
        <w:t>de los</w:t>
      </w:r>
      <w:r>
        <w:rPr>
          <w:spacing w:val="-13"/>
        </w:rPr>
        <w:t xml:space="preserve"> </w:t>
      </w:r>
      <w:r>
        <w:t>niños</w:t>
      </w:r>
      <w:r>
        <w:rPr>
          <w:spacing w:val="-13"/>
        </w:rPr>
        <w:t xml:space="preserve"> </w:t>
      </w:r>
      <w:r>
        <w:t>mexicanos</w:t>
      </w:r>
      <w:r>
        <w:rPr>
          <w:spacing w:val="-13"/>
        </w:rPr>
        <w:t xml:space="preserve"> </w:t>
      </w:r>
      <w:r>
        <w:t>menores</w:t>
      </w:r>
      <w:r>
        <w:rPr>
          <w:spacing w:val="-13"/>
        </w:rPr>
        <w:t xml:space="preserve"> </w:t>
      </w:r>
      <w:r>
        <w:t>de</w:t>
      </w:r>
      <w:r>
        <w:rPr>
          <w:spacing w:val="-12"/>
        </w:rPr>
        <w:t xml:space="preserve"> </w:t>
      </w:r>
      <w:r>
        <w:t>5</w:t>
      </w:r>
      <w:r>
        <w:rPr>
          <w:spacing w:val="-14"/>
        </w:rPr>
        <w:t xml:space="preserve"> </w:t>
      </w:r>
      <w:r>
        <w:t>años,</w:t>
      </w:r>
      <w:r>
        <w:rPr>
          <w:spacing w:val="-13"/>
        </w:rPr>
        <w:t xml:space="preserve"> </w:t>
      </w:r>
      <w:r>
        <w:t>otorgándoles</w:t>
      </w:r>
      <w:r>
        <w:rPr>
          <w:spacing w:val="-13"/>
        </w:rPr>
        <w:t xml:space="preserve"> </w:t>
      </w:r>
      <w:r>
        <w:t>atención</w:t>
      </w:r>
      <w:r>
        <w:rPr>
          <w:spacing w:val="-12"/>
        </w:rPr>
        <w:t xml:space="preserve"> </w:t>
      </w:r>
      <w:r>
        <w:t>completa</w:t>
      </w:r>
      <w:r>
        <w:rPr>
          <w:spacing w:val="-11"/>
        </w:rPr>
        <w:t xml:space="preserve"> </w:t>
      </w:r>
      <w:r>
        <w:t>e</w:t>
      </w:r>
      <w:r>
        <w:rPr>
          <w:spacing w:val="-12"/>
        </w:rPr>
        <w:t xml:space="preserve"> </w:t>
      </w:r>
      <w:r>
        <w:t xml:space="preserve">integral en los servicios de salud. El </w:t>
      </w:r>
      <w:proofErr w:type="spellStart"/>
      <w:r>
        <w:t>REPSS</w:t>
      </w:r>
      <w:proofErr w:type="spellEnd"/>
      <w:r>
        <w:t xml:space="preserve"> de Baja California actualmente da cobertura a 27 mil 235 consultas a niños menores de cinco años y mil 923 consultas a niños menores de cinco años con desnutrición</w:t>
      </w:r>
      <w:r>
        <w:rPr>
          <w:spacing w:val="-24"/>
        </w:rPr>
        <w:t xml:space="preserve"> </w:t>
      </w:r>
      <w:r>
        <w:t>niños.</w:t>
      </w:r>
      <w:r>
        <w:rPr>
          <w:position w:val="8"/>
          <w:sz w:val="16"/>
        </w:rPr>
        <w:t>5</w:t>
      </w:r>
    </w:p>
    <w:p w:rsidR="00856CE4" w:rsidRDefault="00432406">
      <w:pPr>
        <w:pStyle w:val="Ttulo4"/>
        <w:spacing w:before="115" w:line="360" w:lineRule="auto"/>
        <w:ind w:right="1481"/>
        <w:jc w:val="both"/>
        <w:rPr>
          <w:sz w:val="16"/>
        </w:rPr>
      </w:pPr>
      <w:r>
        <w:t xml:space="preserve">Como parte del ejercicio de los recursos federales recibidos en el Estado del </w:t>
      </w:r>
      <w:proofErr w:type="spellStart"/>
      <w:r>
        <w:t>REPSS</w:t>
      </w:r>
      <w:proofErr w:type="spellEnd"/>
      <w:r>
        <w:t xml:space="preserve">, Baja California los implementa a través del Ramo 92 </w:t>
      </w:r>
      <w:proofErr w:type="spellStart"/>
      <w:r>
        <w:t>REPSS</w:t>
      </w:r>
      <w:proofErr w:type="spellEnd"/>
      <w:r>
        <w:t xml:space="preserve"> BC del que derivan los programas 006 de gestión y conducción de la política institucional, 008 de administración y 157 de Protección social en </w:t>
      </w:r>
      <w:proofErr w:type="spellStart"/>
      <w:r>
        <w:t>SALUDREP</w:t>
      </w:r>
      <w:proofErr w:type="spellEnd"/>
      <w:r>
        <w:t xml:space="preserve"> autorizó para 2016 un presupuesto de $1.440.281.152,20 (UN MILLÓN </w:t>
      </w:r>
      <w:proofErr w:type="spellStart"/>
      <w:r>
        <w:t>CUATROSCIENTOS</w:t>
      </w:r>
      <w:proofErr w:type="spellEnd"/>
      <w:r>
        <w:t xml:space="preserve"> CUARENTA MIL DOSCIENTOS OCHENTA Y UN MIL CIENTO CINCUENTA Y DOS     PESOS 00/100 M.N.)</w:t>
      </w:r>
      <w:r>
        <w:rPr>
          <w:position w:val="8"/>
          <w:sz w:val="16"/>
        </w:rPr>
        <w:t>6</w:t>
      </w:r>
    </w:p>
    <w:p w:rsidR="00856CE4" w:rsidRDefault="00432406">
      <w:pPr>
        <w:pStyle w:val="Textoindependiente"/>
        <w:spacing w:before="119" w:line="360" w:lineRule="auto"/>
        <w:ind w:left="260" w:right="1476"/>
        <w:jc w:val="both"/>
      </w:pPr>
      <w:r>
        <w:t>En</w:t>
      </w:r>
      <w:r>
        <w:rPr>
          <w:spacing w:val="-12"/>
        </w:rPr>
        <w:t xml:space="preserve"> </w:t>
      </w:r>
      <w:r>
        <w:t>la</w:t>
      </w:r>
      <w:r>
        <w:rPr>
          <w:spacing w:val="-11"/>
        </w:rPr>
        <w:t xml:space="preserve"> </w:t>
      </w:r>
      <w:r>
        <w:t>presente</w:t>
      </w:r>
      <w:r>
        <w:rPr>
          <w:spacing w:val="-12"/>
        </w:rPr>
        <w:t xml:space="preserve"> </w:t>
      </w:r>
      <w:r>
        <w:t>evaluación</w:t>
      </w:r>
      <w:r>
        <w:rPr>
          <w:spacing w:val="-12"/>
        </w:rPr>
        <w:t xml:space="preserve"> </w:t>
      </w:r>
      <w:r>
        <w:t>se</w:t>
      </w:r>
      <w:r>
        <w:rPr>
          <w:spacing w:val="-8"/>
        </w:rPr>
        <w:t xml:space="preserve"> </w:t>
      </w:r>
      <w:r>
        <w:t>abordan</w:t>
      </w:r>
      <w:r>
        <w:rPr>
          <w:spacing w:val="-8"/>
        </w:rPr>
        <w:t xml:space="preserve"> </w:t>
      </w:r>
      <w:r>
        <w:t>los</w:t>
      </w:r>
      <w:r>
        <w:rPr>
          <w:spacing w:val="-14"/>
        </w:rPr>
        <w:t xml:space="preserve"> </w:t>
      </w:r>
      <w:r>
        <w:t>siguientes</w:t>
      </w:r>
      <w:r>
        <w:rPr>
          <w:spacing w:val="-14"/>
        </w:rPr>
        <w:t xml:space="preserve"> </w:t>
      </w:r>
      <w:r>
        <w:t>temas:</w:t>
      </w:r>
      <w:r>
        <w:rPr>
          <w:spacing w:val="-8"/>
        </w:rPr>
        <w:t xml:space="preserve"> </w:t>
      </w:r>
      <w:r>
        <w:t>descripción</w:t>
      </w:r>
      <w:r>
        <w:rPr>
          <w:spacing w:val="-8"/>
        </w:rPr>
        <w:t xml:space="preserve"> </w:t>
      </w:r>
      <w:r>
        <w:t>general</w:t>
      </w:r>
      <w:r>
        <w:rPr>
          <w:spacing w:val="-12"/>
        </w:rPr>
        <w:t xml:space="preserve"> </w:t>
      </w:r>
      <w:r>
        <w:t xml:space="preserve">del fondo evaluado, resultados logrados y análisis del cumplimiento de los objetivos del </w:t>
      </w:r>
      <w:proofErr w:type="spellStart"/>
      <w:r>
        <w:t>REPSS</w:t>
      </w:r>
      <w:proofErr w:type="spellEnd"/>
      <w:r>
        <w:t xml:space="preserve">, un análisis de </w:t>
      </w:r>
      <w:r>
        <w:rPr>
          <w:spacing w:val="1"/>
        </w:rPr>
        <w:t xml:space="preserve">la </w:t>
      </w:r>
      <w:r>
        <w:t>Matriz de indicadores, se enuncian los resultados más importantes de cobertura estatal y municipal principalmente. Finalmente se integran las conclusiones y recomendaciones generales, para posteriormente desarrollar el formato de difusión de los resultados establecido por el</w:t>
      </w:r>
      <w:r>
        <w:rPr>
          <w:spacing w:val="-40"/>
        </w:rPr>
        <w:t xml:space="preserve"> </w:t>
      </w:r>
      <w:proofErr w:type="spellStart"/>
      <w:r>
        <w:t>CONAC</w:t>
      </w:r>
      <w:proofErr w:type="spellEnd"/>
      <w:r>
        <w:t>.</w:t>
      </w: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252FB7">
      <w:pPr>
        <w:pStyle w:val="Textoindependiente"/>
        <w:spacing w:before="4"/>
        <w:rPr>
          <w:sz w:val="25"/>
        </w:rPr>
      </w:pPr>
      <w:r>
        <w:rPr>
          <w:lang w:val="en-US"/>
        </w:rPr>
        <w:pict>
          <v:line id="_x0000_s1548" style="position:absolute;z-index:251620352;mso-wrap-distance-left:0;mso-wrap-distance-right:0;mso-position-horizontal-relative:page" from="85.05pt,17.1pt" to="229.1pt,17.1pt" strokeweight=".8pt">
            <w10:wrap type="topAndBottom" anchorx="page"/>
          </v:line>
        </w:pict>
      </w:r>
    </w:p>
    <w:p w:rsidR="00856CE4" w:rsidRDefault="00432406">
      <w:pPr>
        <w:spacing w:before="66"/>
        <w:ind w:left="260" w:right="1465"/>
        <w:rPr>
          <w:rFonts w:ascii="Calibri" w:hAnsi="Calibri"/>
          <w:sz w:val="16"/>
        </w:rPr>
      </w:pPr>
      <w:r>
        <w:rPr>
          <w:rFonts w:ascii="Cambria" w:hAnsi="Cambria"/>
          <w:position w:val="4"/>
          <w:sz w:val="10"/>
        </w:rPr>
        <w:t xml:space="preserve">5 </w:t>
      </w:r>
      <w:proofErr w:type="gramStart"/>
      <w:r>
        <w:rPr>
          <w:rFonts w:ascii="Calibri" w:hAnsi="Calibri"/>
          <w:sz w:val="16"/>
        </w:rPr>
        <w:t>Gobierno</w:t>
      </w:r>
      <w:proofErr w:type="gramEnd"/>
      <w:r>
        <w:rPr>
          <w:rFonts w:ascii="Calibri" w:hAnsi="Calibri"/>
          <w:sz w:val="16"/>
        </w:rPr>
        <w:t xml:space="preserve"> de Baja California, (2016). Secretaría de Planeación y Finanzas. Identificación de programas para el ejercicio fiscal 2016. pp.1- 11.</w:t>
      </w:r>
    </w:p>
    <w:p w:rsidR="00856CE4" w:rsidRDefault="00856CE4">
      <w:pPr>
        <w:rPr>
          <w:rFonts w:ascii="Calibri" w:hAnsi="Calibri"/>
          <w:sz w:val="16"/>
        </w:rPr>
        <w:sectPr w:rsidR="00856CE4">
          <w:pgSz w:w="12240" w:h="15840"/>
          <w:pgMar w:top="1200" w:right="220" w:bottom="1380" w:left="1440" w:header="315" w:footer="1137" w:gutter="0"/>
          <w:cols w:space="720"/>
        </w:sectPr>
      </w:pPr>
    </w:p>
    <w:p w:rsidR="00856CE4" w:rsidRDefault="00432406">
      <w:pPr>
        <w:pStyle w:val="Ttulo2"/>
        <w:jc w:val="both"/>
      </w:pPr>
      <w:r>
        <w:rPr>
          <w:color w:val="365F91"/>
        </w:rPr>
        <w:lastRenderedPageBreak/>
        <w:t>Metodología</w:t>
      </w:r>
    </w:p>
    <w:p w:rsidR="00856CE4" w:rsidRDefault="00252FB7">
      <w:pPr>
        <w:pStyle w:val="Textoindependiente"/>
        <w:spacing w:before="303" w:line="360" w:lineRule="auto"/>
        <w:ind w:left="260" w:right="1475"/>
        <w:jc w:val="both"/>
      </w:pPr>
      <w:r>
        <w:rPr>
          <w:lang w:val="en-US"/>
        </w:rPr>
        <w:pict>
          <v:group id="_x0000_s1543" style="position:absolute;left:0;text-align:left;margin-left:560.15pt;margin-top:69.95pt;width:35.4pt;height:35.4pt;z-index:251623424;mso-position-horizontal-relative:page" coordorigin="11203,1399" coordsize="708,708">
            <v:shape id="_x0000_s1547" style="position:absolute;left:11208;top:1403;width:698;height:698" coordorigin="11208,1404" coordsize="698,698" path="m11557,1404r-70,7l11421,1431r-59,33l11310,1506r-42,52l11235,1617r-20,66l11208,1753r7,70l11235,1889r33,59l11310,2000r52,42l11421,2075r66,20l11557,2102r70,-7l11693,2075r59,-33l11804,2000r42,-52l11879,1889r20,-66l11906,1753r-7,-70l11879,1617r-33,-59l11804,1506r-52,-42l11693,1431r-66,-20l11557,1404xe" fillcolor="#8eb4e2" stroked="f">
              <v:path arrowok="t"/>
            </v:shape>
            <v:shape id="_x0000_s1546" style="position:absolute;left:11208;top:1403;width:698;height:698" coordorigin="11208,1404" coordsize="698,698" path="m11208,1753r7,-70l11235,1617r33,-59l11310,1506r52,-42l11421,1431r66,-20l11557,1404r70,7l11693,1431r59,33l11804,1506r42,52l11879,1617r20,66l11906,1753r-7,70l11879,1889r-33,59l11804,2000r-52,42l11693,2075r-66,20l11557,2102r-70,-7l11421,2075r-59,-33l11310,2000r-42,-52l11235,1889r-20,-66l11208,1753xe" filled="f" strokecolor="#8eb4e2" strokeweight=".5pt">
              <v:path arrowok="t"/>
            </v:shape>
            <v:shape id="_x0000_s1545" type="#_x0000_t75" style="position:absolute;left:11217;top:1402;width:204;height:204">
              <v:imagedata r:id="rId14" o:title=""/>
            </v:shape>
            <v:shape id="_x0000_s1544" type="#_x0000_t202" style="position:absolute;left:11203;top:1398;width:708;height:708" filled="f" stroked="f">
              <v:textbox inset="0,0,0,0">
                <w:txbxContent>
                  <w:p w:rsidR="007D21E5" w:rsidRDefault="007D21E5">
                    <w:pPr>
                      <w:spacing w:before="141"/>
                      <w:ind w:left="228"/>
                      <w:rPr>
                        <w:rFonts w:ascii="Calibri"/>
                        <w:sz w:val="32"/>
                      </w:rPr>
                    </w:pPr>
                    <w:r>
                      <w:rPr>
                        <w:rFonts w:ascii="Calibri"/>
                        <w:sz w:val="32"/>
                      </w:rPr>
                      <w:t>4</w:t>
                    </w:r>
                  </w:p>
                </w:txbxContent>
              </v:textbox>
            </v:shape>
            <w10:wrap anchorx="page"/>
          </v:group>
        </w:pict>
      </w:r>
      <w:r w:rsidR="00432406">
        <w:t>La evaluación específica de desempeño se desarrolla mediante un análisis de gabinete con base en información proporcionada por las instancias responsables   de operar el fondo, así como información adicional que la instancia evaluadora considere necesaria para complementar dicho análisis. Se comprende por análisis de</w:t>
      </w:r>
      <w:r w:rsidR="00432406">
        <w:rPr>
          <w:spacing w:val="-7"/>
        </w:rPr>
        <w:t xml:space="preserve"> </w:t>
      </w:r>
      <w:r w:rsidR="00432406">
        <w:t>gabinete</w:t>
      </w:r>
      <w:r w:rsidR="00432406">
        <w:rPr>
          <w:spacing w:val="-7"/>
        </w:rPr>
        <w:t xml:space="preserve"> </w:t>
      </w:r>
      <w:r w:rsidR="00432406">
        <w:t>al</w:t>
      </w:r>
      <w:r w:rsidR="00432406">
        <w:rPr>
          <w:spacing w:val="-7"/>
        </w:rPr>
        <w:t xml:space="preserve"> </w:t>
      </w:r>
      <w:r w:rsidR="00432406">
        <w:t>conjunto</w:t>
      </w:r>
      <w:r w:rsidR="00432406">
        <w:rPr>
          <w:spacing w:val="-9"/>
        </w:rPr>
        <w:t xml:space="preserve"> </w:t>
      </w:r>
      <w:r w:rsidR="00432406">
        <w:t>de</w:t>
      </w:r>
      <w:r w:rsidR="00432406">
        <w:rPr>
          <w:spacing w:val="-7"/>
        </w:rPr>
        <w:t xml:space="preserve"> </w:t>
      </w:r>
      <w:r w:rsidR="00432406">
        <w:t>actividades</w:t>
      </w:r>
      <w:r w:rsidR="00432406">
        <w:rPr>
          <w:spacing w:val="-9"/>
        </w:rPr>
        <w:t xml:space="preserve"> </w:t>
      </w:r>
      <w:r w:rsidR="00432406">
        <w:t>que</w:t>
      </w:r>
      <w:r w:rsidR="00432406">
        <w:rPr>
          <w:spacing w:val="-7"/>
        </w:rPr>
        <w:t xml:space="preserve"> </w:t>
      </w:r>
      <w:r w:rsidR="00432406">
        <w:t>involucran</w:t>
      </w:r>
      <w:r w:rsidR="00432406">
        <w:rPr>
          <w:spacing w:val="-7"/>
        </w:rPr>
        <w:t xml:space="preserve"> </w:t>
      </w:r>
      <w:r w:rsidR="00432406">
        <w:t>el</w:t>
      </w:r>
      <w:r w:rsidR="00432406">
        <w:rPr>
          <w:spacing w:val="-7"/>
        </w:rPr>
        <w:t xml:space="preserve"> </w:t>
      </w:r>
      <w:r w:rsidR="00432406">
        <w:t>acopio,</w:t>
      </w:r>
      <w:r w:rsidR="00432406">
        <w:rPr>
          <w:spacing w:val="-8"/>
        </w:rPr>
        <w:t xml:space="preserve"> </w:t>
      </w:r>
      <w:r w:rsidR="00432406">
        <w:t>la</w:t>
      </w:r>
      <w:r w:rsidR="00432406">
        <w:rPr>
          <w:spacing w:val="-6"/>
        </w:rPr>
        <w:t xml:space="preserve"> </w:t>
      </w:r>
      <w:r w:rsidR="00432406">
        <w:t>organización</w:t>
      </w:r>
      <w:r w:rsidR="00432406">
        <w:rPr>
          <w:spacing w:val="-7"/>
        </w:rPr>
        <w:t xml:space="preserve"> </w:t>
      </w:r>
      <w:r w:rsidR="00432406">
        <w:t>y la valoración de información concentrada en registros administrativos, bases de datos, evaluaciones internas y/o externas, así como documentación</w:t>
      </w:r>
      <w:r w:rsidR="00432406">
        <w:rPr>
          <w:spacing w:val="-48"/>
        </w:rPr>
        <w:t xml:space="preserve"> </w:t>
      </w:r>
      <w:r w:rsidR="00432406">
        <w:t>pública.</w:t>
      </w:r>
    </w:p>
    <w:p w:rsidR="00856CE4" w:rsidRDefault="00432406">
      <w:pPr>
        <w:pStyle w:val="Textoindependiente"/>
        <w:spacing w:before="117" w:line="360" w:lineRule="auto"/>
        <w:ind w:left="260" w:right="1478"/>
        <w:jc w:val="both"/>
        <w:rPr>
          <w:sz w:val="16"/>
        </w:rPr>
      </w:pPr>
      <w:r>
        <w:t>El desarrollo del estudio por la instancia evaluadora se apegó a lo establecido en los</w:t>
      </w:r>
      <w:r>
        <w:rPr>
          <w:spacing w:val="-10"/>
        </w:rPr>
        <w:t xml:space="preserve"> </w:t>
      </w:r>
      <w:r>
        <w:t>Términos</w:t>
      </w:r>
      <w:r>
        <w:rPr>
          <w:spacing w:val="-10"/>
        </w:rPr>
        <w:t xml:space="preserve"> </w:t>
      </w:r>
      <w:r>
        <w:t>de</w:t>
      </w:r>
      <w:r>
        <w:rPr>
          <w:spacing w:val="-8"/>
        </w:rPr>
        <w:t xml:space="preserve"> </w:t>
      </w:r>
      <w:r>
        <w:t>Referencia</w:t>
      </w:r>
      <w:r>
        <w:rPr>
          <w:spacing w:val="-7"/>
        </w:rPr>
        <w:t xml:space="preserve"> </w:t>
      </w:r>
      <w:r>
        <w:t>para</w:t>
      </w:r>
      <w:r>
        <w:rPr>
          <w:spacing w:val="-7"/>
        </w:rPr>
        <w:t xml:space="preserve"> </w:t>
      </w:r>
      <w:r>
        <w:t>las</w:t>
      </w:r>
      <w:r>
        <w:rPr>
          <w:spacing w:val="-10"/>
        </w:rPr>
        <w:t xml:space="preserve"> </w:t>
      </w:r>
      <w:r>
        <w:t>Evaluaciones</w:t>
      </w:r>
      <w:r>
        <w:rPr>
          <w:spacing w:val="-10"/>
        </w:rPr>
        <w:t xml:space="preserve"> </w:t>
      </w:r>
      <w:r>
        <w:t>Específicas</w:t>
      </w:r>
      <w:r>
        <w:rPr>
          <w:spacing w:val="-10"/>
        </w:rPr>
        <w:t xml:space="preserve"> </w:t>
      </w:r>
      <w:r>
        <w:t>de</w:t>
      </w:r>
      <w:r>
        <w:rPr>
          <w:spacing w:val="-8"/>
        </w:rPr>
        <w:t xml:space="preserve"> </w:t>
      </w:r>
      <w:r>
        <w:t>Desempeño</w:t>
      </w:r>
      <w:r>
        <w:rPr>
          <w:spacing w:val="-10"/>
        </w:rPr>
        <w:t xml:space="preserve"> </w:t>
      </w:r>
      <w:r>
        <w:t>de</w:t>
      </w:r>
      <w:r>
        <w:rPr>
          <w:spacing w:val="-8"/>
        </w:rPr>
        <w:t xml:space="preserve"> </w:t>
      </w:r>
      <w:r>
        <w:t>los Programas Estatales y Recursos Federales ejercidos en Baja California, este documento fue proporcionado por el COPLADE, cabe destacar que fue retomado  de lo establecido por el CONEVAL pero ajustado al ámbito estatal, del documento denominado Modelo de Términos de Referencia para la Evaluación Específica de Desempeño que sigue</w:t>
      </w:r>
      <w:r>
        <w:rPr>
          <w:spacing w:val="-16"/>
        </w:rPr>
        <w:t xml:space="preserve"> </w:t>
      </w:r>
      <w:r>
        <w:t>vigente.</w:t>
      </w:r>
      <w:r>
        <w:rPr>
          <w:position w:val="8"/>
          <w:sz w:val="16"/>
        </w:rPr>
        <w:t>7</w:t>
      </w:r>
    </w:p>
    <w:p w:rsidR="00856CE4" w:rsidRDefault="00856CE4">
      <w:pPr>
        <w:pStyle w:val="Textoindependiente"/>
        <w:rPr>
          <w:sz w:val="28"/>
        </w:rPr>
      </w:pPr>
    </w:p>
    <w:p w:rsidR="00856CE4" w:rsidRDefault="00856CE4">
      <w:pPr>
        <w:pStyle w:val="Textoindependiente"/>
        <w:spacing w:before="10"/>
        <w:rPr>
          <w:sz w:val="40"/>
        </w:rPr>
      </w:pPr>
    </w:p>
    <w:p w:rsidR="00856CE4" w:rsidRDefault="00432406">
      <w:pPr>
        <w:pStyle w:val="Ttulo2"/>
        <w:spacing w:before="0"/>
        <w:jc w:val="both"/>
      </w:pPr>
      <w:r>
        <w:rPr>
          <w:color w:val="365F91"/>
        </w:rPr>
        <w:t>Objetivo General de la Evaluación</w:t>
      </w:r>
    </w:p>
    <w:p w:rsidR="00856CE4" w:rsidRDefault="00432406">
      <w:pPr>
        <w:pStyle w:val="Textoindependiente"/>
        <w:spacing w:before="298" w:line="360" w:lineRule="auto"/>
        <w:ind w:left="260" w:right="1480"/>
        <w:jc w:val="both"/>
      </w:pPr>
      <w:r>
        <w:t>La evaluación de Desempeño del Régimen Estatal de Protección Social (</w:t>
      </w:r>
      <w:proofErr w:type="spellStart"/>
      <w:r>
        <w:t>REPSS</w:t>
      </w:r>
      <w:proofErr w:type="spellEnd"/>
      <w:r>
        <w:t xml:space="preserve">) en Salud de Baja California 2016 tiene como propósito valorar del desempeño </w:t>
      </w:r>
      <w:proofErr w:type="gramStart"/>
      <w:r>
        <w:t>del  gasto</w:t>
      </w:r>
      <w:proofErr w:type="gramEnd"/>
      <w:r>
        <w:t xml:space="preserve"> federalizado ejercido por el Gobierno del Estado de Baja California correspondiente al Régimen Estatal </w:t>
      </w:r>
      <w:r>
        <w:rPr>
          <w:spacing w:val="-4"/>
        </w:rPr>
        <w:t xml:space="preserve">de </w:t>
      </w:r>
      <w:r>
        <w:t>Protección Social en Salud (</w:t>
      </w:r>
      <w:proofErr w:type="spellStart"/>
      <w:r>
        <w:t>REPSS</w:t>
      </w:r>
      <w:proofErr w:type="spellEnd"/>
      <w:r>
        <w:t>). Esto</w:t>
      </w:r>
      <w:r>
        <w:rPr>
          <w:spacing w:val="-51"/>
        </w:rPr>
        <w:t xml:space="preserve"> </w:t>
      </w:r>
      <w:r>
        <w:t>se realiza con base en</w:t>
      </w:r>
    </w:p>
    <w:p w:rsidR="00856CE4" w:rsidRDefault="00432406">
      <w:pPr>
        <w:pStyle w:val="Textoindependiente"/>
        <w:spacing w:before="121" w:line="360" w:lineRule="auto"/>
        <w:ind w:left="260" w:right="1484"/>
        <w:jc w:val="both"/>
      </w:pPr>
      <w:r>
        <w:t>contenidos</w:t>
      </w:r>
      <w:r>
        <w:rPr>
          <w:spacing w:val="-9"/>
        </w:rPr>
        <w:t xml:space="preserve"> </w:t>
      </w:r>
      <w:r>
        <w:t>en</w:t>
      </w:r>
      <w:r>
        <w:rPr>
          <w:spacing w:val="-8"/>
        </w:rPr>
        <w:t xml:space="preserve"> </w:t>
      </w:r>
      <w:r>
        <w:t>el</w:t>
      </w:r>
      <w:r>
        <w:rPr>
          <w:spacing w:val="-8"/>
        </w:rPr>
        <w:t xml:space="preserve"> </w:t>
      </w:r>
      <w:r>
        <w:t>Programa</w:t>
      </w:r>
      <w:r>
        <w:rPr>
          <w:spacing w:val="-7"/>
        </w:rPr>
        <w:t xml:space="preserve"> </w:t>
      </w:r>
      <w:r>
        <w:t>Anual</w:t>
      </w:r>
      <w:r>
        <w:rPr>
          <w:spacing w:val="-8"/>
        </w:rPr>
        <w:t xml:space="preserve"> </w:t>
      </w:r>
      <w:r>
        <w:t>de</w:t>
      </w:r>
      <w:r>
        <w:rPr>
          <w:spacing w:val="-8"/>
        </w:rPr>
        <w:t xml:space="preserve"> </w:t>
      </w:r>
      <w:r>
        <w:t>Evaluación</w:t>
      </w:r>
      <w:r>
        <w:rPr>
          <w:spacing w:val="-8"/>
        </w:rPr>
        <w:t xml:space="preserve"> </w:t>
      </w:r>
      <w:r>
        <w:t>2017,</w:t>
      </w:r>
      <w:r>
        <w:rPr>
          <w:spacing w:val="-9"/>
        </w:rPr>
        <w:t xml:space="preserve"> </w:t>
      </w:r>
      <w:r>
        <w:t>correspondiente</w:t>
      </w:r>
      <w:r>
        <w:rPr>
          <w:spacing w:val="-8"/>
        </w:rPr>
        <w:t xml:space="preserve"> </w:t>
      </w:r>
      <w:r>
        <w:t>al</w:t>
      </w:r>
      <w:r>
        <w:rPr>
          <w:spacing w:val="-8"/>
        </w:rPr>
        <w:t xml:space="preserve"> </w:t>
      </w:r>
      <w:r>
        <w:t>ejercicio fiscal 2016, tomando como punto de partida, la información institucional, programática</w:t>
      </w:r>
      <w:r>
        <w:rPr>
          <w:spacing w:val="-7"/>
        </w:rPr>
        <w:t xml:space="preserve"> </w:t>
      </w:r>
      <w:r>
        <w:t>y</w:t>
      </w:r>
      <w:r>
        <w:rPr>
          <w:spacing w:val="-7"/>
        </w:rPr>
        <w:t xml:space="preserve"> </w:t>
      </w:r>
      <w:r>
        <w:t>presupuestal</w:t>
      </w:r>
      <w:r>
        <w:rPr>
          <w:spacing w:val="-8"/>
        </w:rPr>
        <w:t xml:space="preserve"> </w:t>
      </w:r>
      <w:r>
        <w:t>entregada</w:t>
      </w:r>
      <w:r>
        <w:rPr>
          <w:spacing w:val="-7"/>
        </w:rPr>
        <w:t xml:space="preserve"> </w:t>
      </w:r>
      <w:r>
        <w:t>por</w:t>
      </w:r>
      <w:r>
        <w:rPr>
          <w:spacing w:val="-10"/>
        </w:rPr>
        <w:t xml:space="preserve"> </w:t>
      </w:r>
      <w:r>
        <w:t>las</w:t>
      </w:r>
      <w:r>
        <w:rPr>
          <w:spacing w:val="-10"/>
        </w:rPr>
        <w:t xml:space="preserve"> </w:t>
      </w:r>
      <w:r>
        <w:t>unidades</w:t>
      </w:r>
      <w:r>
        <w:rPr>
          <w:spacing w:val="-10"/>
        </w:rPr>
        <w:t xml:space="preserve"> </w:t>
      </w:r>
      <w:r>
        <w:t>responsables</w:t>
      </w:r>
      <w:r>
        <w:rPr>
          <w:spacing w:val="-10"/>
        </w:rPr>
        <w:t xml:space="preserve"> </w:t>
      </w:r>
      <w:r>
        <w:t>de</w:t>
      </w:r>
      <w:r>
        <w:rPr>
          <w:spacing w:val="-8"/>
        </w:rPr>
        <w:t xml:space="preserve"> </w:t>
      </w:r>
      <w:r>
        <w:t>operar</w:t>
      </w:r>
      <w:r>
        <w:rPr>
          <w:spacing w:val="-10"/>
        </w:rPr>
        <w:t xml:space="preserve"> </w:t>
      </w:r>
      <w:r>
        <w:t xml:space="preserve">el </w:t>
      </w:r>
      <w:proofErr w:type="spellStart"/>
      <w:r>
        <w:t>REPSS</w:t>
      </w:r>
      <w:proofErr w:type="spellEnd"/>
      <w:r>
        <w:t xml:space="preserve"> en Baja California, para contribuir a la toma de decisiones para mejorar su eficiencia</w:t>
      </w:r>
      <w:r>
        <w:rPr>
          <w:spacing w:val="-9"/>
        </w:rPr>
        <w:t xml:space="preserve"> </w:t>
      </w:r>
      <w:r>
        <w:t>futura.</w:t>
      </w:r>
    </w:p>
    <w:p w:rsidR="00856CE4" w:rsidRDefault="00252FB7">
      <w:pPr>
        <w:pStyle w:val="Textoindependiente"/>
        <w:spacing w:before="4"/>
        <w:rPr>
          <w:sz w:val="21"/>
        </w:rPr>
      </w:pPr>
      <w:r>
        <w:rPr>
          <w:lang w:val="en-US"/>
        </w:rPr>
        <w:pict>
          <v:line id="_x0000_s1542" style="position:absolute;z-index:251622400;mso-wrap-distance-left:0;mso-wrap-distance-right:0;mso-position-horizontal-relative:page" from="85.05pt,14.75pt" to="229.1pt,14.75pt" strokeweight=".8pt">
            <w10:wrap type="topAndBottom" anchorx="page"/>
          </v:line>
        </w:pict>
      </w:r>
    </w:p>
    <w:p w:rsidR="00856CE4" w:rsidRDefault="00432406">
      <w:pPr>
        <w:spacing w:before="66"/>
        <w:ind w:left="260"/>
        <w:rPr>
          <w:rFonts w:ascii="Calibri" w:hAnsi="Calibri"/>
          <w:sz w:val="16"/>
        </w:rPr>
      </w:pPr>
      <w:r>
        <w:rPr>
          <w:rFonts w:ascii="Calibri" w:hAnsi="Calibri"/>
          <w:position w:val="5"/>
          <w:sz w:val="10"/>
        </w:rPr>
        <w:t xml:space="preserve">7 </w:t>
      </w:r>
      <w:proofErr w:type="gramStart"/>
      <w:r>
        <w:rPr>
          <w:rFonts w:ascii="Calibri" w:hAnsi="Calibri"/>
          <w:sz w:val="16"/>
        </w:rPr>
        <w:t>Gobierno</w:t>
      </w:r>
      <w:proofErr w:type="gramEnd"/>
      <w:r>
        <w:rPr>
          <w:rFonts w:ascii="Calibri" w:hAnsi="Calibri"/>
          <w:sz w:val="16"/>
        </w:rPr>
        <w:t xml:space="preserve"> de Baja California – </w:t>
      </w:r>
      <w:proofErr w:type="spellStart"/>
      <w:r>
        <w:rPr>
          <w:rFonts w:ascii="Calibri" w:hAnsi="Calibri"/>
          <w:sz w:val="16"/>
        </w:rPr>
        <w:t>COPLADEBC</w:t>
      </w:r>
      <w:proofErr w:type="spellEnd"/>
      <w:r>
        <w:rPr>
          <w:rFonts w:ascii="Calibri" w:hAnsi="Calibri"/>
          <w:sz w:val="16"/>
        </w:rPr>
        <w:t xml:space="preserve"> (2016).</w:t>
      </w:r>
      <w:hyperlink r:id="rId19">
        <w:r>
          <w:rPr>
            <w:rFonts w:ascii="Calibri" w:hAnsi="Calibri"/>
            <w:sz w:val="16"/>
          </w:rPr>
          <w:t xml:space="preserve"> http://www.copladebc.gob.mx/</w:t>
        </w:r>
      </w:hyperlink>
    </w:p>
    <w:p w:rsidR="00856CE4" w:rsidRDefault="00856CE4">
      <w:pPr>
        <w:rPr>
          <w:rFonts w:ascii="Calibri" w:hAnsi="Calibri"/>
          <w:sz w:val="16"/>
        </w:rPr>
        <w:sectPr w:rsidR="00856CE4">
          <w:pgSz w:w="12240" w:h="15840"/>
          <w:pgMar w:top="1200" w:right="220" w:bottom="1340" w:left="1440" w:header="315" w:footer="1137" w:gutter="0"/>
          <w:cols w:space="720"/>
        </w:sectPr>
      </w:pPr>
    </w:p>
    <w:p w:rsidR="00856CE4" w:rsidRDefault="00432406">
      <w:pPr>
        <w:pStyle w:val="Ttulo2"/>
      </w:pPr>
      <w:r>
        <w:rPr>
          <w:color w:val="365F91"/>
        </w:rPr>
        <w:lastRenderedPageBreak/>
        <w:t>Objetivos Específicos</w:t>
      </w:r>
    </w:p>
    <w:p w:rsidR="00856CE4" w:rsidRDefault="00252FB7">
      <w:pPr>
        <w:pStyle w:val="Textoindependiente"/>
        <w:spacing w:before="303" w:line="360" w:lineRule="auto"/>
        <w:ind w:left="260" w:right="1475"/>
        <w:jc w:val="both"/>
      </w:pPr>
      <w:r>
        <w:rPr>
          <w:lang w:val="en-US"/>
        </w:rPr>
        <w:pict>
          <v:group id="_x0000_s1537" style="position:absolute;left:0;text-align:left;margin-left:560.15pt;margin-top:69.95pt;width:35.4pt;height:35.4pt;z-index:251624448;mso-position-horizontal-relative:page" coordorigin="11203,1399" coordsize="708,708">
            <v:shape id="_x0000_s1541" style="position:absolute;left:11208;top:1403;width:698;height:698" coordorigin="11208,1404" coordsize="698,698" path="m11557,1404r-70,7l11421,1431r-59,33l11310,1506r-42,52l11235,1617r-20,66l11208,1753r7,70l11235,1889r33,59l11310,2000r52,42l11421,2075r66,20l11557,2102r70,-7l11693,2075r59,-33l11804,2000r42,-52l11879,1889r20,-66l11906,1753r-7,-70l11879,1617r-33,-59l11804,1506r-52,-42l11693,1431r-66,-20l11557,1404xe" fillcolor="#8eb4e2" stroked="f">
              <v:path arrowok="t"/>
            </v:shape>
            <v:shape id="_x0000_s1540" style="position:absolute;left:11208;top:1403;width:698;height:698" coordorigin="11208,1404" coordsize="698,698" path="m11208,1753r7,-70l11235,1617r33,-59l11310,1506r52,-42l11421,1431r66,-20l11557,1404r70,7l11693,1431r59,33l11804,1506r42,52l11879,1617r20,66l11906,1753r-7,70l11879,1889r-33,59l11804,2000r-52,42l11693,2075r-66,20l11557,2102r-70,-7l11421,2075r-59,-33l11310,2000r-42,-52l11235,1889r-20,-66l11208,1753xe" filled="f" strokecolor="#8eb4e2" strokeweight=".5pt">
              <v:path arrowok="t"/>
            </v:shape>
            <v:shape id="_x0000_s1539" type="#_x0000_t75" style="position:absolute;left:11217;top:1402;width:204;height:204">
              <v:imagedata r:id="rId14" o:title=""/>
            </v:shape>
            <v:shape id="_x0000_s1538" type="#_x0000_t202" style="position:absolute;left:11203;top:1398;width:708;height:708" filled="f" stroked="f">
              <v:textbox inset="0,0,0,0">
                <w:txbxContent>
                  <w:p w:rsidR="007D21E5" w:rsidRDefault="007D21E5">
                    <w:pPr>
                      <w:spacing w:before="141"/>
                      <w:ind w:left="228"/>
                      <w:rPr>
                        <w:rFonts w:ascii="Calibri"/>
                        <w:sz w:val="32"/>
                      </w:rPr>
                    </w:pPr>
                    <w:r>
                      <w:rPr>
                        <w:rFonts w:ascii="Calibri"/>
                        <w:sz w:val="32"/>
                      </w:rPr>
                      <w:t>5</w:t>
                    </w:r>
                  </w:p>
                </w:txbxContent>
              </v:textbox>
            </v:shape>
            <w10:wrap anchorx="page"/>
          </v:group>
        </w:pict>
      </w:r>
      <w:r w:rsidR="00432406">
        <w:t xml:space="preserve">Las unidades de análisis para esta evaluación son el </w:t>
      </w:r>
      <w:proofErr w:type="spellStart"/>
      <w:r w:rsidR="00432406">
        <w:t>SPSS</w:t>
      </w:r>
      <w:proofErr w:type="spellEnd"/>
      <w:r w:rsidR="00432406">
        <w:t xml:space="preserve"> y el </w:t>
      </w:r>
      <w:proofErr w:type="spellStart"/>
      <w:r w:rsidR="00432406">
        <w:t>REPSS</w:t>
      </w:r>
      <w:proofErr w:type="spellEnd"/>
      <w:r w:rsidR="00432406">
        <w:t>, unidades básicas para identificar, con los elementos existentes, el cumplimiento del ejercicio</w:t>
      </w:r>
      <w:r w:rsidR="00432406">
        <w:rPr>
          <w:spacing w:val="-10"/>
        </w:rPr>
        <w:t xml:space="preserve"> </w:t>
      </w:r>
      <w:r w:rsidR="00432406">
        <w:t>señalado.</w:t>
      </w:r>
      <w:r w:rsidR="00432406">
        <w:rPr>
          <w:spacing w:val="-10"/>
        </w:rPr>
        <w:t xml:space="preserve"> </w:t>
      </w:r>
      <w:r w:rsidR="00432406">
        <w:t>De</w:t>
      </w:r>
      <w:r w:rsidR="00432406">
        <w:rPr>
          <w:spacing w:val="-12"/>
        </w:rPr>
        <w:t xml:space="preserve"> </w:t>
      </w:r>
      <w:r w:rsidR="00432406">
        <w:t>esta</w:t>
      </w:r>
      <w:r w:rsidR="00432406">
        <w:rPr>
          <w:spacing w:val="-8"/>
        </w:rPr>
        <w:t xml:space="preserve"> </w:t>
      </w:r>
      <w:r w:rsidR="00432406">
        <w:t>forma,</w:t>
      </w:r>
      <w:r w:rsidR="00432406">
        <w:rPr>
          <w:spacing w:val="-13"/>
        </w:rPr>
        <w:t xml:space="preserve"> </w:t>
      </w:r>
      <w:r w:rsidR="00432406">
        <w:t>la</w:t>
      </w:r>
      <w:r w:rsidR="00432406">
        <w:rPr>
          <w:spacing w:val="-15"/>
        </w:rPr>
        <w:t xml:space="preserve"> </w:t>
      </w:r>
      <w:r w:rsidR="00432406">
        <w:t>evaluación</w:t>
      </w:r>
      <w:r w:rsidR="00432406">
        <w:rPr>
          <w:spacing w:val="-9"/>
        </w:rPr>
        <w:t xml:space="preserve"> </w:t>
      </w:r>
      <w:r w:rsidR="00432406">
        <w:t>tiene</w:t>
      </w:r>
      <w:r w:rsidR="00432406">
        <w:rPr>
          <w:spacing w:val="-9"/>
        </w:rPr>
        <w:t xml:space="preserve"> </w:t>
      </w:r>
      <w:r w:rsidR="00432406">
        <w:t>como</w:t>
      </w:r>
      <w:r w:rsidR="00432406">
        <w:rPr>
          <w:spacing w:val="-4"/>
        </w:rPr>
        <w:t xml:space="preserve"> </w:t>
      </w:r>
      <w:r w:rsidR="00432406">
        <w:t>objetivos</w:t>
      </w:r>
      <w:r w:rsidR="00432406">
        <w:rPr>
          <w:spacing w:val="-10"/>
        </w:rPr>
        <w:t xml:space="preserve"> </w:t>
      </w:r>
      <w:r w:rsidR="00432406">
        <w:t>específicos, los</w:t>
      </w:r>
      <w:r w:rsidR="00432406">
        <w:rPr>
          <w:spacing w:val="-7"/>
        </w:rPr>
        <w:t xml:space="preserve"> </w:t>
      </w:r>
      <w:r w:rsidR="00432406">
        <w:t>siguientes:</w:t>
      </w:r>
    </w:p>
    <w:p w:rsidR="00856CE4" w:rsidRDefault="00432406">
      <w:pPr>
        <w:pStyle w:val="Prrafodelista"/>
        <w:numPr>
          <w:ilvl w:val="0"/>
          <w:numId w:val="5"/>
        </w:numPr>
        <w:tabs>
          <w:tab w:val="left" w:pos="621"/>
        </w:tabs>
        <w:spacing w:before="1" w:line="360" w:lineRule="auto"/>
        <w:ind w:right="1482"/>
        <w:jc w:val="both"/>
        <w:rPr>
          <w:sz w:val="24"/>
        </w:rPr>
      </w:pPr>
      <w:r>
        <w:rPr>
          <w:sz w:val="24"/>
        </w:rPr>
        <w:t>Realizar una valoración de los resultados del Régimen Estatal de Protección Social (</w:t>
      </w:r>
      <w:proofErr w:type="spellStart"/>
      <w:r>
        <w:rPr>
          <w:sz w:val="24"/>
        </w:rPr>
        <w:t>REPSS</w:t>
      </w:r>
      <w:proofErr w:type="spellEnd"/>
      <w:r>
        <w:rPr>
          <w:sz w:val="24"/>
        </w:rPr>
        <w:t>) en su ejercicio fiscal 2016, mediante el análisis de las normas, información institucional, los indicadores, información programática y presupuestal.</w:t>
      </w:r>
    </w:p>
    <w:p w:rsidR="00856CE4" w:rsidRDefault="00432406">
      <w:pPr>
        <w:pStyle w:val="Prrafodelista"/>
        <w:numPr>
          <w:ilvl w:val="0"/>
          <w:numId w:val="5"/>
        </w:numPr>
        <w:tabs>
          <w:tab w:val="left" w:pos="621"/>
        </w:tabs>
        <w:spacing w:before="2" w:line="357" w:lineRule="auto"/>
        <w:ind w:right="1488"/>
        <w:jc w:val="both"/>
        <w:rPr>
          <w:sz w:val="24"/>
        </w:rPr>
      </w:pPr>
      <w:r>
        <w:rPr>
          <w:sz w:val="24"/>
        </w:rPr>
        <w:t>Analizar</w:t>
      </w:r>
      <w:r>
        <w:rPr>
          <w:spacing w:val="-10"/>
          <w:sz w:val="24"/>
        </w:rPr>
        <w:t xml:space="preserve"> </w:t>
      </w:r>
      <w:r>
        <w:rPr>
          <w:sz w:val="24"/>
        </w:rPr>
        <w:t>la</w:t>
      </w:r>
      <w:r>
        <w:rPr>
          <w:spacing w:val="-6"/>
          <w:sz w:val="24"/>
        </w:rPr>
        <w:t xml:space="preserve"> </w:t>
      </w:r>
      <w:r>
        <w:rPr>
          <w:sz w:val="24"/>
        </w:rPr>
        <w:t>cobertura</w:t>
      </w:r>
      <w:r>
        <w:rPr>
          <w:spacing w:val="-6"/>
          <w:sz w:val="24"/>
        </w:rPr>
        <w:t xml:space="preserve"> </w:t>
      </w:r>
      <w:proofErr w:type="spellStart"/>
      <w:r>
        <w:rPr>
          <w:sz w:val="24"/>
        </w:rPr>
        <w:t>REPSS</w:t>
      </w:r>
      <w:proofErr w:type="spellEnd"/>
      <w:r>
        <w:rPr>
          <w:sz w:val="24"/>
        </w:rPr>
        <w:t>,</w:t>
      </w:r>
      <w:r>
        <w:rPr>
          <w:spacing w:val="-6"/>
          <w:sz w:val="24"/>
        </w:rPr>
        <w:t xml:space="preserve"> </w:t>
      </w:r>
      <w:r>
        <w:rPr>
          <w:sz w:val="24"/>
        </w:rPr>
        <w:t>su</w:t>
      </w:r>
      <w:r>
        <w:rPr>
          <w:spacing w:val="-8"/>
          <w:sz w:val="24"/>
        </w:rPr>
        <w:t xml:space="preserve"> </w:t>
      </w:r>
      <w:r>
        <w:rPr>
          <w:sz w:val="24"/>
        </w:rPr>
        <w:t>población</w:t>
      </w:r>
      <w:r>
        <w:rPr>
          <w:spacing w:val="-8"/>
          <w:sz w:val="24"/>
        </w:rPr>
        <w:t xml:space="preserve"> </w:t>
      </w:r>
      <w:r>
        <w:rPr>
          <w:sz w:val="24"/>
        </w:rPr>
        <w:t>objetivo</w:t>
      </w:r>
      <w:r>
        <w:rPr>
          <w:spacing w:val="-6"/>
          <w:sz w:val="24"/>
        </w:rPr>
        <w:t xml:space="preserve"> </w:t>
      </w:r>
      <w:r>
        <w:rPr>
          <w:sz w:val="24"/>
        </w:rPr>
        <w:t>y</w:t>
      </w:r>
      <w:r>
        <w:rPr>
          <w:spacing w:val="-7"/>
          <w:sz w:val="24"/>
        </w:rPr>
        <w:t xml:space="preserve"> </w:t>
      </w:r>
      <w:r>
        <w:rPr>
          <w:sz w:val="24"/>
        </w:rPr>
        <w:t>atendida,</w:t>
      </w:r>
      <w:r>
        <w:rPr>
          <w:spacing w:val="-9"/>
          <w:sz w:val="24"/>
        </w:rPr>
        <w:t xml:space="preserve"> </w:t>
      </w:r>
      <w:r>
        <w:rPr>
          <w:sz w:val="24"/>
        </w:rPr>
        <w:t>distribución</w:t>
      </w:r>
      <w:r>
        <w:rPr>
          <w:spacing w:val="-5"/>
          <w:sz w:val="24"/>
        </w:rPr>
        <w:t xml:space="preserve"> </w:t>
      </w:r>
      <w:r>
        <w:rPr>
          <w:sz w:val="24"/>
        </w:rPr>
        <w:t>por municipio, nivel de satisfacción de los afiliados, según</w:t>
      </w:r>
      <w:r>
        <w:rPr>
          <w:spacing w:val="-33"/>
          <w:sz w:val="24"/>
        </w:rPr>
        <w:t xml:space="preserve"> </w:t>
      </w:r>
      <w:r>
        <w:rPr>
          <w:sz w:val="24"/>
        </w:rPr>
        <w:t>corresponda.</w:t>
      </w:r>
    </w:p>
    <w:p w:rsidR="00856CE4" w:rsidRDefault="00432406">
      <w:pPr>
        <w:pStyle w:val="Prrafodelista"/>
        <w:numPr>
          <w:ilvl w:val="0"/>
          <w:numId w:val="5"/>
        </w:numPr>
        <w:tabs>
          <w:tab w:val="left" w:pos="621"/>
        </w:tabs>
        <w:spacing w:before="4" w:line="360" w:lineRule="auto"/>
        <w:ind w:right="1482"/>
        <w:jc w:val="both"/>
        <w:rPr>
          <w:sz w:val="24"/>
        </w:rPr>
      </w:pPr>
      <w:r>
        <w:rPr>
          <w:sz w:val="24"/>
        </w:rPr>
        <w:t>Identificar los principales resultados del ejercicio presupuestal, el comportamiento del presupuesto asignado modificado y ejercido, analizando los aspectos más relevantes del ejercicio del gasto del</w:t>
      </w:r>
      <w:r>
        <w:rPr>
          <w:spacing w:val="-39"/>
          <w:sz w:val="24"/>
        </w:rPr>
        <w:t xml:space="preserve"> </w:t>
      </w:r>
      <w:proofErr w:type="spellStart"/>
      <w:r>
        <w:rPr>
          <w:sz w:val="24"/>
        </w:rPr>
        <w:t>REPSS</w:t>
      </w:r>
      <w:proofErr w:type="spellEnd"/>
      <w:r>
        <w:rPr>
          <w:sz w:val="24"/>
        </w:rPr>
        <w:t>.</w:t>
      </w:r>
    </w:p>
    <w:p w:rsidR="00856CE4" w:rsidRDefault="00432406">
      <w:pPr>
        <w:pStyle w:val="Prrafodelista"/>
        <w:numPr>
          <w:ilvl w:val="0"/>
          <w:numId w:val="5"/>
        </w:numPr>
        <w:tabs>
          <w:tab w:val="left" w:pos="621"/>
        </w:tabs>
        <w:spacing w:line="362" w:lineRule="auto"/>
        <w:ind w:right="1475"/>
        <w:jc w:val="both"/>
        <w:rPr>
          <w:sz w:val="24"/>
        </w:rPr>
      </w:pPr>
      <w:r>
        <w:rPr>
          <w:sz w:val="24"/>
        </w:rPr>
        <w:t>Analizar</w:t>
      </w:r>
      <w:r>
        <w:rPr>
          <w:spacing w:val="-12"/>
          <w:sz w:val="24"/>
        </w:rPr>
        <w:t xml:space="preserve"> </w:t>
      </w:r>
      <w:r>
        <w:rPr>
          <w:sz w:val="24"/>
        </w:rPr>
        <w:t>los</w:t>
      </w:r>
      <w:r>
        <w:rPr>
          <w:spacing w:val="-12"/>
          <w:sz w:val="24"/>
        </w:rPr>
        <w:t xml:space="preserve"> </w:t>
      </w:r>
      <w:r>
        <w:rPr>
          <w:sz w:val="24"/>
        </w:rPr>
        <w:t>indicadores,</w:t>
      </w:r>
      <w:r>
        <w:rPr>
          <w:spacing w:val="-11"/>
          <w:sz w:val="24"/>
        </w:rPr>
        <w:t xml:space="preserve"> </w:t>
      </w:r>
      <w:r>
        <w:rPr>
          <w:sz w:val="24"/>
        </w:rPr>
        <w:t>sus</w:t>
      </w:r>
      <w:r>
        <w:rPr>
          <w:spacing w:val="-8"/>
          <w:sz w:val="24"/>
        </w:rPr>
        <w:t xml:space="preserve"> </w:t>
      </w:r>
      <w:r>
        <w:rPr>
          <w:sz w:val="24"/>
        </w:rPr>
        <w:t>resultados</w:t>
      </w:r>
      <w:r>
        <w:rPr>
          <w:spacing w:val="-12"/>
          <w:sz w:val="24"/>
        </w:rPr>
        <w:t xml:space="preserve"> </w:t>
      </w:r>
      <w:r>
        <w:rPr>
          <w:sz w:val="24"/>
        </w:rPr>
        <w:t>en</w:t>
      </w:r>
      <w:r>
        <w:rPr>
          <w:spacing w:val="-10"/>
          <w:sz w:val="24"/>
        </w:rPr>
        <w:t xml:space="preserve"> </w:t>
      </w:r>
      <w:r>
        <w:rPr>
          <w:sz w:val="24"/>
        </w:rPr>
        <w:t>2016,</w:t>
      </w:r>
      <w:r>
        <w:rPr>
          <w:spacing w:val="-11"/>
          <w:sz w:val="24"/>
        </w:rPr>
        <w:t xml:space="preserve"> </w:t>
      </w:r>
      <w:r>
        <w:rPr>
          <w:sz w:val="24"/>
        </w:rPr>
        <w:t>y</w:t>
      </w:r>
      <w:r>
        <w:rPr>
          <w:spacing w:val="-9"/>
          <w:sz w:val="24"/>
        </w:rPr>
        <w:t xml:space="preserve"> </w:t>
      </w:r>
      <w:r>
        <w:rPr>
          <w:sz w:val="24"/>
        </w:rPr>
        <w:t>el</w:t>
      </w:r>
      <w:r>
        <w:rPr>
          <w:spacing w:val="-10"/>
          <w:sz w:val="24"/>
        </w:rPr>
        <w:t xml:space="preserve"> </w:t>
      </w:r>
      <w:r>
        <w:rPr>
          <w:sz w:val="24"/>
        </w:rPr>
        <w:t>avance</w:t>
      </w:r>
      <w:r>
        <w:rPr>
          <w:spacing w:val="-14"/>
          <w:sz w:val="24"/>
        </w:rPr>
        <w:t xml:space="preserve"> </w:t>
      </w:r>
      <w:r>
        <w:rPr>
          <w:sz w:val="24"/>
        </w:rPr>
        <w:t>en</w:t>
      </w:r>
      <w:r>
        <w:rPr>
          <w:spacing w:val="-10"/>
          <w:sz w:val="24"/>
        </w:rPr>
        <w:t xml:space="preserve"> </w:t>
      </w:r>
      <w:r>
        <w:rPr>
          <w:sz w:val="24"/>
        </w:rPr>
        <w:t>relación</w:t>
      </w:r>
      <w:r>
        <w:rPr>
          <w:spacing w:val="-10"/>
          <w:sz w:val="24"/>
        </w:rPr>
        <w:t xml:space="preserve"> </w:t>
      </w:r>
      <w:r>
        <w:rPr>
          <w:sz w:val="24"/>
        </w:rPr>
        <w:t>con</w:t>
      </w:r>
      <w:r>
        <w:rPr>
          <w:spacing w:val="-14"/>
          <w:sz w:val="24"/>
        </w:rPr>
        <w:t xml:space="preserve"> </w:t>
      </w:r>
      <w:r>
        <w:rPr>
          <w:sz w:val="24"/>
        </w:rPr>
        <w:t>las metas establecidas en el Programa Operativo Anual del</w:t>
      </w:r>
      <w:r>
        <w:rPr>
          <w:spacing w:val="-39"/>
          <w:sz w:val="24"/>
        </w:rPr>
        <w:t xml:space="preserve"> </w:t>
      </w:r>
      <w:proofErr w:type="spellStart"/>
      <w:r>
        <w:rPr>
          <w:sz w:val="24"/>
        </w:rPr>
        <w:t>REPSS</w:t>
      </w:r>
      <w:proofErr w:type="spellEnd"/>
      <w:r>
        <w:rPr>
          <w:sz w:val="24"/>
        </w:rPr>
        <w:t>.</w:t>
      </w:r>
    </w:p>
    <w:p w:rsidR="00856CE4" w:rsidRDefault="00432406">
      <w:pPr>
        <w:pStyle w:val="Prrafodelista"/>
        <w:numPr>
          <w:ilvl w:val="0"/>
          <w:numId w:val="5"/>
        </w:numPr>
        <w:tabs>
          <w:tab w:val="left" w:pos="621"/>
        </w:tabs>
        <w:spacing w:line="362" w:lineRule="auto"/>
        <w:ind w:right="1482"/>
        <w:jc w:val="both"/>
        <w:rPr>
          <w:sz w:val="24"/>
        </w:rPr>
      </w:pPr>
      <w:r>
        <w:rPr>
          <w:sz w:val="24"/>
        </w:rPr>
        <w:t>Proporcionar elementos para dar continuidad a la Matriz de Indicadores de Resultados</w:t>
      </w:r>
      <w:r>
        <w:rPr>
          <w:spacing w:val="-9"/>
          <w:sz w:val="24"/>
        </w:rPr>
        <w:t xml:space="preserve"> </w:t>
      </w:r>
      <w:r>
        <w:rPr>
          <w:sz w:val="24"/>
        </w:rPr>
        <w:t>(MIR).</w:t>
      </w:r>
    </w:p>
    <w:p w:rsidR="00856CE4" w:rsidRDefault="00432406">
      <w:pPr>
        <w:pStyle w:val="Prrafodelista"/>
        <w:numPr>
          <w:ilvl w:val="0"/>
          <w:numId w:val="5"/>
        </w:numPr>
        <w:tabs>
          <w:tab w:val="left" w:pos="621"/>
        </w:tabs>
        <w:spacing w:line="362" w:lineRule="auto"/>
        <w:jc w:val="both"/>
        <w:rPr>
          <w:sz w:val="24"/>
        </w:rPr>
      </w:pPr>
      <w:r>
        <w:rPr>
          <w:sz w:val="24"/>
        </w:rPr>
        <w:t>Identificar los principales aspectos susceptibles de mejora y los avances más importantes al</w:t>
      </w:r>
      <w:r>
        <w:rPr>
          <w:spacing w:val="-14"/>
          <w:sz w:val="24"/>
        </w:rPr>
        <w:t xml:space="preserve"> </w:t>
      </w:r>
      <w:r>
        <w:rPr>
          <w:sz w:val="24"/>
        </w:rPr>
        <w:t>respecto.</w:t>
      </w:r>
    </w:p>
    <w:p w:rsidR="00856CE4" w:rsidRDefault="00432406">
      <w:pPr>
        <w:pStyle w:val="Prrafodelista"/>
        <w:numPr>
          <w:ilvl w:val="0"/>
          <w:numId w:val="5"/>
        </w:numPr>
        <w:tabs>
          <w:tab w:val="left" w:pos="621"/>
        </w:tabs>
        <w:spacing w:before="3" w:line="274" w:lineRule="exact"/>
        <w:ind w:right="0"/>
        <w:rPr>
          <w:sz w:val="24"/>
        </w:rPr>
      </w:pPr>
      <w:r>
        <w:rPr>
          <w:sz w:val="24"/>
        </w:rPr>
        <w:t>Identificar las fortalezas, debilidades, oportunidades y amenazas del</w:t>
      </w:r>
      <w:r>
        <w:rPr>
          <w:spacing w:val="-42"/>
          <w:sz w:val="24"/>
        </w:rPr>
        <w:t xml:space="preserve"> </w:t>
      </w:r>
      <w:proofErr w:type="spellStart"/>
      <w:r>
        <w:rPr>
          <w:sz w:val="24"/>
        </w:rPr>
        <w:t>REPSS</w:t>
      </w:r>
      <w:proofErr w:type="spellEnd"/>
      <w:r>
        <w:rPr>
          <w:sz w:val="24"/>
        </w:rPr>
        <w:t>.</w:t>
      </w:r>
    </w:p>
    <w:p w:rsidR="00856CE4" w:rsidRDefault="00432406">
      <w:pPr>
        <w:pStyle w:val="Prrafodelista"/>
        <w:numPr>
          <w:ilvl w:val="0"/>
          <w:numId w:val="5"/>
        </w:numPr>
        <w:tabs>
          <w:tab w:val="left" w:pos="621"/>
        </w:tabs>
        <w:spacing w:before="141" w:line="357" w:lineRule="auto"/>
        <w:jc w:val="both"/>
        <w:rPr>
          <w:sz w:val="24"/>
        </w:rPr>
      </w:pPr>
      <w:r>
        <w:rPr>
          <w:sz w:val="24"/>
        </w:rPr>
        <w:t xml:space="preserve">Identificar las principales recomendaciones del </w:t>
      </w:r>
      <w:proofErr w:type="spellStart"/>
      <w:r>
        <w:rPr>
          <w:sz w:val="24"/>
        </w:rPr>
        <w:t>REPSS</w:t>
      </w:r>
      <w:proofErr w:type="spellEnd"/>
      <w:r>
        <w:rPr>
          <w:sz w:val="24"/>
        </w:rPr>
        <w:t>, atendiendo a su relevancia, pertinencia y factibilidad para ser atendida en el</w:t>
      </w:r>
      <w:r>
        <w:rPr>
          <w:spacing w:val="-53"/>
          <w:sz w:val="24"/>
        </w:rPr>
        <w:t xml:space="preserve"> </w:t>
      </w:r>
      <w:r>
        <w:rPr>
          <w:sz w:val="24"/>
        </w:rPr>
        <w:t>corto plazo.</w:t>
      </w:r>
    </w:p>
    <w:p w:rsidR="00856CE4" w:rsidRDefault="00856CE4">
      <w:pPr>
        <w:spacing w:line="357" w:lineRule="auto"/>
        <w:jc w:val="both"/>
        <w:rPr>
          <w:sz w:val="24"/>
        </w:rPr>
        <w:sectPr w:rsidR="00856CE4">
          <w:headerReference w:type="default" r:id="rId20"/>
          <w:pgSz w:w="12240" w:h="15840"/>
          <w:pgMar w:top="1200" w:right="220" w:bottom="1380" w:left="1440" w:header="315" w:footer="1137" w:gutter="0"/>
          <w:cols w:space="720"/>
        </w:sect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spacing w:before="10"/>
        <w:rPr>
          <w:sz w:val="20"/>
        </w:rPr>
      </w:pPr>
    </w:p>
    <w:p w:rsidR="00856CE4" w:rsidRDefault="00252FB7">
      <w:pPr>
        <w:tabs>
          <w:tab w:val="left" w:pos="9763"/>
        </w:tabs>
        <w:ind w:left="249"/>
        <w:rPr>
          <w:sz w:val="20"/>
        </w:rPr>
      </w:pPr>
      <w:r>
        <w:rPr>
          <w:sz w:val="20"/>
        </w:rPr>
      </w:r>
      <w:r>
        <w:rPr>
          <w:sz w:val="20"/>
        </w:rPr>
        <w:pict>
          <v:group id="_x0000_s1534" style="width:442.5pt;height:305.05pt;mso-position-horizontal-relative:char;mso-position-vertical-relative:line" coordsize="8850,6101">
            <v:shape id="_x0000_s1536" type="#_x0000_t75" style="position:absolute;left:4187;top:1904;width:4663;height:4197">
              <v:imagedata r:id="rId21" o:title=""/>
            </v:shape>
            <v:shape id="_x0000_s1535" type="#_x0000_t75" style="position:absolute;width:8838;height:1901">
              <v:imagedata r:id="rId22" o:title=""/>
            </v:shape>
            <w10:anchorlock/>
          </v:group>
        </w:pict>
      </w:r>
      <w:r w:rsidR="00432406">
        <w:rPr>
          <w:sz w:val="20"/>
        </w:rPr>
        <w:tab/>
      </w:r>
      <w:r>
        <w:rPr>
          <w:position w:val="414"/>
          <w:sz w:val="20"/>
        </w:rPr>
      </w:r>
      <w:r>
        <w:rPr>
          <w:position w:val="414"/>
          <w:sz w:val="20"/>
        </w:rPr>
        <w:pict>
          <v:group id="_x0000_s1529" style="width:35.4pt;height:35.4pt;mso-position-horizontal-relative:char;mso-position-vertical-relative:line" coordsize="708,708">
            <v:shape id="_x0000_s1533"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532"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531" type="#_x0000_t75" style="position:absolute;left:14;top:3;width:204;height:204">
              <v:imagedata r:id="rId14" o:title=""/>
            </v:shape>
            <v:shape id="_x0000_s1530" type="#_x0000_t202" style="position:absolute;width:708;height:708" filled="f" stroked="f">
              <v:textbox inset="0,0,0,0">
                <w:txbxContent>
                  <w:p w:rsidR="007D21E5" w:rsidRDefault="007D21E5">
                    <w:pPr>
                      <w:spacing w:before="141"/>
                      <w:ind w:left="228"/>
                      <w:rPr>
                        <w:rFonts w:ascii="Calibri"/>
                        <w:sz w:val="32"/>
                      </w:rPr>
                    </w:pPr>
                    <w:r>
                      <w:rPr>
                        <w:rFonts w:ascii="Calibri"/>
                        <w:sz w:val="32"/>
                      </w:rPr>
                      <w:t>6</w:t>
                    </w:r>
                  </w:p>
                </w:txbxContent>
              </v:textbox>
            </v:shape>
            <w10:anchorlock/>
          </v:group>
        </w:pict>
      </w: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spacing w:before="8"/>
        <w:rPr>
          <w:sz w:val="25"/>
        </w:rPr>
      </w:pPr>
    </w:p>
    <w:p w:rsidR="00856CE4" w:rsidRDefault="00432406">
      <w:pPr>
        <w:spacing w:before="100" w:line="360" w:lineRule="auto"/>
        <w:ind w:left="3237"/>
        <w:rPr>
          <w:b/>
          <w:sz w:val="48"/>
        </w:rPr>
      </w:pPr>
      <w:r>
        <w:rPr>
          <w:b/>
          <w:color w:val="001F5F"/>
          <w:sz w:val="48"/>
        </w:rPr>
        <w:t>Datos Generales del fondo evaluado</w:t>
      </w:r>
    </w:p>
    <w:p w:rsidR="00856CE4" w:rsidRDefault="00432406">
      <w:pPr>
        <w:pStyle w:val="Ttulo2"/>
        <w:spacing w:before="14" w:line="360" w:lineRule="auto"/>
        <w:ind w:left="3237" w:right="1465"/>
      </w:pPr>
      <w:r>
        <w:rPr>
          <w:color w:val="001F5F"/>
        </w:rPr>
        <w:t>Régimen de Protección Social en Salud (</w:t>
      </w:r>
      <w:proofErr w:type="spellStart"/>
      <w:r>
        <w:rPr>
          <w:color w:val="001F5F"/>
        </w:rPr>
        <w:t>REPSS</w:t>
      </w:r>
      <w:proofErr w:type="spellEnd"/>
      <w:r>
        <w:rPr>
          <w:color w:val="001F5F"/>
        </w:rPr>
        <w:t>), Baja California, Ejercicio</w:t>
      </w:r>
      <w:r>
        <w:rPr>
          <w:color w:val="001F5F"/>
          <w:spacing w:val="-67"/>
        </w:rPr>
        <w:t xml:space="preserve"> </w:t>
      </w:r>
      <w:r>
        <w:rPr>
          <w:color w:val="001F5F"/>
        </w:rPr>
        <w:t>2016</w:t>
      </w:r>
    </w:p>
    <w:p w:rsidR="00856CE4" w:rsidRDefault="00856CE4">
      <w:pPr>
        <w:spacing w:line="360" w:lineRule="auto"/>
        <w:sectPr w:rsidR="00856CE4">
          <w:pgSz w:w="12240" w:h="15840"/>
          <w:pgMar w:top="1200" w:right="220" w:bottom="1380" w:left="1440" w:header="315" w:footer="1137" w:gutter="0"/>
          <w:cols w:space="720"/>
        </w:sectPr>
      </w:pPr>
    </w:p>
    <w:p w:rsidR="00856CE4" w:rsidRDefault="00432406">
      <w:pPr>
        <w:spacing w:before="189"/>
        <w:ind w:left="260"/>
        <w:rPr>
          <w:b/>
          <w:sz w:val="32"/>
        </w:rPr>
      </w:pPr>
      <w:r>
        <w:rPr>
          <w:b/>
          <w:color w:val="17365D"/>
          <w:sz w:val="32"/>
        </w:rPr>
        <w:lastRenderedPageBreak/>
        <w:t>Datos generales del fondo evaluado</w:t>
      </w:r>
    </w:p>
    <w:p w:rsidR="00856CE4" w:rsidRDefault="00252FB7">
      <w:pPr>
        <w:pStyle w:val="Textoindependiente"/>
        <w:spacing w:before="3"/>
        <w:rPr>
          <w:b/>
          <w:sz w:val="29"/>
        </w:rPr>
      </w:pPr>
      <w:r>
        <w:rPr>
          <w:lang w:val="en-US"/>
        </w:rPr>
        <w:pict>
          <v:group id="_x0000_s1523" style="position:absolute;margin-left:124.75pt;margin-top:18.95pt;width:366pt;height:155pt;z-index:251625472;mso-wrap-distance-left:0;mso-wrap-distance-right:0;mso-position-horizontal-relative:page" coordorigin="2495,379" coordsize="7320,3100">
            <v:shape id="_x0000_s1528" style="position:absolute;left:2515;top:398;width:7280;height:3060" coordorigin="2515,399" coordsize="7280,3060" path="m9489,399r-6668,l2751,407r-64,23l2630,466r-47,48l2547,570r-24,65l2515,705r,2448l2523,3223r24,65l2583,3344r47,48l2687,3428r64,23l2821,3459r6668,l9559,3451r65,-23l9681,3392r47,-48l9764,3288r23,-65l9795,3153r,-2448l9787,635r-23,-65l9728,514r-47,-48l9624,430r-65,-23l9489,399xe" fillcolor="#1f487c" stroked="f">
              <v:path arrowok="t"/>
            </v:shape>
            <v:shape id="_x0000_s1527" style="position:absolute;left:2515;top:398;width:7280;height:3060" coordorigin="2515,399" coordsize="7280,3060" path="m2515,705r8,-70l2547,570r36,-56l2630,466r57,-36l2751,407r70,-8l9489,399r70,8l9624,430r57,36l9728,514r36,56l9787,635r8,70l9795,3153r-8,70l9764,3288r-36,56l9681,3392r-57,36l9559,3451r-70,8l2821,3459r-70,-8l2687,3428r-57,-36l2583,3344r-36,-56l2523,3223r-8,-70l2515,705xe" filled="f" strokecolor="#edebe0" strokeweight="2pt">
              <v:path arrowok="t"/>
            </v:shape>
            <v:shape id="_x0000_s1526" type="#_x0000_t75" style="position:absolute;left:2754;top:688;width:2987;height:811">
              <v:imagedata r:id="rId23" o:title=""/>
            </v:shape>
            <v:shape id="_x0000_s1525" style="position:absolute;left:2754;top:688;width:2987;height:811" coordorigin="2755,689" coordsize="2987,811" path="m2755,770r6,-31l2778,713r26,-18l2836,689r2824,l5692,695r26,18l5735,739r6,31l5741,1419r-6,31l5718,1476r-26,18l5660,1500r-2824,l2804,1494r-26,-18l2761,1450r-6,-31l2755,770xe" filled="f" strokecolor="#edebe0" strokeweight="2pt">
              <v:path arrowok="t"/>
            </v:shape>
            <v:shape id="_x0000_s1524" type="#_x0000_t202" style="position:absolute;left:2495;top:378;width:7320;height:3100" filled="f" stroked="f">
              <v:textbox inset="0,0,0,0">
                <w:txbxContent>
                  <w:p w:rsidR="007D21E5" w:rsidRDefault="007D21E5">
                    <w:pPr>
                      <w:rPr>
                        <w:b/>
                        <w:sz w:val="36"/>
                      </w:rPr>
                    </w:pPr>
                  </w:p>
                  <w:p w:rsidR="007D21E5" w:rsidRDefault="007D21E5">
                    <w:pPr>
                      <w:rPr>
                        <w:b/>
                        <w:sz w:val="36"/>
                      </w:rPr>
                    </w:pPr>
                  </w:p>
                  <w:p w:rsidR="007D21E5" w:rsidRDefault="007D21E5">
                    <w:pPr>
                      <w:spacing w:before="1"/>
                      <w:rPr>
                        <w:b/>
                        <w:sz w:val="38"/>
                      </w:rPr>
                    </w:pPr>
                  </w:p>
                  <w:p w:rsidR="007D21E5" w:rsidRDefault="007D21E5">
                    <w:pPr>
                      <w:spacing w:line="216" w:lineRule="auto"/>
                      <w:ind w:left="1962" w:firstLine="564"/>
                      <w:rPr>
                        <w:rFonts w:ascii="Calibri" w:hAnsi="Calibri"/>
                        <w:b/>
                        <w:sz w:val="36"/>
                      </w:rPr>
                    </w:pPr>
                    <w:r>
                      <w:rPr>
                        <w:rFonts w:ascii="Calibri" w:hAnsi="Calibri"/>
                        <w:b/>
                        <w:color w:val="FFFFFF"/>
                        <w:sz w:val="36"/>
                      </w:rPr>
                      <w:t>Fondo evaluado: Régimen de Protección Social de Salud (Seguro</w:t>
                    </w:r>
                  </w:p>
                  <w:p w:rsidR="007D21E5" w:rsidRDefault="007D21E5">
                    <w:pPr>
                      <w:spacing w:line="396" w:lineRule="exact"/>
                      <w:ind w:left="2790"/>
                      <w:rPr>
                        <w:rFonts w:ascii="Calibri"/>
                        <w:b/>
                        <w:sz w:val="36"/>
                      </w:rPr>
                    </w:pPr>
                    <w:r>
                      <w:rPr>
                        <w:rFonts w:ascii="Calibri"/>
                        <w:b/>
                        <w:color w:val="FFFFFF"/>
                        <w:sz w:val="36"/>
                      </w:rPr>
                      <w:t xml:space="preserve">Popular).  Siglas: </w:t>
                    </w:r>
                    <w:proofErr w:type="spellStart"/>
                    <w:r>
                      <w:rPr>
                        <w:rFonts w:ascii="Calibri"/>
                        <w:b/>
                        <w:color w:val="FFFFFF"/>
                        <w:sz w:val="36"/>
                      </w:rPr>
                      <w:t>REPSS</w:t>
                    </w:r>
                    <w:proofErr w:type="spellEnd"/>
                  </w:p>
                </w:txbxContent>
              </v:textbox>
            </v:shape>
            <w10:wrap type="topAndBottom" anchorx="page"/>
          </v:group>
        </w:pict>
      </w:r>
      <w:r>
        <w:rPr>
          <w:lang w:val="en-US"/>
        </w:rPr>
        <w:pict>
          <v:group id="_x0000_s1518" style="position:absolute;margin-left:560.15pt;margin-top:70pt;width:35.4pt;height:35.4pt;z-index:251626496;mso-wrap-distance-left:0;mso-wrap-distance-right:0;mso-position-horizontal-relative:page" coordorigin="11203,1400" coordsize="708,708">
            <v:shape id="_x0000_s1522" style="position:absolute;left:11208;top:1404;width:698;height:698" coordorigin="11208,1405" coordsize="698,698" path="m11557,1405r-70,7l11421,1432r-59,32l11310,1507r-42,51l11235,1618r-20,65l11208,1754r7,70l11235,1889r33,60l11310,2000r52,43l11421,2075r66,20l11557,2103r70,-8l11693,2075r59,-32l11804,2000r42,-51l11879,1889r20,-65l11906,1754r-7,-71l11879,1618r-33,-60l11804,1507r-52,-43l11693,1432r-66,-20l11557,1405xe" fillcolor="#8eb4e2" stroked="f">
              <v:path arrowok="t"/>
            </v:shape>
            <v:shape id="_x0000_s1521" style="position:absolute;left:11208;top:1404;width:698;height:698" coordorigin="11208,1405" coordsize="698,698" path="m11208,1754r7,-71l11235,1618r33,-60l11310,1507r52,-43l11421,1432r66,-20l11557,1405r70,7l11693,1432r59,32l11804,1507r42,51l11879,1618r20,65l11906,1754r-7,70l11879,1889r-33,60l11804,2000r-52,43l11693,2075r-66,20l11557,2103r-70,-8l11421,2075r-59,-32l11310,2000r-42,-51l11235,1889r-20,-65l11208,1754xe" filled="f" strokecolor="#8eb4e2" strokeweight=".5pt">
              <v:path arrowok="t"/>
            </v:shape>
            <v:shape id="_x0000_s1520" type="#_x0000_t75" style="position:absolute;left:11217;top:1402;width:204;height:204">
              <v:imagedata r:id="rId14" o:title=""/>
            </v:shape>
            <v:shape id="_x0000_s1519" type="#_x0000_t202" style="position:absolute;left:11203;top:1399;width:708;height:708" filled="f" stroked="f">
              <v:textbox inset="0,0,0,0">
                <w:txbxContent>
                  <w:p w:rsidR="007D21E5" w:rsidRDefault="007D21E5">
                    <w:pPr>
                      <w:spacing w:before="141"/>
                      <w:ind w:left="228"/>
                      <w:rPr>
                        <w:rFonts w:ascii="Calibri"/>
                        <w:sz w:val="32"/>
                      </w:rPr>
                    </w:pPr>
                    <w:r>
                      <w:rPr>
                        <w:rFonts w:ascii="Calibri"/>
                        <w:sz w:val="32"/>
                      </w:rPr>
                      <w:t>7</w:t>
                    </w:r>
                  </w:p>
                </w:txbxContent>
              </v:textbox>
            </v:shape>
            <w10:wrap type="topAndBottom" anchorx="page"/>
          </v:group>
        </w:pict>
      </w:r>
    </w:p>
    <w:p w:rsidR="00856CE4" w:rsidRDefault="00432406">
      <w:pPr>
        <w:pStyle w:val="Textoindependiente"/>
        <w:spacing w:before="301" w:line="360" w:lineRule="auto"/>
        <w:ind w:left="260" w:right="1481"/>
        <w:jc w:val="both"/>
      </w:pPr>
      <w:r>
        <w:t>El Recurso Federal destinado al Régimen Estatal de Protección Social en Salud (</w:t>
      </w:r>
      <w:proofErr w:type="spellStart"/>
      <w:r>
        <w:t>REPSS</w:t>
      </w:r>
      <w:proofErr w:type="spellEnd"/>
      <w:r>
        <w:t>)</w:t>
      </w:r>
      <w:r>
        <w:rPr>
          <w:spacing w:val="-19"/>
        </w:rPr>
        <w:t xml:space="preserve"> </w:t>
      </w:r>
      <w:r>
        <w:t>en</w:t>
      </w:r>
      <w:r>
        <w:rPr>
          <w:spacing w:val="-18"/>
        </w:rPr>
        <w:t xml:space="preserve"> </w:t>
      </w:r>
      <w:r>
        <w:t>Baja</w:t>
      </w:r>
      <w:r>
        <w:rPr>
          <w:spacing w:val="-17"/>
        </w:rPr>
        <w:t xml:space="preserve"> </w:t>
      </w:r>
      <w:r>
        <w:t>California,</w:t>
      </w:r>
      <w:r>
        <w:rPr>
          <w:spacing w:val="-19"/>
        </w:rPr>
        <w:t xml:space="preserve"> </w:t>
      </w:r>
      <w:r>
        <w:t>se</w:t>
      </w:r>
      <w:r>
        <w:rPr>
          <w:spacing w:val="-22"/>
        </w:rPr>
        <w:t xml:space="preserve"> </w:t>
      </w:r>
      <w:r>
        <w:t>constituyó</w:t>
      </w:r>
      <w:r>
        <w:rPr>
          <w:spacing w:val="-20"/>
        </w:rPr>
        <w:t xml:space="preserve"> </w:t>
      </w:r>
      <w:r>
        <w:t>como</w:t>
      </w:r>
      <w:r>
        <w:rPr>
          <w:spacing w:val="-20"/>
        </w:rPr>
        <w:t xml:space="preserve"> </w:t>
      </w:r>
      <w:r>
        <w:t>Organismo</w:t>
      </w:r>
      <w:r>
        <w:rPr>
          <w:spacing w:val="-20"/>
        </w:rPr>
        <w:t xml:space="preserve"> </w:t>
      </w:r>
      <w:r>
        <w:t>Público</w:t>
      </w:r>
      <w:r>
        <w:rPr>
          <w:spacing w:val="-20"/>
        </w:rPr>
        <w:t xml:space="preserve"> </w:t>
      </w:r>
      <w:r>
        <w:t xml:space="preserve">Descentralizado, creado mediante Decreto del Ejecutivo del Estado y publicado en el </w:t>
      </w:r>
      <w:proofErr w:type="gramStart"/>
      <w:r>
        <w:t>Periódico  Oficial</w:t>
      </w:r>
      <w:proofErr w:type="gramEnd"/>
      <w:r>
        <w:t xml:space="preserve"> del Estado de Baja California el 18 de marzo de 2005. Este organismo se accionó el 6 de febrero de 2008, con la enmienda generada a la Ley de Salud del Estado,</w:t>
      </w:r>
      <w:r>
        <w:rPr>
          <w:spacing w:val="-8"/>
        </w:rPr>
        <w:t xml:space="preserve"> </w:t>
      </w:r>
      <w:r>
        <w:t>y</w:t>
      </w:r>
      <w:r>
        <w:rPr>
          <w:spacing w:val="-6"/>
        </w:rPr>
        <w:t xml:space="preserve"> </w:t>
      </w:r>
      <w:r>
        <w:t>se</w:t>
      </w:r>
      <w:r>
        <w:rPr>
          <w:spacing w:val="-11"/>
        </w:rPr>
        <w:t xml:space="preserve"> </w:t>
      </w:r>
      <w:r>
        <w:t>articuló</w:t>
      </w:r>
      <w:r>
        <w:rPr>
          <w:spacing w:val="-13"/>
        </w:rPr>
        <w:t xml:space="preserve"> </w:t>
      </w:r>
      <w:r>
        <w:t>con</w:t>
      </w:r>
      <w:r>
        <w:rPr>
          <w:spacing w:val="-11"/>
        </w:rPr>
        <w:t xml:space="preserve"> </w:t>
      </w:r>
      <w:r>
        <w:t>el</w:t>
      </w:r>
      <w:r>
        <w:rPr>
          <w:spacing w:val="-7"/>
        </w:rPr>
        <w:t xml:space="preserve"> </w:t>
      </w:r>
      <w:r>
        <w:t>Decreto</w:t>
      </w:r>
      <w:r>
        <w:rPr>
          <w:spacing w:val="-9"/>
        </w:rPr>
        <w:t xml:space="preserve"> </w:t>
      </w:r>
      <w:r>
        <w:rPr>
          <w:spacing w:val="-3"/>
        </w:rPr>
        <w:t>de</w:t>
      </w:r>
      <w:r>
        <w:rPr>
          <w:spacing w:val="-7"/>
        </w:rPr>
        <w:t xml:space="preserve"> </w:t>
      </w:r>
      <w:r>
        <w:t>Creación</w:t>
      </w:r>
      <w:r>
        <w:rPr>
          <w:spacing w:val="-7"/>
        </w:rPr>
        <w:t xml:space="preserve"> </w:t>
      </w:r>
      <w:r>
        <w:t>publicado</w:t>
      </w:r>
      <w:r>
        <w:rPr>
          <w:spacing w:val="-9"/>
        </w:rPr>
        <w:t xml:space="preserve"> </w:t>
      </w:r>
      <w:r>
        <w:t>en</w:t>
      </w:r>
      <w:r>
        <w:rPr>
          <w:spacing w:val="-11"/>
        </w:rPr>
        <w:t xml:space="preserve"> </w:t>
      </w:r>
      <w:r>
        <w:t>la</w:t>
      </w:r>
      <w:r>
        <w:rPr>
          <w:spacing w:val="-10"/>
        </w:rPr>
        <w:t xml:space="preserve"> </w:t>
      </w:r>
      <w:r>
        <w:t>Gaceta</w:t>
      </w:r>
      <w:r>
        <w:rPr>
          <w:spacing w:val="-10"/>
        </w:rPr>
        <w:t xml:space="preserve"> </w:t>
      </w:r>
      <w:r>
        <w:t>Oficial</w:t>
      </w:r>
      <w:r>
        <w:rPr>
          <w:spacing w:val="-7"/>
        </w:rPr>
        <w:t xml:space="preserve"> </w:t>
      </w:r>
      <w:r>
        <w:t>del Estado</w:t>
      </w:r>
      <w:r>
        <w:rPr>
          <w:spacing w:val="-12"/>
        </w:rPr>
        <w:t xml:space="preserve"> </w:t>
      </w:r>
      <w:r>
        <w:t>con</w:t>
      </w:r>
      <w:r>
        <w:rPr>
          <w:spacing w:val="-10"/>
        </w:rPr>
        <w:t xml:space="preserve"> </w:t>
      </w:r>
      <w:r>
        <w:t>número</w:t>
      </w:r>
      <w:r>
        <w:rPr>
          <w:spacing w:val="-8"/>
        </w:rPr>
        <w:t xml:space="preserve"> </w:t>
      </w:r>
      <w:r>
        <w:t>41</w:t>
      </w:r>
      <w:r>
        <w:rPr>
          <w:spacing w:val="-9"/>
        </w:rPr>
        <w:t xml:space="preserve"> </w:t>
      </w:r>
      <w:r>
        <w:t>de</w:t>
      </w:r>
      <w:r>
        <w:rPr>
          <w:spacing w:val="-10"/>
        </w:rPr>
        <w:t xml:space="preserve"> </w:t>
      </w:r>
      <w:r>
        <w:t>la</w:t>
      </w:r>
      <w:r>
        <w:rPr>
          <w:spacing w:val="-9"/>
        </w:rPr>
        <w:t xml:space="preserve"> </w:t>
      </w:r>
      <w:r>
        <w:t>Gaceta</w:t>
      </w:r>
      <w:r>
        <w:rPr>
          <w:spacing w:val="-9"/>
        </w:rPr>
        <w:t xml:space="preserve"> </w:t>
      </w:r>
      <w:r>
        <w:t>Oficial</w:t>
      </w:r>
      <w:r>
        <w:rPr>
          <w:spacing w:val="-10"/>
        </w:rPr>
        <w:t xml:space="preserve"> </w:t>
      </w:r>
      <w:r>
        <w:t>número</w:t>
      </w:r>
      <w:r>
        <w:rPr>
          <w:spacing w:val="-12"/>
        </w:rPr>
        <w:t xml:space="preserve"> </w:t>
      </w:r>
      <w:r>
        <w:t>124</w:t>
      </w:r>
      <w:r>
        <w:rPr>
          <w:spacing w:val="-9"/>
        </w:rPr>
        <w:t xml:space="preserve"> </w:t>
      </w:r>
      <w:r>
        <w:t>con</w:t>
      </w:r>
      <w:r>
        <w:rPr>
          <w:spacing w:val="-10"/>
        </w:rPr>
        <w:t xml:space="preserve"> </w:t>
      </w:r>
      <w:r>
        <w:t>fecha</w:t>
      </w:r>
      <w:r>
        <w:rPr>
          <w:spacing w:val="-9"/>
        </w:rPr>
        <w:t xml:space="preserve"> </w:t>
      </w:r>
      <w:r>
        <w:t>de</w:t>
      </w:r>
      <w:r>
        <w:rPr>
          <w:spacing w:val="-10"/>
        </w:rPr>
        <w:t xml:space="preserve"> </w:t>
      </w:r>
      <w:r>
        <w:t>17</w:t>
      </w:r>
      <w:r>
        <w:rPr>
          <w:spacing w:val="-9"/>
        </w:rPr>
        <w:t xml:space="preserve"> </w:t>
      </w:r>
      <w:r>
        <w:t>de</w:t>
      </w:r>
      <w:r>
        <w:rPr>
          <w:spacing w:val="-10"/>
        </w:rPr>
        <w:t xml:space="preserve"> </w:t>
      </w:r>
      <w:r>
        <w:t>abril</w:t>
      </w:r>
      <w:r>
        <w:rPr>
          <w:spacing w:val="-10"/>
        </w:rPr>
        <w:t xml:space="preserve"> </w:t>
      </w:r>
      <w:r>
        <w:t>de 2008.</w:t>
      </w:r>
    </w:p>
    <w:p w:rsidR="00856CE4" w:rsidRDefault="00432406">
      <w:pPr>
        <w:pStyle w:val="Textoindependiente"/>
        <w:spacing w:before="2" w:line="360" w:lineRule="auto"/>
        <w:ind w:left="260" w:right="1480"/>
        <w:jc w:val="both"/>
      </w:pPr>
      <w:r>
        <w:t xml:space="preserve">Su función consiste en garantizar las acciones de Protección Social en Salud, de conformidad con su Decreto de Creación, Reglamento </w:t>
      </w:r>
      <w:proofErr w:type="gramStart"/>
      <w:r>
        <w:t>Interno  y</w:t>
      </w:r>
      <w:proofErr w:type="gramEnd"/>
      <w:r>
        <w:t xml:space="preserve">  demás  disposiciones legales aplicables.</w:t>
      </w:r>
    </w:p>
    <w:p w:rsidR="00856CE4" w:rsidRDefault="00432406">
      <w:pPr>
        <w:pStyle w:val="Textoindependiente"/>
        <w:spacing w:line="360" w:lineRule="auto"/>
        <w:ind w:left="260" w:right="1481"/>
        <w:jc w:val="both"/>
      </w:pPr>
      <w:r>
        <w:t>El</w:t>
      </w:r>
      <w:r>
        <w:rPr>
          <w:spacing w:val="-7"/>
        </w:rPr>
        <w:t xml:space="preserve"> </w:t>
      </w:r>
      <w:r>
        <w:t>Seguro</w:t>
      </w:r>
      <w:r>
        <w:rPr>
          <w:spacing w:val="-9"/>
        </w:rPr>
        <w:t xml:space="preserve"> </w:t>
      </w:r>
      <w:r>
        <w:t>Popular</w:t>
      </w:r>
      <w:r>
        <w:rPr>
          <w:spacing w:val="-9"/>
        </w:rPr>
        <w:t xml:space="preserve"> </w:t>
      </w:r>
      <w:r>
        <w:t>fue</w:t>
      </w:r>
      <w:r>
        <w:rPr>
          <w:spacing w:val="-7"/>
        </w:rPr>
        <w:t xml:space="preserve"> </w:t>
      </w:r>
      <w:r>
        <w:t>creado</w:t>
      </w:r>
      <w:r>
        <w:rPr>
          <w:spacing w:val="-9"/>
        </w:rPr>
        <w:t xml:space="preserve"> </w:t>
      </w:r>
      <w:r>
        <w:t>con</w:t>
      </w:r>
      <w:r>
        <w:rPr>
          <w:spacing w:val="-7"/>
        </w:rPr>
        <w:t xml:space="preserve"> </w:t>
      </w:r>
      <w:r>
        <w:t>la</w:t>
      </w:r>
      <w:r>
        <w:rPr>
          <w:spacing w:val="-6"/>
        </w:rPr>
        <w:t xml:space="preserve"> </w:t>
      </w:r>
      <w:r>
        <w:t>finalidad</w:t>
      </w:r>
      <w:r>
        <w:rPr>
          <w:spacing w:val="-10"/>
        </w:rPr>
        <w:t xml:space="preserve"> </w:t>
      </w:r>
      <w:r>
        <w:t>de</w:t>
      </w:r>
      <w:r>
        <w:rPr>
          <w:spacing w:val="-7"/>
        </w:rPr>
        <w:t xml:space="preserve"> </w:t>
      </w:r>
      <w:r>
        <w:t>brindar</w:t>
      </w:r>
      <w:r>
        <w:rPr>
          <w:spacing w:val="-5"/>
        </w:rPr>
        <w:t xml:space="preserve"> </w:t>
      </w:r>
      <w:r>
        <w:t>protección</w:t>
      </w:r>
      <w:r>
        <w:rPr>
          <w:spacing w:val="-7"/>
        </w:rPr>
        <w:t xml:space="preserve"> </w:t>
      </w:r>
      <w:r>
        <w:t>financiera</w:t>
      </w:r>
      <w:r>
        <w:rPr>
          <w:spacing w:val="-6"/>
        </w:rPr>
        <w:t xml:space="preserve"> </w:t>
      </w:r>
      <w:r>
        <w:t>a</w:t>
      </w:r>
      <w:r>
        <w:rPr>
          <w:spacing w:val="-6"/>
        </w:rPr>
        <w:t xml:space="preserve"> </w:t>
      </w:r>
      <w:r>
        <w:t xml:space="preserve">la población no derechohabiente, mediante un esquema de aseguramiento de salud, público y voluntario, a través de la consolidación de recursos provenientes de diversas fuentes, a fin de financiar el costo de los servicios </w:t>
      </w:r>
      <w:proofErr w:type="gramStart"/>
      <w:r>
        <w:t>de  salud</w:t>
      </w:r>
      <w:proofErr w:type="gramEnd"/>
      <w:r>
        <w:t xml:space="preserve"> para la  población que lo</w:t>
      </w:r>
      <w:r>
        <w:rPr>
          <w:spacing w:val="-16"/>
        </w:rPr>
        <w:t xml:space="preserve"> </w:t>
      </w:r>
      <w:r>
        <w:t>requiera.</w:t>
      </w:r>
    </w:p>
    <w:p w:rsidR="00856CE4" w:rsidRDefault="00856CE4">
      <w:pPr>
        <w:spacing w:line="360" w:lineRule="auto"/>
        <w:jc w:val="both"/>
        <w:sectPr w:rsidR="00856CE4">
          <w:pgSz w:w="12240" w:h="15840"/>
          <w:pgMar w:top="1200" w:right="220" w:bottom="1380" w:left="1440" w:header="315" w:footer="1137" w:gutter="0"/>
          <w:cols w:space="720"/>
        </w:sectPr>
      </w:pPr>
    </w:p>
    <w:p w:rsidR="00856CE4" w:rsidRDefault="00432406">
      <w:pPr>
        <w:pStyle w:val="Ttulo2"/>
        <w:spacing w:line="362" w:lineRule="auto"/>
        <w:ind w:right="1485"/>
        <w:jc w:val="both"/>
      </w:pPr>
      <w:r>
        <w:rPr>
          <w:color w:val="17365D"/>
        </w:rPr>
        <w:lastRenderedPageBreak/>
        <w:t>La Dependencia, Entidad y Unidad Responsable del Fondo Evaluado</w:t>
      </w:r>
    </w:p>
    <w:p w:rsidR="00856CE4" w:rsidRDefault="00B61C10">
      <w:pPr>
        <w:pStyle w:val="Textoindependiente"/>
        <w:spacing w:line="360" w:lineRule="auto"/>
        <w:ind w:left="260" w:right="1476"/>
        <w:jc w:val="both"/>
      </w:pPr>
      <w:r>
        <w:rPr>
          <w:noProof/>
        </w:rPr>
        <w:drawing>
          <wp:anchor distT="0" distB="0" distL="114300" distR="114300" simplePos="0" relativeHeight="251656704" behindDoc="0" locked="0" layoutInCell="1" allowOverlap="1">
            <wp:simplePos x="0" y="0"/>
            <wp:positionH relativeFrom="column">
              <wp:posOffset>2127885</wp:posOffset>
            </wp:positionH>
            <wp:positionV relativeFrom="paragraph">
              <wp:posOffset>1194961</wp:posOffset>
            </wp:positionV>
            <wp:extent cx="3357245" cy="1304290"/>
            <wp:effectExtent l="0" t="0" r="0" b="0"/>
            <wp:wrapNone/>
            <wp:docPr id="4" name="Imagen 4" descr="Resultado de imagen para seguro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para seguro popula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908"/>
                    <a:stretch/>
                  </pic:blipFill>
                  <pic:spPr bwMode="auto">
                    <a:xfrm>
                      <a:off x="0" y="0"/>
                      <a:ext cx="3357245" cy="130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2FB7">
        <w:rPr>
          <w:lang w:val="en-US"/>
        </w:rPr>
        <w:pict>
          <v:group id="_x0000_s1513" style="position:absolute;left:0;text-align:left;margin-left:560.15pt;margin-top:33pt;width:35.4pt;height:35.4pt;z-index:251627520;mso-position-horizontal-relative:page;mso-position-vertical-relative:text" coordorigin="11203,660" coordsize="708,708">
            <v:shape id="_x0000_s1517" style="position:absolute;left:11208;top:664;width:698;height:698" coordorigin="11208,665" coordsize="698,698" path="m11557,665r-70,7l11421,692r-59,32l11310,767r-42,52l11235,878r-20,65l11208,1014r7,70l11235,1150r33,59l11310,1261r52,42l11421,1335r66,21l11557,1363r70,-7l11693,1335r59,-32l11804,1261r42,-52l11879,1150r20,-66l11906,1014r-7,-71l11879,878r-33,-59l11804,767r-52,-43l11693,692r-66,-20l11557,665xe" fillcolor="#8eb4e2" stroked="f">
              <v:path arrowok="t"/>
            </v:shape>
            <v:shape id="_x0000_s1516" style="position:absolute;left:11208;top:664;width:698;height:698" coordorigin="11208,665" coordsize="698,698" path="m11208,1014r7,-71l11235,878r33,-59l11310,767r52,-43l11421,692r66,-20l11557,665r70,7l11693,692r59,32l11804,767r42,52l11879,878r20,65l11906,1014r-7,70l11879,1150r-33,59l11804,1261r-52,42l11693,1335r-66,21l11557,1363r-70,-7l11421,1335r-59,-32l11310,1261r-42,-52l11235,1150r-20,-66l11208,1014xe" filled="f" strokecolor="#8eb4e2" strokeweight=".5pt">
              <v:path arrowok="t"/>
            </v:shape>
            <v:shape id="_x0000_s1515" type="#_x0000_t75" style="position:absolute;left:11217;top:662;width:204;height:204">
              <v:imagedata r:id="rId14" o:title=""/>
            </v:shape>
            <v:shape id="_x0000_s1514" type="#_x0000_t202" style="position:absolute;left:11203;top:659;width:708;height:708" filled="f" stroked="f">
              <v:textbox inset="0,0,0,0">
                <w:txbxContent>
                  <w:p w:rsidR="007D21E5" w:rsidRDefault="007D21E5">
                    <w:pPr>
                      <w:spacing w:before="141"/>
                      <w:ind w:left="228"/>
                      <w:rPr>
                        <w:rFonts w:ascii="Calibri"/>
                        <w:sz w:val="32"/>
                      </w:rPr>
                    </w:pPr>
                    <w:r>
                      <w:rPr>
                        <w:rFonts w:ascii="Calibri"/>
                        <w:sz w:val="32"/>
                      </w:rPr>
                      <w:t>8</w:t>
                    </w:r>
                  </w:p>
                </w:txbxContent>
              </v:textbox>
            </v:shape>
            <w10:wrap anchorx="page"/>
          </v:group>
        </w:pict>
      </w:r>
      <w:r w:rsidR="00432406">
        <w:t>La</w:t>
      </w:r>
      <w:r w:rsidR="00432406">
        <w:rPr>
          <w:spacing w:val="-6"/>
        </w:rPr>
        <w:t xml:space="preserve"> </w:t>
      </w:r>
      <w:r w:rsidR="00432406">
        <w:t>facultad</w:t>
      </w:r>
      <w:r w:rsidR="00432406">
        <w:rPr>
          <w:spacing w:val="-10"/>
        </w:rPr>
        <w:t xml:space="preserve"> </w:t>
      </w:r>
      <w:r w:rsidR="00432406">
        <w:t>se</w:t>
      </w:r>
      <w:r w:rsidR="00432406">
        <w:rPr>
          <w:spacing w:val="-7"/>
        </w:rPr>
        <w:t xml:space="preserve"> </w:t>
      </w:r>
      <w:r w:rsidR="00432406">
        <w:t>atribuye</w:t>
      </w:r>
      <w:r w:rsidR="00432406">
        <w:rPr>
          <w:spacing w:val="-11"/>
        </w:rPr>
        <w:t xml:space="preserve"> </w:t>
      </w:r>
      <w:r w:rsidR="00432406">
        <w:t>al</w:t>
      </w:r>
      <w:r w:rsidR="00432406">
        <w:rPr>
          <w:spacing w:val="-7"/>
        </w:rPr>
        <w:t xml:space="preserve"> </w:t>
      </w:r>
      <w:r w:rsidR="00432406">
        <w:t>Gobierno</w:t>
      </w:r>
      <w:r w:rsidR="00432406">
        <w:rPr>
          <w:spacing w:val="-9"/>
        </w:rPr>
        <w:t xml:space="preserve"> </w:t>
      </w:r>
      <w:r w:rsidR="00432406">
        <w:t>Federal</w:t>
      </w:r>
      <w:r w:rsidR="00432406">
        <w:rPr>
          <w:spacing w:val="-7"/>
        </w:rPr>
        <w:t xml:space="preserve"> </w:t>
      </w:r>
      <w:r w:rsidR="00432406">
        <w:t>a</w:t>
      </w:r>
      <w:r w:rsidR="00432406">
        <w:rPr>
          <w:spacing w:val="-6"/>
        </w:rPr>
        <w:t xml:space="preserve"> </w:t>
      </w:r>
      <w:r w:rsidR="00432406">
        <w:t>través</w:t>
      </w:r>
      <w:r w:rsidR="00432406">
        <w:rPr>
          <w:spacing w:val="-9"/>
        </w:rPr>
        <w:t xml:space="preserve"> </w:t>
      </w:r>
      <w:r w:rsidR="00432406">
        <w:t>de</w:t>
      </w:r>
      <w:r w:rsidR="00432406">
        <w:rPr>
          <w:spacing w:val="-7"/>
        </w:rPr>
        <w:t xml:space="preserve"> </w:t>
      </w:r>
      <w:r w:rsidR="00432406">
        <w:t>su</w:t>
      </w:r>
      <w:r w:rsidR="00432406">
        <w:rPr>
          <w:spacing w:val="-7"/>
        </w:rPr>
        <w:t xml:space="preserve"> </w:t>
      </w:r>
      <w:r w:rsidR="00432406">
        <w:t>Secretaria</w:t>
      </w:r>
      <w:r w:rsidR="00432406">
        <w:rPr>
          <w:spacing w:val="-6"/>
        </w:rPr>
        <w:t xml:space="preserve"> </w:t>
      </w:r>
      <w:r w:rsidR="00432406">
        <w:t>de</w:t>
      </w:r>
      <w:r w:rsidR="00432406">
        <w:rPr>
          <w:spacing w:val="-7"/>
        </w:rPr>
        <w:t xml:space="preserve"> </w:t>
      </w:r>
      <w:r w:rsidR="00432406">
        <w:t>Estado,</w:t>
      </w:r>
      <w:r w:rsidR="00432406">
        <w:rPr>
          <w:spacing w:val="5"/>
        </w:rPr>
        <w:t xml:space="preserve"> </w:t>
      </w:r>
      <w:r w:rsidR="00432406">
        <w:t xml:space="preserve">la Secretaría de Salud: que es la responsable de coordinar y evaluar cada uno de los procesos y acciones que se generan en materia de salud a nivel nacional </w:t>
      </w:r>
      <w:r w:rsidR="00432406">
        <w:rPr>
          <w:spacing w:val="-2"/>
        </w:rPr>
        <w:t xml:space="preserve">que </w:t>
      </w:r>
      <w:r w:rsidR="00432406">
        <w:t>imparte, prevé, regula y desarrolla estrategias para subministrar los servicios de Salud a la</w:t>
      </w:r>
      <w:r w:rsidR="00432406">
        <w:rPr>
          <w:spacing w:val="-10"/>
        </w:rPr>
        <w:t xml:space="preserve"> </w:t>
      </w:r>
      <w:r w:rsidR="00432406">
        <w:t>Población.</w:t>
      </w:r>
    </w:p>
    <w:p w:rsidR="00856CE4" w:rsidRDefault="00856CE4">
      <w:pPr>
        <w:pStyle w:val="Textoindependiente"/>
        <w:rPr>
          <w:sz w:val="28"/>
        </w:rPr>
      </w:pPr>
    </w:p>
    <w:p w:rsidR="00856CE4" w:rsidRDefault="00856CE4">
      <w:pPr>
        <w:pStyle w:val="Textoindependiente"/>
        <w:rPr>
          <w:sz w:val="28"/>
        </w:rPr>
      </w:pPr>
    </w:p>
    <w:p w:rsidR="00856CE4" w:rsidRDefault="00856CE4">
      <w:pPr>
        <w:pStyle w:val="Textoindependiente"/>
        <w:rPr>
          <w:sz w:val="28"/>
        </w:rPr>
      </w:pPr>
    </w:p>
    <w:p w:rsidR="00856CE4" w:rsidRDefault="00252FB7">
      <w:pPr>
        <w:pStyle w:val="Textoindependiente"/>
        <w:rPr>
          <w:sz w:val="28"/>
        </w:rPr>
      </w:pPr>
      <w:r>
        <w:rPr>
          <w:noProof/>
          <w:sz w:val="28"/>
        </w:rPr>
        <w:pict>
          <v:shape id="_x0000_s1512" type="#_x0000_t75" style="position:absolute;margin-left:162.8pt;margin-top:6.95pt;width:273.8pt;height:126.2pt;z-index:251699200">
            <v:imagedata r:id="rId25" o:title=""/>
          </v:shape>
        </w:pict>
      </w:r>
    </w:p>
    <w:p w:rsidR="00856CE4" w:rsidRDefault="00856CE4">
      <w:pPr>
        <w:pStyle w:val="Textoindependiente"/>
        <w:rPr>
          <w:sz w:val="28"/>
        </w:rPr>
      </w:pPr>
    </w:p>
    <w:p w:rsidR="00856CE4" w:rsidRDefault="00856CE4">
      <w:pPr>
        <w:pStyle w:val="Textoindependiente"/>
        <w:rPr>
          <w:sz w:val="28"/>
        </w:rPr>
      </w:pPr>
    </w:p>
    <w:p w:rsidR="00856CE4" w:rsidRDefault="00856CE4">
      <w:pPr>
        <w:pStyle w:val="Textoindependiente"/>
        <w:rPr>
          <w:sz w:val="28"/>
        </w:rPr>
      </w:pPr>
    </w:p>
    <w:p w:rsidR="00856CE4" w:rsidRDefault="00856CE4">
      <w:pPr>
        <w:pStyle w:val="Textoindependiente"/>
        <w:rPr>
          <w:sz w:val="28"/>
        </w:rPr>
      </w:pPr>
    </w:p>
    <w:p w:rsidR="00856CE4" w:rsidRDefault="00856CE4">
      <w:pPr>
        <w:pStyle w:val="Textoindependiente"/>
        <w:rPr>
          <w:sz w:val="28"/>
        </w:rPr>
      </w:pPr>
    </w:p>
    <w:p w:rsidR="00856CE4" w:rsidRDefault="00856CE4">
      <w:pPr>
        <w:pStyle w:val="Textoindependiente"/>
        <w:rPr>
          <w:sz w:val="28"/>
        </w:rPr>
      </w:pPr>
    </w:p>
    <w:p w:rsidR="00856CE4" w:rsidRDefault="00432406">
      <w:pPr>
        <w:pStyle w:val="Ttulo2"/>
        <w:tabs>
          <w:tab w:val="left" w:pos="1224"/>
        </w:tabs>
        <w:spacing w:before="246"/>
      </w:pPr>
      <w:r>
        <w:rPr>
          <w:color w:val="17365D"/>
        </w:rPr>
        <w:t>El</w:t>
      </w:r>
      <w:r>
        <w:rPr>
          <w:color w:val="17365D"/>
        </w:rPr>
        <w:tab/>
        <w:t>presupuesto</w:t>
      </w:r>
    </w:p>
    <w:p w:rsidR="00856CE4" w:rsidRDefault="00432406">
      <w:pPr>
        <w:spacing w:before="188"/>
        <w:ind w:left="260"/>
        <w:rPr>
          <w:b/>
          <w:sz w:val="32"/>
        </w:rPr>
      </w:pPr>
      <w:r>
        <w:rPr>
          <w:b/>
          <w:color w:val="17365D"/>
          <w:sz w:val="32"/>
        </w:rPr>
        <w:t>autorizado, modificado y ejercido</w:t>
      </w:r>
    </w:p>
    <w:p w:rsidR="00856CE4" w:rsidRDefault="00432406">
      <w:pPr>
        <w:pStyle w:val="Textoindependiente"/>
        <w:spacing w:before="180" w:after="15" w:line="360" w:lineRule="auto"/>
        <w:ind w:left="260" w:right="1482"/>
        <w:jc w:val="both"/>
      </w:pPr>
      <w:r>
        <w:t>El Ejercicio aprobado para el funcionamiento del Programa de Protección Social   en Salud (Seguro Popular), para Baja California de conformidad con el artículo 77 Bis</w:t>
      </w:r>
      <w:r>
        <w:rPr>
          <w:spacing w:val="-11"/>
        </w:rPr>
        <w:t xml:space="preserve"> </w:t>
      </w:r>
      <w:r>
        <w:t>15</w:t>
      </w:r>
      <w:r>
        <w:rPr>
          <w:spacing w:val="-12"/>
        </w:rPr>
        <w:t xml:space="preserve"> </w:t>
      </w:r>
      <w:r>
        <w:t>fracciones</w:t>
      </w:r>
      <w:r>
        <w:rPr>
          <w:spacing w:val="-11"/>
        </w:rPr>
        <w:t xml:space="preserve"> </w:t>
      </w:r>
      <w:r>
        <w:t>I,</w:t>
      </w:r>
      <w:r>
        <w:rPr>
          <w:spacing w:val="-10"/>
        </w:rPr>
        <w:t xml:space="preserve"> </w:t>
      </w:r>
      <w:r>
        <w:t>II,</w:t>
      </w:r>
      <w:r>
        <w:rPr>
          <w:spacing w:val="-10"/>
        </w:rPr>
        <w:t xml:space="preserve"> </w:t>
      </w:r>
      <w:r>
        <w:t>y</w:t>
      </w:r>
      <w:r>
        <w:rPr>
          <w:spacing w:val="-8"/>
        </w:rPr>
        <w:t xml:space="preserve"> </w:t>
      </w:r>
      <w:r>
        <w:t>III,</w:t>
      </w:r>
      <w:r>
        <w:rPr>
          <w:spacing w:val="-10"/>
        </w:rPr>
        <w:t xml:space="preserve"> </w:t>
      </w:r>
      <w:r>
        <w:t>así</w:t>
      </w:r>
      <w:r>
        <w:rPr>
          <w:spacing w:val="-10"/>
        </w:rPr>
        <w:t xml:space="preserve"> </w:t>
      </w:r>
      <w:r>
        <w:t>como</w:t>
      </w:r>
      <w:r>
        <w:rPr>
          <w:spacing w:val="-11"/>
        </w:rPr>
        <w:t xml:space="preserve"> </w:t>
      </w:r>
      <w:r>
        <w:t>Bis</w:t>
      </w:r>
      <w:r>
        <w:rPr>
          <w:spacing w:val="-6"/>
        </w:rPr>
        <w:t xml:space="preserve"> </w:t>
      </w:r>
      <w:r>
        <w:t>21-25</w:t>
      </w:r>
      <w:r>
        <w:rPr>
          <w:spacing w:val="-12"/>
        </w:rPr>
        <w:t xml:space="preserve"> </w:t>
      </w:r>
      <w:r>
        <w:t>de</w:t>
      </w:r>
      <w:r>
        <w:rPr>
          <w:spacing w:val="-9"/>
        </w:rPr>
        <w:t xml:space="preserve"> </w:t>
      </w:r>
      <w:r>
        <w:t>la</w:t>
      </w:r>
      <w:r>
        <w:rPr>
          <w:spacing w:val="-8"/>
        </w:rPr>
        <w:t xml:space="preserve"> </w:t>
      </w:r>
      <w:r>
        <w:t>Ley</w:t>
      </w:r>
      <w:r>
        <w:rPr>
          <w:spacing w:val="-8"/>
        </w:rPr>
        <w:t xml:space="preserve"> </w:t>
      </w:r>
      <w:r>
        <w:t>General</w:t>
      </w:r>
      <w:r>
        <w:rPr>
          <w:spacing w:val="-9"/>
        </w:rPr>
        <w:t xml:space="preserve"> </w:t>
      </w:r>
      <w:r>
        <w:t>de</w:t>
      </w:r>
      <w:r>
        <w:rPr>
          <w:spacing w:val="-9"/>
        </w:rPr>
        <w:t xml:space="preserve"> </w:t>
      </w:r>
      <w:r>
        <w:t>Salud,</w:t>
      </w:r>
      <w:r>
        <w:rPr>
          <w:spacing w:val="-10"/>
        </w:rPr>
        <w:t xml:space="preserve"> </w:t>
      </w:r>
      <w:r>
        <w:t>tuvo</w:t>
      </w:r>
      <w:r>
        <w:rPr>
          <w:spacing w:val="-11"/>
        </w:rPr>
        <w:t xml:space="preserve"> </w:t>
      </w:r>
      <w:r>
        <w:t>una asignación presupuestal aprobada inicial por $1,020,618,259.00, sufriendo una modificación para quedar de la siguiente</w:t>
      </w:r>
      <w:r>
        <w:rPr>
          <w:spacing w:val="-20"/>
        </w:rPr>
        <w:t xml:space="preserve"> </w:t>
      </w:r>
      <w:r>
        <w:t>manera:</w:t>
      </w:r>
    </w:p>
    <w:tbl>
      <w:tblPr>
        <w:tblStyle w:val="TableNormal"/>
        <w:tblW w:w="0" w:type="auto"/>
        <w:tblInd w:w="5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93"/>
        <w:gridCol w:w="1840"/>
        <w:gridCol w:w="1840"/>
        <w:gridCol w:w="1648"/>
        <w:gridCol w:w="932"/>
      </w:tblGrid>
      <w:tr w:rsidR="00856CE4">
        <w:trPr>
          <w:trHeight w:val="855"/>
        </w:trPr>
        <w:tc>
          <w:tcPr>
            <w:tcW w:w="1993" w:type="dxa"/>
            <w:shd w:val="clear" w:color="auto" w:fill="4F81BC"/>
          </w:tcPr>
          <w:p w:rsidR="00856CE4" w:rsidRDefault="00432406">
            <w:pPr>
              <w:pStyle w:val="TableParagraph"/>
              <w:spacing w:before="253"/>
              <w:ind w:left="69"/>
              <w:rPr>
                <w:b/>
                <w:sz w:val="28"/>
              </w:rPr>
            </w:pPr>
            <w:r>
              <w:rPr>
                <w:b/>
                <w:sz w:val="28"/>
              </w:rPr>
              <w:t>PRESUPUESTO</w:t>
            </w:r>
          </w:p>
        </w:tc>
        <w:tc>
          <w:tcPr>
            <w:tcW w:w="1840" w:type="dxa"/>
            <w:shd w:val="clear" w:color="auto" w:fill="4F81BC"/>
          </w:tcPr>
          <w:p w:rsidR="00856CE4" w:rsidRDefault="00432406">
            <w:pPr>
              <w:pStyle w:val="TableParagraph"/>
              <w:spacing w:before="253"/>
              <w:ind w:left="136" w:right="27"/>
              <w:jc w:val="center"/>
              <w:rPr>
                <w:b/>
                <w:sz w:val="28"/>
              </w:rPr>
            </w:pPr>
            <w:r>
              <w:rPr>
                <w:b/>
                <w:sz w:val="28"/>
              </w:rPr>
              <w:t>APROBADO</w:t>
            </w:r>
          </w:p>
        </w:tc>
        <w:tc>
          <w:tcPr>
            <w:tcW w:w="1840" w:type="dxa"/>
            <w:shd w:val="clear" w:color="auto" w:fill="4F81BC"/>
          </w:tcPr>
          <w:p w:rsidR="00856CE4" w:rsidRDefault="00432406">
            <w:pPr>
              <w:pStyle w:val="TableParagraph"/>
              <w:spacing w:before="253"/>
              <w:ind w:left="48" w:right="27"/>
              <w:jc w:val="center"/>
              <w:rPr>
                <w:b/>
                <w:sz w:val="28"/>
              </w:rPr>
            </w:pPr>
            <w:r>
              <w:rPr>
                <w:b/>
                <w:sz w:val="28"/>
              </w:rPr>
              <w:t>MODIFICADO</w:t>
            </w:r>
          </w:p>
        </w:tc>
        <w:tc>
          <w:tcPr>
            <w:tcW w:w="1648" w:type="dxa"/>
            <w:shd w:val="clear" w:color="auto" w:fill="4F81BC"/>
          </w:tcPr>
          <w:p w:rsidR="00856CE4" w:rsidRDefault="00432406">
            <w:pPr>
              <w:pStyle w:val="TableParagraph"/>
              <w:spacing w:before="253"/>
              <w:ind w:left="52" w:right="17"/>
              <w:jc w:val="center"/>
              <w:rPr>
                <w:b/>
                <w:sz w:val="28"/>
              </w:rPr>
            </w:pPr>
            <w:r>
              <w:rPr>
                <w:b/>
                <w:sz w:val="28"/>
              </w:rPr>
              <w:t>EJERCIDO</w:t>
            </w:r>
          </w:p>
        </w:tc>
        <w:tc>
          <w:tcPr>
            <w:tcW w:w="932" w:type="dxa"/>
            <w:shd w:val="clear" w:color="auto" w:fill="4F81BC"/>
          </w:tcPr>
          <w:p w:rsidR="00856CE4" w:rsidRDefault="00432406">
            <w:pPr>
              <w:pStyle w:val="TableParagraph"/>
              <w:spacing w:before="253"/>
              <w:ind w:left="22"/>
              <w:jc w:val="center"/>
              <w:rPr>
                <w:b/>
                <w:sz w:val="28"/>
              </w:rPr>
            </w:pPr>
            <w:r>
              <w:rPr>
                <w:b/>
                <w:sz w:val="28"/>
              </w:rPr>
              <w:t>%</w:t>
            </w:r>
          </w:p>
        </w:tc>
      </w:tr>
      <w:tr w:rsidR="00856CE4">
        <w:trPr>
          <w:trHeight w:val="360"/>
        </w:trPr>
        <w:tc>
          <w:tcPr>
            <w:tcW w:w="1993" w:type="dxa"/>
          </w:tcPr>
          <w:p w:rsidR="00856CE4" w:rsidRDefault="00432406">
            <w:pPr>
              <w:pStyle w:val="TableParagraph"/>
              <w:spacing w:before="120" w:line="220" w:lineRule="exact"/>
              <w:ind w:left="69"/>
              <w:rPr>
                <w:b/>
                <w:sz w:val="20"/>
              </w:rPr>
            </w:pPr>
            <w:proofErr w:type="gramStart"/>
            <w:r>
              <w:rPr>
                <w:b/>
                <w:sz w:val="20"/>
              </w:rPr>
              <w:t>TOTAL</w:t>
            </w:r>
            <w:proofErr w:type="gramEnd"/>
            <w:r>
              <w:rPr>
                <w:b/>
                <w:sz w:val="20"/>
              </w:rPr>
              <w:t xml:space="preserve"> ASIGNADO</w:t>
            </w:r>
          </w:p>
        </w:tc>
        <w:tc>
          <w:tcPr>
            <w:tcW w:w="1840" w:type="dxa"/>
          </w:tcPr>
          <w:p w:rsidR="00856CE4" w:rsidRDefault="00432406">
            <w:pPr>
              <w:pStyle w:val="TableParagraph"/>
              <w:spacing w:before="56"/>
              <w:ind w:left="51" w:right="27"/>
              <w:jc w:val="center"/>
              <w:rPr>
                <w:b/>
                <w:sz w:val="20"/>
              </w:rPr>
            </w:pPr>
            <w:r>
              <w:rPr>
                <w:b/>
                <w:sz w:val="20"/>
              </w:rPr>
              <w:t>1,020,618,259.00</w:t>
            </w:r>
          </w:p>
        </w:tc>
        <w:tc>
          <w:tcPr>
            <w:tcW w:w="1840" w:type="dxa"/>
          </w:tcPr>
          <w:p w:rsidR="00856CE4" w:rsidRDefault="00432406">
            <w:pPr>
              <w:pStyle w:val="TableParagraph"/>
              <w:spacing w:before="56"/>
              <w:ind w:left="52" w:right="27"/>
              <w:jc w:val="center"/>
              <w:rPr>
                <w:b/>
                <w:sz w:val="20"/>
              </w:rPr>
            </w:pPr>
            <w:r>
              <w:rPr>
                <w:b/>
                <w:sz w:val="20"/>
              </w:rPr>
              <w:t>1,065,094,407.34</w:t>
            </w:r>
          </w:p>
        </w:tc>
        <w:tc>
          <w:tcPr>
            <w:tcW w:w="1648" w:type="dxa"/>
          </w:tcPr>
          <w:p w:rsidR="00856CE4" w:rsidRDefault="00432406">
            <w:pPr>
              <w:pStyle w:val="TableParagraph"/>
              <w:spacing w:before="56"/>
              <w:ind w:left="52" w:right="26"/>
              <w:jc w:val="center"/>
              <w:rPr>
                <w:b/>
                <w:sz w:val="20"/>
              </w:rPr>
            </w:pPr>
            <w:r>
              <w:rPr>
                <w:b/>
                <w:sz w:val="20"/>
              </w:rPr>
              <w:t>972,549,437.00</w:t>
            </w:r>
          </w:p>
        </w:tc>
        <w:tc>
          <w:tcPr>
            <w:tcW w:w="932" w:type="dxa"/>
            <w:shd w:val="clear" w:color="auto" w:fill="00AF50"/>
          </w:tcPr>
          <w:p w:rsidR="00856CE4" w:rsidRDefault="007D21E5">
            <w:pPr>
              <w:pStyle w:val="TableParagraph"/>
              <w:spacing w:before="56"/>
              <w:ind w:left="174" w:right="155"/>
              <w:jc w:val="center"/>
              <w:rPr>
                <w:b/>
                <w:sz w:val="20"/>
              </w:rPr>
            </w:pPr>
            <w:r>
              <w:rPr>
                <w:b/>
                <w:sz w:val="20"/>
              </w:rPr>
              <w:t>91.31</w:t>
            </w:r>
          </w:p>
        </w:tc>
      </w:tr>
    </w:tbl>
    <w:p w:rsidR="00856CE4" w:rsidRDefault="00432406">
      <w:pPr>
        <w:spacing w:before="113"/>
        <w:ind w:left="500"/>
        <w:rPr>
          <w:sz w:val="16"/>
        </w:rPr>
      </w:pPr>
      <w:r>
        <w:rPr>
          <w:sz w:val="16"/>
        </w:rPr>
        <w:t xml:space="preserve">Fuente: Elaboración Propia en base a </w:t>
      </w:r>
      <w:proofErr w:type="gramStart"/>
      <w:r>
        <w:rPr>
          <w:sz w:val="16"/>
        </w:rPr>
        <w:t>las informes</w:t>
      </w:r>
      <w:proofErr w:type="gramEnd"/>
      <w:r>
        <w:rPr>
          <w:sz w:val="16"/>
        </w:rPr>
        <w:t xml:space="preserve"> de avance al 4to. Trimestral.</w:t>
      </w:r>
    </w:p>
    <w:p w:rsidR="00856CE4" w:rsidRDefault="00856CE4">
      <w:pPr>
        <w:rPr>
          <w:sz w:val="16"/>
        </w:rPr>
        <w:sectPr w:rsidR="00856CE4">
          <w:pgSz w:w="12240" w:h="15840"/>
          <w:pgMar w:top="1200" w:right="220" w:bottom="1380" w:left="1440" w:header="315" w:footer="1137" w:gutter="0"/>
          <w:cols w:space="720"/>
        </w:sectPr>
      </w:pPr>
    </w:p>
    <w:p w:rsidR="00856CE4" w:rsidRDefault="00856CE4">
      <w:pPr>
        <w:pStyle w:val="Textoindependiente"/>
        <w:rPr>
          <w:sz w:val="20"/>
        </w:rPr>
      </w:pPr>
    </w:p>
    <w:p w:rsidR="00856CE4" w:rsidRDefault="00856CE4">
      <w:pPr>
        <w:pStyle w:val="Textoindependiente"/>
        <w:spacing w:before="11"/>
        <w:rPr>
          <w:sz w:val="17"/>
        </w:rPr>
      </w:pPr>
    </w:p>
    <w:p w:rsidR="00856CE4" w:rsidRDefault="00432406">
      <w:pPr>
        <w:pStyle w:val="Ttulo2"/>
        <w:spacing w:before="100"/>
      </w:pPr>
      <w:r>
        <w:rPr>
          <w:color w:val="17365D"/>
        </w:rPr>
        <w:t>Objetivo, rubros a atender</w:t>
      </w:r>
    </w:p>
    <w:p w:rsidR="00856CE4" w:rsidRDefault="00252FB7">
      <w:pPr>
        <w:spacing w:before="189" w:line="360" w:lineRule="auto"/>
        <w:ind w:left="260" w:right="1483"/>
        <w:jc w:val="both"/>
      </w:pPr>
      <w:r>
        <w:rPr>
          <w:lang w:val="en-US"/>
        </w:rPr>
        <w:pict>
          <v:group id="_x0000_s1504" style="position:absolute;left:0;text-align:left;margin-left:560.15pt;margin-top:52.3pt;width:35.4pt;height:35.4pt;z-index:251628544;mso-position-horizontal-relative:page" coordorigin="11203,1046" coordsize="708,708">
            <v:shape id="_x0000_s1508" style="position:absolute;left:11208;top:1051;width:698;height:698" coordorigin="11208,1051" coordsize="698,698" path="m11557,1051r-70,7l11421,1079r-59,32l11310,1153r-42,52l11235,1264r-20,66l11208,1400r7,71l11235,1536r33,59l11310,1647r52,43l11421,1722r66,20l11557,1749r70,-7l11693,1722r59,-32l11804,1647r42,-52l11879,1536r20,-65l11906,1400r-7,-70l11879,1264r-33,-59l11804,1153r-52,-42l11693,1079r-66,-21l11557,1051xe" fillcolor="#8eb4e2" stroked="f">
              <v:path arrowok="t"/>
            </v:shape>
            <v:shape id="_x0000_s1507" style="position:absolute;left:11208;top:1051;width:698;height:698" coordorigin="11208,1051" coordsize="698,698" path="m11208,1400r7,-70l11235,1264r33,-59l11310,1153r52,-42l11421,1079r66,-21l11557,1051r70,7l11693,1079r59,32l11804,1153r42,52l11879,1264r20,66l11906,1400r-7,71l11879,1536r-33,59l11804,1647r-52,43l11693,1722r-66,20l11557,1749r-70,-7l11421,1722r-59,-32l11310,1647r-42,-52l11235,1536r-20,-65l11208,1400xe" filled="f" strokecolor="#8eb4e2" strokeweight=".5pt">
              <v:path arrowok="t"/>
            </v:shape>
            <v:shape id="_x0000_s1506" type="#_x0000_t75" style="position:absolute;left:11217;top:1049;width:204;height:204">
              <v:imagedata r:id="rId14" o:title=""/>
            </v:shape>
            <v:shape id="_x0000_s1505" type="#_x0000_t202" style="position:absolute;left:11203;top:1046;width:708;height:708" filled="f" stroked="f">
              <v:textbox inset="0,0,0,0">
                <w:txbxContent>
                  <w:p w:rsidR="007D21E5" w:rsidRDefault="007D21E5">
                    <w:pPr>
                      <w:spacing w:before="141"/>
                      <w:ind w:left="228"/>
                      <w:rPr>
                        <w:rFonts w:ascii="Calibri"/>
                        <w:sz w:val="32"/>
                      </w:rPr>
                    </w:pPr>
                    <w:r>
                      <w:rPr>
                        <w:rFonts w:ascii="Calibri"/>
                        <w:sz w:val="32"/>
                      </w:rPr>
                      <w:t>9</w:t>
                    </w:r>
                  </w:p>
                </w:txbxContent>
              </v:textbox>
            </v:shape>
            <w10:wrap anchorx="page"/>
          </v:group>
        </w:pict>
      </w:r>
      <w:r w:rsidR="00432406">
        <w:t xml:space="preserve">El propósito del seguro popular es brindar protección a la población </w:t>
      </w:r>
      <w:r w:rsidR="00432406">
        <w:rPr>
          <w:spacing w:val="-3"/>
        </w:rPr>
        <w:t xml:space="preserve">no </w:t>
      </w:r>
      <w:r w:rsidR="00432406">
        <w:t>derechohabiente mediante</w:t>
      </w:r>
      <w:r w:rsidR="00432406">
        <w:rPr>
          <w:spacing w:val="-6"/>
        </w:rPr>
        <w:t xml:space="preserve"> </w:t>
      </w:r>
      <w:r w:rsidR="00432406">
        <w:t>un</w:t>
      </w:r>
      <w:r w:rsidR="00432406">
        <w:rPr>
          <w:spacing w:val="-9"/>
        </w:rPr>
        <w:t xml:space="preserve"> </w:t>
      </w:r>
      <w:r w:rsidR="00432406">
        <w:t>seguro</w:t>
      </w:r>
      <w:r w:rsidR="00432406">
        <w:rPr>
          <w:spacing w:val="-4"/>
        </w:rPr>
        <w:t xml:space="preserve"> </w:t>
      </w:r>
      <w:r w:rsidR="00432406">
        <w:t>de</w:t>
      </w:r>
      <w:r w:rsidR="00432406">
        <w:rPr>
          <w:spacing w:val="-6"/>
        </w:rPr>
        <w:t xml:space="preserve"> </w:t>
      </w:r>
      <w:r w:rsidR="00432406">
        <w:t>salud,</w:t>
      </w:r>
      <w:r w:rsidR="00432406">
        <w:rPr>
          <w:spacing w:val="-9"/>
        </w:rPr>
        <w:t xml:space="preserve"> </w:t>
      </w:r>
      <w:r w:rsidR="00432406">
        <w:t>público</w:t>
      </w:r>
      <w:r w:rsidR="00432406">
        <w:rPr>
          <w:spacing w:val="-8"/>
        </w:rPr>
        <w:t xml:space="preserve"> </w:t>
      </w:r>
      <w:r w:rsidR="00432406">
        <w:t>y</w:t>
      </w:r>
      <w:r w:rsidR="00432406">
        <w:rPr>
          <w:spacing w:val="-6"/>
        </w:rPr>
        <w:t xml:space="preserve"> </w:t>
      </w:r>
      <w:r w:rsidR="00432406">
        <w:t>voluntario,</w:t>
      </w:r>
      <w:r w:rsidR="00432406">
        <w:rPr>
          <w:spacing w:val="-6"/>
        </w:rPr>
        <w:t xml:space="preserve"> </w:t>
      </w:r>
      <w:r w:rsidR="00432406">
        <w:t>orientado</w:t>
      </w:r>
      <w:r w:rsidR="00432406">
        <w:rPr>
          <w:spacing w:val="-8"/>
        </w:rPr>
        <w:t xml:space="preserve"> </w:t>
      </w:r>
      <w:r w:rsidR="00432406">
        <w:t>a</w:t>
      </w:r>
      <w:r w:rsidR="00432406">
        <w:rPr>
          <w:spacing w:val="-5"/>
        </w:rPr>
        <w:t xml:space="preserve"> </w:t>
      </w:r>
      <w:r w:rsidR="00432406">
        <w:t>reducir</w:t>
      </w:r>
      <w:r w:rsidR="00432406">
        <w:rPr>
          <w:spacing w:val="-7"/>
        </w:rPr>
        <w:t xml:space="preserve"> </w:t>
      </w:r>
      <w:r w:rsidR="00432406">
        <w:t>los</w:t>
      </w:r>
      <w:r w:rsidR="00432406">
        <w:rPr>
          <w:spacing w:val="-7"/>
        </w:rPr>
        <w:t xml:space="preserve"> </w:t>
      </w:r>
      <w:r w:rsidR="00432406">
        <w:t>gastos</w:t>
      </w:r>
      <w:r w:rsidR="00432406">
        <w:rPr>
          <w:spacing w:val="-10"/>
        </w:rPr>
        <w:t xml:space="preserve"> </w:t>
      </w:r>
      <w:r w:rsidR="00432406">
        <w:t>médicos de bolsillo y fomentar la atención oportuna a la</w:t>
      </w:r>
      <w:r w:rsidR="00432406">
        <w:rPr>
          <w:spacing w:val="-28"/>
        </w:rPr>
        <w:t xml:space="preserve"> </w:t>
      </w:r>
      <w:r w:rsidR="00432406">
        <w:t>salud.</w:t>
      </w:r>
    </w:p>
    <w:p w:rsidR="00856CE4" w:rsidRDefault="00432406">
      <w:pPr>
        <w:spacing w:line="360" w:lineRule="auto"/>
        <w:ind w:left="260" w:right="1481"/>
        <w:jc w:val="both"/>
      </w:pPr>
      <w:r>
        <w:t>Los</w:t>
      </w:r>
      <w:r>
        <w:rPr>
          <w:spacing w:val="-15"/>
        </w:rPr>
        <w:t xml:space="preserve"> </w:t>
      </w:r>
      <w:r>
        <w:t>gastos</w:t>
      </w:r>
      <w:r>
        <w:rPr>
          <w:spacing w:val="-15"/>
        </w:rPr>
        <w:t xml:space="preserve"> </w:t>
      </w:r>
      <w:r>
        <w:t>médicos</w:t>
      </w:r>
      <w:r>
        <w:rPr>
          <w:spacing w:val="-19"/>
        </w:rPr>
        <w:t xml:space="preserve"> </w:t>
      </w:r>
      <w:r>
        <w:t>ocurren</w:t>
      </w:r>
      <w:r>
        <w:rPr>
          <w:spacing w:val="-15"/>
        </w:rPr>
        <w:t xml:space="preserve"> </w:t>
      </w:r>
      <w:r>
        <w:t>normalmente</w:t>
      </w:r>
      <w:r>
        <w:rPr>
          <w:spacing w:val="-18"/>
        </w:rPr>
        <w:t xml:space="preserve"> </w:t>
      </w:r>
      <w:r>
        <w:t>en</w:t>
      </w:r>
      <w:r>
        <w:rPr>
          <w:spacing w:val="-15"/>
        </w:rPr>
        <w:t xml:space="preserve"> </w:t>
      </w:r>
      <w:r>
        <w:t>las</w:t>
      </w:r>
      <w:r>
        <w:rPr>
          <w:spacing w:val="-15"/>
        </w:rPr>
        <w:t xml:space="preserve"> </w:t>
      </w:r>
      <w:r>
        <w:t>condiciones</w:t>
      </w:r>
      <w:r>
        <w:rPr>
          <w:spacing w:val="-15"/>
        </w:rPr>
        <w:t xml:space="preserve"> </w:t>
      </w:r>
      <w:r>
        <w:t>más</w:t>
      </w:r>
      <w:r>
        <w:rPr>
          <w:spacing w:val="-15"/>
        </w:rPr>
        <w:t xml:space="preserve"> </w:t>
      </w:r>
      <w:r>
        <w:t>adversas</w:t>
      </w:r>
      <w:r>
        <w:rPr>
          <w:spacing w:val="-15"/>
        </w:rPr>
        <w:t xml:space="preserve"> </w:t>
      </w:r>
      <w:r>
        <w:t>para</w:t>
      </w:r>
      <w:r>
        <w:rPr>
          <w:spacing w:val="-14"/>
        </w:rPr>
        <w:t xml:space="preserve"> </w:t>
      </w:r>
      <w:r>
        <w:t>las</w:t>
      </w:r>
      <w:r>
        <w:rPr>
          <w:spacing w:val="-15"/>
        </w:rPr>
        <w:t xml:space="preserve"> </w:t>
      </w:r>
      <w:r>
        <w:t>familias de</w:t>
      </w:r>
      <w:r>
        <w:rPr>
          <w:spacing w:val="-6"/>
        </w:rPr>
        <w:t xml:space="preserve"> </w:t>
      </w:r>
      <w:r>
        <w:t>menores</w:t>
      </w:r>
      <w:r>
        <w:rPr>
          <w:spacing w:val="-11"/>
        </w:rPr>
        <w:t xml:space="preserve"> </w:t>
      </w:r>
      <w:r>
        <w:t>ingresos</w:t>
      </w:r>
      <w:r>
        <w:rPr>
          <w:spacing w:val="-7"/>
        </w:rPr>
        <w:t xml:space="preserve"> </w:t>
      </w:r>
      <w:r>
        <w:t>no</w:t>
      </w:r>
      <w:r>
        <w:rPr>
          <w:spacing w:val="-8"/>
        </w:rPr>
        <w:t xml:space="preserve"> </w:t>
      </w:r>
      <w:r>
        <w:t>aseguradas,</w:t>
      </w:r>
      <w:r>
        <w:rPr>
          <w:spacing w:val="-7"/>
        </w:rPr>
        <w:t xml:space="preserve"> </w:t>
      </w:r>
      <w:r>
        <w:t>por</w:t>
      </w:r>
      <w:r>
        <w:rPr>
          <w:spacing w:val="-7"/>
        </w:rPr>
        <w:t xml:space="preserve"> </w:t>
      </w:r>
      <w:r>
        <w:t>lo</w:t>
      </w:r>
      <w:r>
        <w:rPr>
          <w:spacing w:val="-4"/>
        </w:rPr>
        <w:t xml:space="preserve"> </w:t>
      </w:r>
      <w:r>
        <w:t>que</w:t>
      </w:r>
      <w:r>
        <w:rPr>
          <w:spacing w:val="-6"/>
        </w:rPr>
        <w:t xml:space="preserve"> </w:t>
      </w:r>
      <w:r>
        <w:t>el</w:t>
      </w:r>
      <w:r>
        <w:rPr>
          <w:spacing w:val="-11"/>
        </w:rPr>
        <w:t xml:space="preserve"> </w:t>
      </w:r>
      <w:r>
        <w:t>Seguro</w:t>
      </w:r>
      <w:r>
        <w:rPr>
          <w:spacing w:val="-4"/>
        </w:rPr>
        <w:t xml:space="preserve"> </w:t>
      </w:r>
      <w:r>
        <w:t>Popular</w:t>
      </w:r>
      <w:r>
        <w:rPr>
          <w:spacing w:val="-7"/>
        </w:rPr>
        <w:t xml:space="preserve"> </w:t>
      </w:r>
      <w:r>
        <w:t>de</w:t>
      </w:r>
      <w:r>
        <w:rPr>
          <w:spacing w:val="-10"/>
        </w:rPr>
        <w:t xml:space="preserve"> </w:t>
      </w:r>
      <w:r>
        <w:t>Salud</w:t>
      </w:r>
      <w:r>
        <w:rPr>
          <w:spacing w:val="-5"/>
        </w:rPr>
        <w:t xml:space="preserve"> </w:t>
      </w:r>
      <w:r>
        <w:t>es</w:t>
      </w:r>
      <w:r>
        <w:rPr>
          <w:spacing w:val="-7"/>
        </w:rPr>
        <w:t xml:space="preserve"> </w:t>
      </w:r>
      <w:r>
        <w:t>un</w:t>
      </w:r>
      <w:r>
        <w:rPr>
          <w:spacing w:val="-6"/>
        </w:rPr>
        <w:t xml:space="preserve"> </w:t>
      </w:r>
      <w:r>
        <w:t>programa innovador</w:t>
      </w:r>
      <w:r>
        <w:rPr>
          <w:spacing w:val="-8"/>
        </w:rPr>
        <w:t xml:space="preserve"> </w:t>
      </w:r>
      <w:r>
        <w:t>de</w:t>
      </w:r>
      <w:r>
        <w:rPr>
          <w:spacing w:val="-7"/>
        </w:rPr>
        <w:t xml:space="preserve"> </w:t>
      </w:r>
      <w:r>
        <w:t>carácter</w:t>
      </w:r>
      <w:r>
        <w:rPr>
          <w:spacing w:val="-8"/>
        </w:rPr>
        <w:t xml:space="preserve"> </w:t>
      </w:r>
      <w:r>
        <w:t>federal,</w:t>
      </w:r>
      <w:r>
        <w:rPr>
          <w:spacing w:val="-8"/>
        </w:rPr>
        <w:t xml:space="preserve"> </w:t>
      </w:r>
      <w:r>
        <w:t>cuyo</w:t>
      </w:r>
      <w:r>
        <w:rPr>
          <w:spacing w:val="-7"/>
        </w:rPr>
        <w:t xml:space="preserve"> </w:t>
      </w:r>
      <w:r>
        <w:t>propósito</w:t>
      </w:r>
      <w:r>
        <w:rPr>
          <w:spacing w:val="-6"/>
        </w:rPr>
        <w:t xml:space="preserve"> </w:t>
      </w:r>
      <w:r>
        <w:t>central</w:t>
      </w:r>
      <w:r>
        <w:rPr>
          <w:spacing w:val="-7"/>
        </w:rPr>
        <w:t xml:space="preserve"> </w:t>
      </w:r>
      <w:r>
        <w:t>está</w:t>
      </w:r>
      <w:r>
        <w:rPr>
          <w:spacing w:val="-7"/>
        </w:rPr>
        <w:t xml:space="preserve"> </w:t>
      </w:r>
      <w:r>
        <w:t>encaminado</w:t>
      </w:r>
      <w:r>
        <w:rPr>
          <w:spacing w:val="-6"/>
        </w:rPr>
        <w:t xml:space="preserve"> </w:t>
      </w:r>
      <w:r>
        <w:t>a</w:t>
      </w:r>
      <w:r>
        <w:rPr>
          <w:spacing w:val="-7"/>
        </w:rPr>
        <w:t xml:space="preserve"> </w:t>
      </w:r>
      <w:r>
        <w:t>la</w:t>
      </w:r>
      <w:r>
        <w:rPr>
          <w:spacing w:val="-10"/>
        </w:rPr>
        <w:t xml:space="preserve"> </w:t>
      </w:r>
      <w:r>
        <w:t>prestación</w:t>
      </w:r>
      <w:r>
        <w:rPr>
          <w:spacing w:val="-7"/>
        </w:rPr>
        <w:t xml:space="preserve"> </w:t>
      </w:r>
      <w:r>
        <w:t xml:space="preserve">de servicios médicos y a evitar que éstos sigan cubiertos mayoritariamente por </w:t>
      </w:r>
      <w:r>
        <w:rPr>
          <w:spacing w:val="-3"/>
        </w:rPr>
        <w:t xml:space="preserve">el </w:t>
      </w:r>
      <w:r>
        <w:t>gasto bolsillo. En consecuencia, es un mecanismo de protección de las finanzas</w:t>
      </w:r>
      <w:r>
        <w:rPr>
          <w:spacing w:val="-46"/>
        </w:rPr>
        <w:t xml:space="preserve"> </w:t>
      </w:r>
      <w:r>
        <w:t>familiares.</w:t>
      </w:r>
    </w:p>
    <w:p w:rsidR="00856CE4" w:rsidRDefault="00856CE4">
      <w:pPr>
        <w:pStyle w:val="Textoindependiente"/>
        <w:spacing w:before="5"/>
        <w:rPr>
          <w:sz w:val="35"/>
        </w:rPr>
      </w:pPr>
    </w:p>
    <w:p w:rsidR="00856CE4" w:rsidRDefault="00432406">
      <w:pPr>
        <w:pStyle w:val="Ttulo3"/>
        <w:spacing w:line="319" w:lineRule="exact"/>
        <w:ind w:left="1808"/>
      </w:pPr>
      <w:r>
        <w:rPr>
          <w:color w:val="001F5F"/>
        </w:rPr>
        <w:t>-------Que ofrece el Seguro Popular-------</w:t>
      </w:r>
    </w:p>
    <w:p w:rsidR="00856CE4" w:rsidRDefault="00432406">
      <w:pPr>
        <w:tabs>
          <w:tab w:val="left" w:pos="2919"/>
          <w:tab w:val="left" w:pos="3303"/>
          <w:tab w:val="left" w:pos="4118"/>
          <w:tab w:val="left" w:pos="4557"/>
          <w:tab w:val="left" w:pos="6116"/>
          <w:tab w:val="left" w:pos="7215"/>
          <w:tab w:val="left" w:pos="7594"/>
          <w:tab w:val="left" w:pos="8569"/>
        </w:tabs>
        <w:spacing w:before="80" w:line="199" w:lineRule="auto"/>
        <w:ind w:left="1808" w:right="1776" w:hanging="360"/>
        <w:rPr>
          <w:b/>
          <w:sz w:val="20"/>
        </w:rPr>
      </w:pPr>
      <w:r>
        <w:rPr>
          <w:rFonts w:ascii="Symbol" w:hAnsi="Symbol"/>
          <w:b/>
          <w:i/>
          <w:color w:val="3479CC"/>
          <w:sz w:val="42"/>
        </w:rPr>
        <w:t></w:t>
      </w:r>
      <w:r>
        <w:rPr>
          <w:rFonts w:ascii="Times New Roman" w:hAnsi="Times New Roman"/>
          <w:b/>
          <w:i/>
          <w:color w:val="3479CC"/>
          <w:spacing w:val="27"/>
          <w:sz w:val="42"/>
        </w:rPr>
        <w:t xml:space="preserve"> </w:t>
      </w:r>
      <w:r>
        <w:rPr>
          <w:b/>
          <w:sz w:val="20"/>
        </w:rPr>
        <w:t>Garantiza</w:t>
      </w:r>
      <w:r>
        <w:rPr>
          <w:b/>
          <w:sz w:val="20"/>
        </w:rPr>
        <w:tab/>
        <w:t>el</w:t>
      </w:r>
      <w:r>
        <w:rPr>
          <w:b/>
          <w:sz w:val="20"/>
        </w:rPr>
        <w:tab/>
        <w:t>abasto</w:t>
      </w:r>
      <w:r>
        <w:rPr>
          <w:b/>
          <w:sz w:val="20"/>
        </w:rPr>
        <w:tab/>
        <w:t>de</w:t>
      </w:r>
      <w:r>
        <w:rPr>
          <w:b/>
          <w:sz w:val="20"/>
        </w:rPr>
        <w:tab/>
        <w:t>medicamentos</w:t>
      </w:r>
      <w:r>
        <w:rPr>
          <w:b/>
          <w:sz w:val="20"/>
        </w:rPr>
        <w:tab/>
        <w:t>asociados</w:t>
      </w:r>
      <w:r>
        <w:rPr>
          <w:b/>
          <w:sz w:val="20"/>
        </w:rPr>
        <w:tab/>
        <w:t>al</w:t>
      </w:r>
      <w:r>
        <w:rPr>
          <w:b/>
          <w:sz w:val="20"/>
        </w:rPr>
        <w:tab/>
        <w:t>paquete</w:t>
      </w:r>
      <w:r>
        <w:rPr>
          <w:b/>
          <w:sz w:val="20"/>
        </w:rPr>
        <w:tab/>
        <w:t>de intervenciones.</w:t>
      </w:r>
    </w:p>
    <w:p w:rsidR="00856CE4" w:rsidRDefault="00432406">
      <w:pPr>
        <w:spacing w:before="23" w:line="218" w:lineRule="auto"/>
        <w:ind w:left="1808" w:right="1785" w:hanging="360"/>
        <w:jc w:val="both"/>
        <w:rPr>
          <w:b/>
          <w:sz w:val="20"/>
        </w:rPr>
      </w:pPr>
      <w:r>
        <w:rPr>
          <w:rFonts w:ascii="Symbol" w:hAnsi="Symbol"/>
          <w:b/>
          <w:i/>
          <w:color w:val="3479CC"/>
          <w:sz w:val="42"/>
        </w:rPr>
        <w:t></w:t>
      </w:r>
      <w:r>
        <w:rPr>
          <w:rFonts w:ascii="Times New Roman" w:hAnsi="Times New Roman"/>
          <w:b/>
          <w:i/>
          <w:color w:val="3479CC"/>
          <w:sz w:val="42"/>
        </w:rPr>
        <w:t xml:space="preserve"> </w:t>
      </w:r>
      <w:r>
        <w:rPr>
          <w:b/>
          <w:sz w:val="20"/>
        </w:rPr>
        <w:t>La posibilidad de interponer quejas, reclamos o sugerencias sobre la atención brindada, así como recibir respuesta escrita sobre las mismas,</w:t>
      </w:r>
      <w:r>
        <w:rPr>
          <w:b/>
          <w:spacing w:val="-38"/>
          <w:sz w:val="20"/>
        </w:rPr>
        <w:t xml:space="preserve"> </w:t>
      </w:r>
      <w:r>
        <w:rPr>
          <w:b/>
          <w:sz w:val="20"/>
        </w:rPr>
        <w:t>en un plazo no mayor a 30</w:t>
      </w:r>
      <w:r>
        <w:rPr>
          <w:b/>
          <w:spacing w:val="-7"/>
          <w:sz w:val="20"/>
        </w:rPr>
        <w:t xml:space="preserve"> </w:t>
      </w:r>
      <w:r>
        <w:rPr>
          <w:b/>
          <w:sz w:val="20"/>
        </w:rPr>
        <w:t>días.</w:t>
      </w:r>
    </w:p>
    <w:p w:rsidR="00856CE4" w:rsidRDefault="00432406">
      <w:pPr>
        <w:spacing w:line="459" w:lineRule="exact"/>
        <w:ind w:left="1448"/>
        <w:rPr>
          <w:b/>
          <w:sz w:val="20"/>
        </w:rPr>
      </w:pPr>
      <w:r>
        <w:rPr>
          <w:rFonts w:ascii="Symbol" w:hAnsi="Symbol"/>
          <w:b/>
          <w:i/>
          <w:color w:val="3479CC"/>
          <w:sz w:val="42"/>
        </w:rPr>
        <w:t></w:t>
      </w:r>
      <w:r>
        <w:rPr>
          <w:rFonts w:ascii="Times New Roman" w:hAnsi="Times New Roman"/>
          <w:b/>
          <w:i/>
          <w:color w:val="3479CC"/>
          <w:sz w:val="42"/>
        </w:rPr>
        <w:t xml:space="preserve"> </w:t>
      </w:r>
      <w:r>
        <w:rPr>
          <w:b/>
          <w:sz w:val="20"/>
        </w:rPr>
        <w:t>Mecanismos de referencia y contra referencia.</w:t>
      </w:r>
    </w:p>
    <w:p w:rsidR="00856CE4" w:rsidRDefault="00432406">
      <w:pPr>
        <w:spacing w:line="448" w:lineRule="exact"/>
        <w:ind w:left="1448"/>
        <w:rPr>
          <w:b/>
          <w:sz w:val="20"/>
        </w:rPr>
      </w:pPr>
      <w:r>
        <w:rPr>
          <w:rFonts w:ascii="Symbol" w:hAnsi="Symbol"/>
          <w:b/>
          <w:i/>
          <w:color w:val="3479CC"/>
          <w:sz w:val="42"/>
        </w:rPr>
        <w:t></w:t>
      </w:r>
      <w:r>
        <w:rPr>
          <w:rFonts w:ascii="Times New Roman" w:hAnsi="Times New Roman"/>
          <w:b/>
          <w:i/>
          <w:color w:val="3479CC"/>
          <w:sz w:val="42"/>
        </w:rPr>
        <w:t xml:space="preserve"> </w:t>
      </w:r>
      <w:r>
        <w:rPr>
          <w:b/>
          <w:sz w:val="20"/>
        </w:rPr>
        <w:t>Integración de expedientes clínicos</w:t>
      </w:r>
    </w:p>
    <w:p w:rsidR="00856CE4" w:rsidRDefault="00432406">
      <w:pPr>
        <w:spacing w:line="446" w:lineRule="exact"/>
        <w:ind w:left="1448"/>
        <w:rPr>
          <w:b/>
          <w:sz w:val="20"/>
        </w:rPr>
      </w:pPr>
      <w:r>
        <w:rPr>
          <w:rFonts w:ascii="Symbol" w:hAnsi="Symbol"/>
          <w:b/>
          <w:i/>
          <w:color w:val="3479CC"/>
          <w:sz w:val="42"/>
        </w:rPr>
        <w:t></w:t>
      </w:r>
      <w:r>
        <w:rPr>
          <w:rFonts w:ascii="Times New Roman" w:hAnsi="Times New Roman"/>
          <w:b/>
          <w:i/>
          <w:color w:val="3479CC"/>
          <w:sz w:val="42"/>
        </w:rPr>
        <w:t xml:space="preserve"> </w:t>
      </w:r>
      <w:r>
        <w:rPr>
          <w:b/>
          <w:sz w:val="20"/>
        </w:rPr>
        <w:t>Programación de citas para consulta.</w:t>
      </w:r>
    </w:p>
    <w:p w:rsidR="00856CE4" w:rsidRDefault="00432406">
      <w:pPr>
        <w:spacing w:line="446" w:lineRule="exact"/>
        <w:ind w:left="1448"/>
        <w:rPr>
          <w:b/>
          <w:sz w:val="20"/>
        </w:rPr>
      </w:pPr>
      <w:r>
        <w:rPr>
          <w:rFonts w:ascii="Symbol" w:hAnsi="Symbol"/>
          <w:b/>
          <w:i/>
          <w:color w:val="3479CC"/>
          <w:sz w:val="42"/>
        </w:rPr>
        <w:t></w:t>
      </w:r>
      <w:r>
        <w:rPr>
          <w:rFonts w:ascii="Times New Roman" w:hAnsi="Times New Roman"/>
          <w:b/>
          <w:i/>
          <w:color w:val="3479CC"/>
          <w:sz w:val="42"/>
        </w:rPr>
        <w:t xml:space="preserve"> </w:t>
      </w:r>
      <w:r>
        <w:rPr>
          <w:b/>
          <w:sz w:val="20"/>
        </w:rPr>
        <w:t>Programación de exámenes preventivos.</w:t>
      </w:r>
    </w:p>
    <w:p w:rsidR="00856CE4" w:rsidRDefault="00432406">
      <w:pPr>
        <w:spacing w:before="54" w:line="199" w:lineRule="auto"/>
        <w:ind w:left="1808" w:right="1703" w:hanging="360"/>
        <w:rPr>
          <w:b/>
          <w:sz w:val="20"/>
        </w:rPr>
      </w:pPr>
      <w:r>
        <w:rPr>
          <w:rFonts w:ascii="Symbol" w:hAnsi="Symbol"/>
          <w:b/>
          <w:i/>
          <w:color w:val="3479CC"/>
          <w:sz w:val="42"/>
        </w:rPr>
        <w:t></w:t>
      </w:r>
      <w:r>
        <w:rPr>
          <w:rFonts w:ascii="Times New Roman" w:hAnsi="Times New Roman"/>
          <w:b/>
          <w:i/>
          <w:color w:val="3479CC"/>
          <w:sz w:val="42"/>
        </w:rPr>
        <w:t xml:space="preserve"> </w:t>
      </w:r>
      <w:r>
        <w:rPr>
          <w:b/>
          <w:sz w:val="20"/>
        </w:rPr>
        <w:t>Promueve formas innovadoras de mejoramiento en el acceso a los servicios de salud.</w:t>
      </w:r>
    </w:p>
    <w:p w:rsidR="00856CE4" w:rsidRDefault="00432406">
      <w:pPr>
        <w:spacing w:before="69" w:line="199" w:lineRule="auto"/>
        <w:ind w:left="1808" w:right="1703" w:hanging="360"/>
        <w:rPr>
          <w:b/>
          <w:sz w:val="20"/>
        </w:rPr>
      </w:pPr>
      <w:r>
        <w:rPr>
          <w:rFonts w:ascii="Symbol" w:hAnsi="Symbol"/>
          <w:b/>
          <w:i/>
          <w:color w:val="3479CC"/>
          <w:sz w:val="42"/>
        </w:rPr>
        <w:t></w:t>
      </w:r>
      <w:r>
        <w:rPr>
          <w:rFonts w:ascii="Times New Roman" w:hAnsi="Times New Roman"/>
          <w:b/>
          <w:i/>
          <w:color w:val="3479CC"/>
          <w:sz w:val="42"/>
        </w:rPr>
        <w:t xml:space="preserve"> </w:t>
      </w:r>
      <w:r>
        <w:rPr>
          <w:b/>
          <w:sz w:val="20"/>
        </w:rPr>
        <w:t>Ofrece un paquete explícito de servicios de salud que cubre las enfermedades más frecuentes.</w:t>
      </w:r>
    </w:p>
    <w:p w:rsidR="00856CE4" w:rsidRDefault="00432406">
      <w:pPr>
        <w:spacing w:before="60" w:line="201" w:lineRule="auto"/>
        <w:ind w:left="1808" w:right="1703" w:hanging="360"/>
        <w:rPr>
          <w:b/>
          <w:sz w:val="20"/>
        </w:rPr>
      </w:pPr>
      <w:r>
        <w:rPr>
          <w:rFonts w:ascii="Symbol" w:hAnsi="Symbol"/>
          <w:b/>
          <w:i/>
          <w:color w:val="3479CC"/>
          <w:sz w:val="42"/>
        </w:rPr>
        <w:t></w:t>
      </w:r>
      <w:r>
        <w:rPr>
          <w:rFonts w:ascii="Times New Roman" w:hAnsi="Times New Roman"/>
          <w:b/>
          <w:i/>
          <w:color w:val="3479CC"/>
          <w:sz w:val="42"/>
        </w:rPr>
        <w:t xml:space="preserve"> </w:t>
      </w:r>
      <w:r>
        <w:rPr>
          <w:b/>
          <w:sz w:val="20"/>
        </w:rPr>
        <w:t>Elimina cuotas de recuperación y establece un esquema de aseguramiento con aportaciones de las familias.</w:t>
      </w:r>
    </w:p>
    <w:p w:rsidR="00856CE4" w:rsidRDefault="00432406">
      <w:pPr>
        <w:spacing w:line="459" w:lineRule="exact"/>
        <w:ind w:left="1448"/>
        <w:rPr>
          <w:b/>
          <w:sz w:val="20"/>
        </w:rPr>
      </w:pPr>
      <w:r>
        <w:rPr>
          <w:rFonts w:ascii="Symbol" w:hAnsi="Symbol"/>
          <w:b/>
          <w:i/>
          <w:color w:val="3479CC"/>
          <w:sz w:val="42"/>
        </w:rPr>
        <w:t></w:t>
      </w:r>
      <w:r>
        <w:rPr>
          <w:rFonts w:ascii="Times New Roman" w:hAnsi="Times New Roman"/>
          <w:b/>
          <w:i/>
          <w:color w:val="3479CC"/>
          <w:sz w:val="42"/>
        </w:rPr>
        <w:t xml:space="preserve"> </w:t>
      </w:r>
      <w:r>
        <w:rPr>
          <w:b/>
          <w:sz w:val="20"/>
        </w:rPr>
        <w:t>Protección financiera a la población no asegurada</w:t>
      </w:r>
    </w:p>
    <w:p w:rsidR="00856CE4" w:rsidRDefault="00432406">
      <w:pPr>
        <w:spacing w:line="446" w:lineRule="exact"/>
        <w:ind w:left="1448"/>
        <w:rPr>
          <w:b/>
          <w:sz w:val="20"/>
        </w:rPr>
      </w:pPr>
      <w:r>
        <w:rPr>
          <w:rFonts w:ascii="Symbol" w:hAnsi="Symbol"/>
          <w:b/>
          <w:i/>
          <w:color w:val="3479CC"/>
          <w:sz w:val="42"/>
        </w:rPr>
        <w:t></w:t>
      </w:r>
      <w:r>
        <w:rPr>
          <w:rFonts w:ascii="Times New Roman" w:hAnsi="Times New Roman"/>
          <w:b/>
          <w:i/>
          <w:color w:val="3479CC"/>
          <w:sz w:val="42"/>
        </w:rPr>
        <w:t xml:space="preserve"> </w:t>
      </w:r>
      <w:r>
        <w:rPr>
          <w:b/>
          <w:sz w:val="20"/>
        </w:rPr>
        <w:t>Trato digno y atención de calidad.</w:t>
      </w:r>
    </w:p>
    <w:p w:rsidR="00856CE4" w:rsidRDefault="00432406">
      <w:pPr>
        <w:spacing w:line="479" w:lineRule="exact"/>
        <w:ind w:left="1448"/>
        <w:rPr>
          <w:b/>
          <w:sz w:val="20"/>
        </w:rPr>
      </w:pPr>
      <w:r>
        <w:rPr>
          <w:rFonts w:ascii="Symbol" w:hAnsi="Symbol"/>
          <w:b/>
          <w:i/>
          <w:color w:val="3479CC"/>
          <w:sz w:val="42"/>
        </w:rPr>
        <w:t></w:t>
      </w:r>
      <w:r>
        <w:rPr>
          <w:rFonts w:ascii="Times New Roman" w:hAnsi="Times New Roman"/>
          <w:b/>
          <w:i/>
          <w:color w:val="3479CC"/>
          <w:sz w:val="42"/>
        </w:rPr>
        <w:t xml:space="preserve"> </w:t>
      </w:r>
      <w:r>
        <w:rPr>
          <w:b/>
          <w:sz w:val="20"/>
        </w:rPr>
        <w:t>Acceso equitativo a la atención.</w:t>
      </w:r>
    </w:p>
    <w:p w:rsidR="00856CE4" w:rsidRDefault="00856CE4">
      <w:pPr>
        <w:spacing w:line="479" w:lineRule="exact"/>
        <w:rPr>
          <w:sz w:val="20"/>
        </w:rPr>
        <w:sectPr w:rsidR="00856CE4">
          <w:headerReference w:type="default" r:id="rId26"/>
          <w:pgSz w:w="12240" w:h="15840"/>
          <w:pgMar w:top="1200" w:right="220" w:bottom="1380" w:left="1440" w:header="315" w:footer="1137" w:gutter="0"/>
          <w:cols w:space="720"/>
        </w:sectPr>
      </w:pPr>
    </w:p>
    <w:p w:rsidR="00856CE4" w:rsidRDefault="00432406">
      <w:pPr>
        <w:pStyle w:val="Ttulo2"/>
      </w:pPr>
      <w:r>
        <w:rPr>
          <w:color w:val="17365D"/>
        </w:rPr>
        <w:lastRenderedPageBreak/>
        <w:t>Población objetivo</w:t>
      </w:r>
    </w:p>
    <w:p w:rsidR="00856CE4" w:rsidRDefault="00432406">
      <w:pPr>
        <w:spacing w:before="190" w:line="357" w:lineRule="auto"/>
        <w:ind w:left="260" w:right="1479"/>
      </w:pPr>
      <w:r>
        <w:t>La población objetiva del Seguro Popular es toda aquella población que se encuentra en una situación económica desfavorable y no cuenta con un servicio médico como los son:</w:t>
      </w:r>
    </w:p>
    <w:p w:rsidR="00856CE4" w:rsidRDefault="00432406">
      <w:pPr>
        <w:pStyle w:val="Textoindependiente"/>
        <w:spacing w:before="7"/>
        <w:rPr>
          <w:sz w:val="12"/>
        </w:rPr>
      </w:pPr>
      <w:r>
        <w:rPr>
          <w:noProof/>
          <w:lang w:eastAsia="es-MX"/>
        </w:rPr>
        <w:drawing>
          <wp:anchor distT="0" distB="0" distL="0" distR="0" simplePos="0" relativeHeight="251598848" behindDoc="0" locked="0" layoutInCell="1" allowOverlap="1">
            <wp:simplePos x="0" y="0"/>
            <wp:positionH relativeFrom="page">
              <wp:posOffset>1562100</wp:posOffset>
            </wp:positionH>
            <wp:positionV relativeFrom="paragraph">
              <wp:posOffset>117950</wp:posOffset>
            </wp:positionV>
            <wp:extent cx="4648440" cy="1632203"/>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7" cstate="print"/>
                    <a:stretch>
                      <a:fillRect/>
                    </a:stretch>
                  </pic:blipFill>
                  <pic:spPr>
                    <a:xfrm>
                      <a:off x="0" y="0"/>
                      <a:ext cx="4648440" cy="1632203"/>
                    </a:xfrm>
                    <a:prstGeom prst="rect">
                      <a:avLst/>
                    </a:prstGeom>
                  </pic:spPr>
                </pic:pic>
              </a:graphicData>
            </a:graphic>
          </wp:anchor>
        </w:drawing>
      </w:r>
      <w:r w:rsidR="00252FB7">
        <w:rPr>
          <w:lang w:val="en-US"/>
        </w:rPr>
        <w:pict>
          <v:group id="_x0000_s1499" style="position:absolute;margin-left:560.15pt;margin-top:22.4pt;width:35.4pt;height:35.4pt;z-index:251629568;mso-wrap-distance-left:0;mso-wrap-distance-right:0;mso-position-horizontal-relative:page;mso-position-vertical-relative:text" coordorigin="11203,448" coordsize="708,708">
            <v:shape id="_x0000_s1503" style="position:absolute;left:11208;top:453;width:698;height:698" coordorigin="11208,453" coordsize="698,698" path="m11557,453r-70,7l11421,481r-59,32l11310,555r-42,52l11235,666r-20,66l11208,802r7,71l11235,938r33,59l11310,1049r52,43l11421,1124r66,20l11557,1151r70,-7l11693,1124r59,-32l11804,1049r42,-52l11879,938r20,-65l11906,802r-7,-70l11879,666r-33,-59l11804,555r-52,-42l11693,481r-66,-21l11557,453xe" fillcolor="#8eb4e2" stroked="f">
              <v:path arrowok="t"/>
            </v:shape>
            <v:shape id="_x0000_s1502" style="position:absolute;left:11208;top:453;width:698;height:698" coordorigin="11208,453" coordsize="698,698" path="m11208,802r7,-70l11235,666r33,-59l11310,555r52,-42l11421,481r66,-21l11557,453r70,7l11693,481r59,32l11804,555r42,52l11879,666r20,66l11906,802r-7,71l11879,938r-33,59l11804,1049r-52,43l11693,1124r-66,20l11557,1151r-70,-7l11421,1124r-59,-32l11310,1049r-42,-52l11235,938r-20,-65l11208,802xe" filled="f" strokecolor="#8eb4e2" strokeweight=".5pt">
              <v:path arrowok="t"/>
            </v:shape>
            <v:shape id="_x0000_s1501" type="#_x0000_t75" style="position:absolute;left:11217;top:451;width:204;height:204">
              <v:imagedata r:id="rId14" o:title=""/>
            </v:shape>
            <v:shape id="_x0000_s1500" type="#_x0000_t202" style="position:absolute;left:11203;top:448;width:708;height:708" filled="f" stroked="f">
              <v:textbox inset="0,0,0,0">
                <w:txbxContent>
                  <w:p w:rsidR="007D21E5" w:rsidRDefault="007D21E5">
                    <w:pPr>
                      <w:spacing w:before="141"/>
                      <w:ind w:left="148"/>
                      <w:rPr>
                        <w:rFonts w:ascii="Calibri"/>
                        <w:sz w:val="32"/>
                      </w:rPr>
                    </w:pPr>
                    <w:r>
                      <w:rPr>
                        <w:rFonts w:ascii="Calibri"/>
                        <w:sz w:val="32"/>
                      </w:rPr>
                      <w:t>10</w:t>
                    </w:r>
                  </w:p>
                </w:txbxContent>
              </v:textbox>
            </v:shape>
            <w10:wrap type="topAndBottom" anchorx="page"/>
          </v:group>
        </w:pict>
      </w:r>
    </w:p>
    <w:p w:rsidR="00856CE4" w:rsidRDefault="00432406">
      <w:pPr>
        <w:pStyle w:val="Textoindependiente"/>
        <w:spacing w:before="154" w:line="360" w:lineRule="auto"/>
        <w:ind w:left="260" w:right="1479"/>
        <w:rPr>
          <w:rFonts w:ascii="Gadugi" w:hAnsi="Gadugi"/>
        </w:rPr>
      </w:pPr>
      <w:r>
        <w:rPr>
          <w:rFonts w:ascii="Gadugi" w:hAnsi="Gadugi"/>
        </w:rPr>
        <w:t>En el ejercicio fiscal 2016, se atienden a un total de 30.65 % afiliados al Seguro Popular en Baja California, en la siguiente tabla se muestra la población atendida por municipio.</w:t>
      </w:r>
    </w:p>
    <w:p w:rsidR="00856CE4" w:rsidRDefault="00856CE4">
      <w:pPr>
        <w:pStyle w:val="Textoindependiente"/>
        <w:rPr>
          <w:rFonts w:ascii="Gadugi"/>
          <w:sz w:val="20"/>
        </w:rPr>
      </w:pPr>
    </w:p>
    <w:p w:rsidR="00856CE4" w:rsidRDefault="00856CE4">
      <w:pPr>
        <w:pStyle w:val="Textoindependiente"/>
        <w:rPr>
          <w:rFonts w:ascii="Gadugi"/>
          <w:sz w:val="23"/>
        </w:rPr>
      </w:pPr>
    </w:p>
    <w:tbl>
      <w:tblPr>
        <w:tblStyle w:val="TableNormal"/>
        <w:tblW w:w="0" w:type="auto"/>
        <w:tblInd w:w="2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2454"/>
        <w:gridCol w:w="1767"/>
        <w:gridCol w:w="2611"/>
      </w:tblGrid>
      <w:tr w:rsidR="00856CE4" w:rsidTr="006C34D9">
        <w:trPr>
          <w:trHeight w:val="554"/>
        </w:trPr>
        <w:tc>
          <w:tcPr>
            <w:tcW w:w="1954" w:type="dxa"/>
            <w:tcBorders>
              <w:left w:val="nil"/>
              <w:bottom w:val="nil"/>
              <w:right w:val="nil"/>
            </w:tcBorders>
            <w:shd w:val="clear" w:color="auto" w:fill="4F81BC"/>
            <w:vAlign w:val="center"/>
          </w:tcPr>
          <w:p w:rsidR="00856CE4" w:rsidRDefault="00432406" w:rsidP="006C34D9">
            <w:pPr>
              <w:pStyle w:val="TableParagraph"/>
              <w:spacing w:line="260" w:lineRule="exact"/>
              <w:ind w:right="108"/>
              <w:jc w:val="center"/>
              <w:rPr>
                <w:b/>
                <w:sz w:val="24"/>
              </w:rPr>
            </w:pPr>
            <w:r>
              <w:rPr>
                <w:b/>
                <w:sz w:val="24"/>
              </w:rPr>
              <w:t>Municipio</w:t>
            </w:r>
          </w:p>
        </w:tc>
        <w:tc>
          <w:tcPr>
            <w:tcW w:w="2454" w:type="dxa"/>
            <w:tcBorders>
              <w:left w:val="nil"/>
              <w:right w:val="nil"/>
            </w:tcBorders>
            <w:shd w:val="clear" w:color="auto" w:fill="4F81BC"/>
            <w:vAlign w:val="center"/>
          </w:tcPr>
          <w:p w:rsidR="00856CE4" w:rsidRDefault="00432406" w:rsidP="006C34D9">
            <w:pPr>
              <w:pStyle w:val="TableParagraph"/>
              <w:spacing w:line="260" w:lineRule="exact"/>
              <w:ind w:right="430"/>
              <w:jc w:val="center"/>
              <w:rPr>
                <w:b/>
                <w:sz w:val="24"/>
              </w:rPr>
            </w:pPr>
            <w:r>
              <w:rPr>
                <w:b/>
                <w:sz w:val="24"/>
              </w:rPr>
              <w:t>Integrantes</w:t>
            </w:r>
          </w:p>
        </w:tc>
        <w:tc>
          <w:tcPr>
            <w:tcW w:w="1767" w:type="dxa"/>
            <w:tcBorders>
              <w:left w:val="nil"/>
              <w:right w:val="nil"/>
            </w:tcBorders>
            <w:shd w:val="clear" w:color="auto" w:fill="4F81BC"/>
            <w:vAlign w:val="center"/>
          </w:tcPr>
          <w:p w:rsidR="00856CE4" w:rsidRDefault="00432406" w:rsidP="006C34D9">
            <w:pPr>
              <w:pStyle w:val="TableParagraph"/>
              <w:spacing w:line="260" w:lineRule="exact"/>
              <w:ind w:right="106"/>
              <w:jc w:val="center"/>
              <w:rPr>
                <w:b/>
                <w:sz w:val="24"/>
              </w:rPr>
            </w:pPr>
            <w:r>
              <w:rPr>
                <w:b/>
                <w:sz w:val="24"/>
              </w:rPr>
              <w:t>Porcentaje</w:t>
            </w:r>
          </w:p>
        </w:tc>
        <w:tc>
          <w:tcPr>
            <w:tcW w:w="2611" w:type="dxa"/>
            <w:tcBorders>
              <w:left w:val="nil"/>
              <w:right w:val="nil"/>
            </w:tcBorders>
            <w:shd w:val="clear" w:color="auto" w:fill="4F81BC"/>
            <w:vAlign w:val="center"/>
          </w:tcPr>
          <w:p w:rsidR="00856CE4" w:rsidRDefault="00432406" w:rsidP="006C34D9">
            <w:pPr>
              <w:pStyle w:val="TableParagraph"/>
              <w:spacing w:line="260" w:lineRule="exact"/>
              <w:ind w:left="779"/>
              <w:jc w:val="center"/>
              <w:rPr>
                <w:b/>
                <w:sz w:val="24"/>
              </w:rPr>
            </w:pPr>
            <w:r>
              <w:rPr>
                <w:b/>
                <w:sz w:val="24"/>
              </w:rPr>
              <w:t>% Respecto a la</w:t>
            </w:r>
          </w:p>
          <w:p w:rsidR="00856CE4" w:rsidRDefault="00432406" w:rsidP="006C34D9">
            <w:pPr>
              <w:pStyle w:val="TableParagraph"/>
              <w:spacing w:before="1" w:line="272" w:lineRule="exact"/>
              <w:ind w:left="255"/>
              <w:jc w:val="center"/>
              <w:rPr>
                <w:b/>
                <w:sz w:val="24"/>
              </w:rPr>
            </w:pPr>
            <w:r>
              <w:rPr>
                <w:b/>
                <w:sz w:val="24"/>
              </w:rPr>
              <w:t>población municipal</w:t>
            </w:r>
          </w:p>
        </w:tc>
      </w:tr>
      <w:tr w:rsidR="00856CE4">
        <w:trPr>
          <w:trHeight w:val="257"/>
        </w:trPr>
        <w:tc>
          <w:tcPr>
            <w:tcW w:w="1954" w:type="dxa"/>
            <w:tcBorders>
              <w:top w:val="nil"/>
              <w:left w:val="nil"/>
              <w:right w:val="single" w:sz="6" w:space="0" w:color="FFFFFF"/>
            </w:tcBorders>
            <w:shd w:val="clear" w:color="auto" w:fill="4F81BC"/>
          </w:tcPr>
          <w:p w:rsidR="00856CE4" w:rsidRDefault="00432406">
            <w:pPr>
              <w:pStyle w:val="TableParagraph"/>
              <w:spacing w:line="227" w:lineRule="exact"/>
              <w:ind w:left="104"/>
              <w:rPr>
                <w:b/>
                <w:sz w:val="20"/>
              </w:rPr>
            </w:pPr>
            <w:r>
              <w:rPr>
                <w:b/>
                <w:sz w:val="20"/>
              </w:rPr>
              <w:t>Ensenada</w:t>
            </w:r>
          </w:p>
        </w:tc>
        <w:tc>
          <w:tcPr>
            <w:tcW w:w="2454" w:type="dxa"/>
            <w:tcBorders>
              <w:left w:val="single" w:sz="6" w:space="0" w:color="FFFFFF"/>
              <w:right w:val="nil"/>
            </w:tcBorders>
            <w:shd w:val="clear" w:color="auto" w:fill="B8CCE3"/>
          </w:tcPr>
          <w:p w:rsidR="00856CE4" w:rsidRDefault="00432406" w:rsidP="006C34D9">
            <w:pPr>
              <w:pStyle w:val="TableParagraph"/>
              <w:spacing w:line="238" w:lineRule="exact"/>
              <w:ind w:right="424"/>
              <w:jc w:val="center"/>
            </w:pPr>
            <w:r>
              <w:t>215413</w:t>
            </w:r>
          </w:p>
        </w:tc>
        <w:tc>
          <w:tcPr>
            <w:tcW w:w="1767" w:type="dxa"/>
            <w:tcBorders>
              <w:left w:val="nil"/>
              <w:right w:val="single" w:sz="6" w:space="0" w:color="FFFFFF"/>
            </w:tcBorders>
            <w:shd w:val="clear" w:color="auto" w:fill="B8CCE3"/>
          </w:tcPr>
          <w:p w:rsidR="00856CE4" w:rsidRDefault="00432406" w:rsidP="006C34D9">
            <w:pPr>
              <w:pStyle w:val="TableParagraph"/>
              <w:spacing w:line="238" w:lineRule="exact"/>
              <w:ind w:right="100"/>
              <w:jc w:val="center"/>
            </w:pPr>
            <w:r>
              <w:t>20.17</w:t>
            </w:r>
          </w:p>
        </w:tc>
        <w:tc>
          <w:tcPr>
            <w:tcW w:w="2611" w:type="dxa"/>
            <w:tcBorders>
              <w:left w:val="single" w:sz="6" w:space="0" w:color="FFFFFF"/>
              <w:right w:val="nil"/>
            </w:tcBorders>
            <w:shd w:val="clear" w:color="auto" w:fill="B8CCE3"/>
          </w:tcPr>
          <w:p w:rsidR="00856CE4" w:rsidRDefault="00432406" w:rsidP="006C34D9">
            <w:pPr>
              <w:pStyle w:val="TableParagraph"/>
              <w:spacing w:line="238" w:lineRule="exact"/>
              <w:ind w:right="102"/>
              <w:jc w:val="center"/>
            </w:pPr>
            <w:r>
              <w:t>41.44</w:t>
            </w:r>
          </w:p>
        </w:tc>
      </w:tr>
      <w:tr w:rsidR="00856CE4">
        <w:trPr>
          <w:trHeight w:val="256"/>
        </w:trPr>
        <w:tc>
          <w:tcPr>
            <w:tcW w:w="1954" w:type="dxa"/>
            <w:vMerge w:val="restart"/>
            <w:tcBorders>
              <w:left w:val="nil"/>
              <w:right w:val="single" w:sz="6" w:space="0" w:color="FFFFFF"/>
            </w:tcBorders>
            <w:shd w:val="clear" w:color="auto" w:fill="4F81BC"/>
          </w:tcPr>
          <w:p w:rsidR="00856CE4" w:rsidRDefault="00432406">
            <w:pPr>
              <w:pStyle w:val="TableParagraph"/>
              <w:spacing w:line="223" w:lineRule="exact"/>
              <w:ind w:left="104"/>
              <w:rPr>
                <w:b/>
                <w:sz w:val="20"/>
              </w:rPr>
            </w:pPr>
            <w:r>
              <w:rPr>
                <w:b/>
                <w:sz w:val="20"/>
              </w:rPr>
              <w:t>Mexicali</w:t>
            </w:r>
          </w:p>
          <w:p w:rsidR="00856CE4" w:rsidRDefault="00432406">
            <w:pPr>
              <w:pStyle w:val="TableParagraph"/>
              <w:spacing w:before="35"/>
              <w:ind w:left="104"/>
              <w:rPr>
                <w:b/>
                <w:sz w:val="20"/>
              </w:rPr>
            </w:pPr>
            <w:r>
              <w:rPr>
                <w:b/>
                <w:sz w:val="20"/>
              </w:rPr>
              <w:t>Tecate</w:t>
            </w:r>
          </w:p>
        </w:tc>
        <w:tc>
          <w:tcPr>
            <w:tcW w:w="2454" w:type="dxa"/>
            <w:tcBorders>
              <w:left w:val="single" w:sz="6" w:space="0" w:color="FFFFFF"/>
              <w:right w:val="nil"/>
            </w:tcBorders>
            <w:shd w:val="clear" w:color="auto" w:fill="DBE4F0"/>
          </w:tcPr>
          <w:p w:rsidR="00856CE4" w:rsidRDefault="00432406" w:rsidP="006C34D9">
            <w:pPr>
              <w:pStyle w:val="TableParagraph"/>
              <w:spacing w:line="236" w:lineRule="exact"/>
              <w:ind w:right="424"/>
              <w:jc w:val="center"/>
            </w:pPr>
            <w:r>
              <w:t>271854</w:t>
            </w:r>
          </w:p>
        </w:tc>
        <w:tc>
          <w:tcPr>
            <w:tcW w:w="1767" w:type="dxa"/>
            <w:tcBorders>
              <w:left w:val="nil"/>
              <w:right w:val="single" w:sz="6" w:space="0" w:color="FFFFFF"/>
            </w:tcBorders>
            <w:shd w:val="clear" w:color="auto" w:fill="DBE4F0"/>
          </w:tcPr>
          <w:p w:rsidR="00856CE4" w:rsidRDefault="00432406" w:rsidP="006C34D9">
            <w:pPr>
              <w:pStyle w:val="TableParagraph"/>
              <w:spacing w:line="236" w:lineRule="exact"/>
              <w:ind w:right="100"/>
              <w:jc w:val="center"/>
            </w:pPr>
            <w:r>
              <w:t>25.46</w:t>
            </w:r>
          </w:p>
        </w:tc>
        <w:tc>
          <w:tcPr>
            <w:tcW w:w="2611" w:type="dxa"/>
            <w:tcBorders>
              <w:left w:val="single" w:sz="6" w:space="0" w:color="FFFFFF"/>
              <w:right w:val="nil"/>
            </w:tcBorders>
            <w:shd w:val="clear" w:color="auto" w:fill="DBE4F0"/>
          </w:tcPr>
          <w:p w:rsidR="00856CE4" w:rsidRDefault="00432406" w:rsidP="006C34D9">
            <w:pPr>
              <w:pStyle w:val="TableParagraph"/>
              <w:spacing w:line="236" w:lineRule="exact"/>
              <w:ind w:right="102"/>
              <w:jc w:val="center"/>
            </w:pPr>
            <w:r>
              <w:t>26.50</w:t>
            </w:r>
          </w:p>
        </w:tc>
      </w:tr>
      <w:tr w:rsidR="00856CE4">
        <w:trPr>
          <w:trHeight w:val="256"/>
        </w:trPr>
        <w:tc>
          <w:tcPr>
            <w:tcW w:w="1954" w:type="dxa"/>
            <w:vMerge/>
            <w:tcBorders>
              <w:top w:val="nil"/>
              <w:left w:val="nil"/>
              <w:right w:val="single" w:sz="6" w:space="0" w:color="FFFFFF"/>
            </w:tcBorders>
            <w:shd w:val="clear" w:color="auto" w:fill="4F81BC"/>
          </w:tcPr>
          <w:p w:rsidR="00856CE4" w:rsidRDefault="00856CE4">
            <w:pPr>
              <w:rPr>
                <w:sz w:val="2"/>
                <w:szCs w:val="2"/>
              </w:rPr>
            </w:pPr>
          </w:p>
        </w:tc>
        <w:tc>
          <w:tcPr>
            <w:tcW w:w="2454" w:type="dxa"/>
            <w:tcBorders>
              <w:left w:val="single" w:sz="6" w:space="0" w:color="FFFFFF"/>
              <w:right w:val="nil"/>
            </w:tcBorders>
            <w:shd w:val="clear" w:color="auto" w:fill="B8CCE3"/>
          </w:tcPr>
          <w:p w:rsidR="00856CE4" w:rsidRDefault="00432406" w:rsidP="006C34D9">
            <w:pPr>
              <w:pStyle w:val="TableParagraph"/>
              <w:spacing w:line="237" w:lineRule="exact"/>
              <w:ind w:right="425"/>
              <w:jc w:val="center"/>
            </w:pPr>
            <w:r>
              <w:t>39704</w:t>
            </w:r>
          </w:p>
        </w:tc>
        <w:tc>
          <w:tcPr>
            <w:tcW w:w="1767" w:type="dxa"/>
            <w:tcBorders>
              <w:left w:val="nil"/>
              <w:right w:val="single" w:sz="6" w:space="0" w:color="FFFFFF"/>
            </w:tcBorders>
            <w:shd w:val="clear" w:color="auto" w:fill="B8CCE3"/>
          </w:tcPr>
          <w:p w:rsidR="00856CE4" w:rsidRDefault="00432406" w:rsidP="006C34D9">
            <w:pPr>
              <w:pStyle w:val="TableParagraph"/>
              <w:spacing w:line="237" w:lineRule="exact"/>
              <w:ind w:right="100"/>
              <w:jc w:val="center"/>
            </w:pPr>
            <w:r>
              <w:t>3.72</w:t>
            </w:r>
          </w:p>
        </w:tc>
        <w:tc>
          <w:tcPr>
            <w:tcW w:w="2611" w:type="dxa"/>
            <w:tcBorders>
              <w:left w:val="single" w:sz="6" w:space="0" w:color="FFFFFF"/>
              <w:right w:val="nil"/>
            </w:tcBorders>
            <w:shd w:val="clear" w:color="auto" w:fill="B8CCE3"/>
          </w:tcPr>
          <w:p w:rsidR="00856CE4" w:rsidRDefault="00432406" w:rsidP="006C34D9">
            <w:pPr>
              <w:pStyle w:val="TableParagraph"/>
              <w:spacing w:line="237" w:lineRule="exact"/>
              <w:ind w:right="102"/>
              <w:jc w:val="center"/>
            </w:pPr>
            <w:r>
              <w:t>35.73</w:t>
            </w:r>
          </w:p>
        </w:tc>
      </w:tr>
      <w:tr w:rsidR="00856CE4">
        <w:trPr>
          <w:trHeight w:val="253"/>
        </w:trPr>
        <w:tc>
          <w:tcPr>
            <w:tcW w:w="1954" w:type="dxa"/>
            <w:tcBorders>
              <w:left w:val="nil"/>
              <w:right w:val="single" w:sz="6" w:space="0" w:color="FFFFFF"/>
            </w:tcBorders>
            <w:shd w:val="clear" w:color="auto" w:fill="4F81BC"/>
          </w:tcPr>
          <w:p w:rsidR="00856CE4" w:rsidRDefault="00432406">
            <w:pPr>
              <w:pStyle w:val="TableParagraph"/>
              <w:spacing w:line="223" w:lineRule="exact"/>
              <w:ind w:left="104"/>
              <w:rPr>
                <w:b/>
                <w:sz w:val="20"/>
              </w:rPr>
            </w:pPr>
            <w:r>
              <w:rPr>
                <w:b/>
                <w:sz w:val="20"/>
              </w:rPr>
              <w:t>Tijuana</w:t>
            </w:r>
          </w:p>
        </w:tc>
        <w:tc>
          <w:tcPr>
            <w:tcW w:w="2454" w:type="dxa"/>
            <w:tcBorders>
              <w:left w:val="single" w:sz="6" w:space="0" w:color="FFFFFF"/>
              <w:right w:val="nil"/>
            </w:tcBorders>
            <w:shd w:val="clear" w:color="auto" w:fill="DBE4F0"/>
          </w:tcPr>
          <w:p w:rsidR="00856CE4" w:rsidRDefault="00432406" w:rsidP="006C34D9">
            <w:pPr>
              <w:pStyle w:val="TableParagraph"/>
              <w:spacing w:line="234" w:lineRule="exact"/>
              <w:ind w:right="424"/>
              <w:jc w:val="center"/>
            </w:pPr>
            <w:r>
              <w:t>481702</w:t>
            </w:r>
          </w:p>
        </w:tc>
        <w:tc>
          <w:tcPr>
            <w:tcW w:w="1767" w:type="dxa"/>
            <w:tcBorders>
              <w:left w:val="nil"/>
              <w:right w:val="single" w:sz="6" w:space="0" w:color="FFFFFF"/>
            </w:tcBorders>
            <w:shd w:val="clear" w:color="auto" w:fill="DBE4F0"/>
          </w:tcPr>
          <w:p w:rsidR="00856CE4" w:rsidRDefault="00432406" w:rsidP="006C34D9">
            <w:pPr>
              <w:pStyle w:val="TableParagraph"/>
              <w:spacing w:line="234" w:lineRule="exact"/>
              <w:ind w:right="100"/>
              <w:jc w:val="center"/>
            </w:pPr>
            <w:r>
              <w:t>45.11</w:t>
            </w:r>
          </w:p>
        </w:tc>
        <w:tc>
          <w:tcPr>
            <w:tcW w:w="2611" w:type="dxa"/>
            <w:tcBorders>
              <w:left w:val="single" w:sz="6" w:space="0" w:color="FFFFFF"/>
              <w:right w:val="nil"/>
            </w:tcBorders>
            <w:shd w:val="clear" w:color="auto" w:fill="DBE4F0"/>
          </w:tcPr>
          <w:p w:rsidR="00856CE4" w:rsidRDefault="00432406" w:rsidP="006C34D9">
            <w:pPr>
              <w:pStyle w:val="TableParagraph"/>
              <w:spacing w:line="234" w:lineRule="exact"/>
              <w:ind w:right="102"/>
              <w:jc w:val="center"/>
            </w:pPr>
            <w:r>
              <w:t>27.96</w:t>
            </w:r>
          </w:p>
        </w:tc>
      </w:tr>
      <w:tr w:rsidR="00856CE4">
        <w:trPr>
          <w:trHeight w:val="256"/>
        </w:trPr>
        <w:tc>
          <w:tcPr>
            <w:tcW w:w="1954" w:type="dxa"/>
            <w:tcBorders>
              <w:left w:val="nil"/>
              <w:right w:val="single" w:sz="6" w:space="0" w:color="FFFFFF"/>
            </w:tcBorders>
            <w:shd w:val="clear" w:color="auto" w:fill="4F81BC"/>
          </w:tcPr>
          <w:p w:rsidR="00856CE4" w:rsidRDefault="00432406">
            <w:pPr>
              <w:pStyle w:val="TableParagraph"/>
              <w:spacing w:line="223" w:lineRule="exact"/>
              <w:ind w:left="104"/>
              <w:rPr>
                <w:b/>
                <w:sz w:val="20"/>
              </w:rPr>
            </w:pPr>
            <w:r>
              <w:rPr>
                <w:b/>
                <w:sz w:val="20"/>
              </w:rPr>
              <w:t>Playas de Rosarito</w:t>
            </w:r>
          </w:p>
        </w:tc>
        <w:tc>
          <w:tcPr>
            <w:tcW w:w="2454" w:type="dxa"/>
            <w:tcBorders>
              <w:left w:val="single" w:sz="6" w:space="0" w:color="FFFFFF"/>
              <w:right w:val="nil"/>
            </w:tcBorders>
            <w:shd w:val="clear" w:color="auto" w:fill="B8CCE3"/>
          </w:tcPr>
          <w:p w:rsidR="00856CE4" w:rsidRDefault="00432406" w:rsidP="006C34D9">
            <w:pPr>
              <w:pStyle w:val="TableParagraph"/>
              <w:spacing w:line="236" w:lineRule="exact"/>
              <w:ind w:right="425"/>
              <w:jc w:val="center"/>
            </w:pPr>
            <w:r>
              <w:t>59260</w:t>
            </w:r>
          </w:p>
        </w:tc>
        <w:tc>
          <w:tcPr>
            <w:tcW w:w="1767" w:type="dxa"/>
            <w:tcBorders>
              <w:left w:val="nil"/>
              <w:right w:val="single" w:sz="6" w:space="0" w:color="FFFFFF"/>
            </w:tcBorders>
            <w:shd w:val="clear" w:color="auto" w:fill="B8CCE3"/>
          </w:tcPr>
          <w:p w:rsidR="00856CE4" w:rsidRDefault="00432406" w:rsidP="006C34D9">
            <w:pPr>
              <w:pStyle w:val="TableParagraph"/>
              <w:spacing w:line="236" w:lineRule="exact"/>
              <w:ind w:right="100"/>
              <w:jc w:val="center"/>
            </w:pPr>
            <w:r>
              <w:t>5.55</w:t>
            </w:r>
          </w:p>
        </w:tc>
        <w:tc>
          <w:tcPr>
            <w:tcW w:w="2611" w:type="dxa"/>
            <w:tcBorders>
              <w:left w:val="single" w:sz="6" w:space="0" w:color="FFFFFF"/>
              <w:right w:val="nil"/>
            </w:tcBorders>
            <w:shd w:val="clear" w:color="auto" w:fill="B8CCE3"/>
          </w:tcPr>
          <w:p w:rsidR="00856CE4" w:rsidRDefault="00432406" w:rsidP="006C34D9">
            <w:pPr>
              <w:pStyle w:val="TableParagraph"/>
              <w:spacing w:line="236" w:lineRule="exact"/>
              <w:ind w:right="102"/>
              <w:jc w:val="center"/>
            </w:pPr>
            <w:r>
              <w:t>56.35</w:t>
            </w:r>
          </w:p>
        </w:tc>
      </w:tr>
      <w:tr w:rsidR="00856CE4">
        <w:trPr>
          <w:trHeight w:val="417"/>
        </w:trPr>
        <w:tc>
          <w:tcPr>
            <w:tcW w:w="1954" w:type="dxa"/>
            <w:tcBorders>
              <w:left w:val="nil"/>
              <w:bottom w:val="nil"/>
              <w:right w:val="single" w:sz="6" w:space="0" w:color="FFFFFF"/>
            </w:tcBorders>
            <w:shd w:val="clear" w:color="auto" w:fill="C5D9F0"/>
          </w:tcPr>
          <w:p w:rsidR="00856CE4" w:rsidRDefault="00432406">
            <w:pPr>
              <w:pStyle w:val="TableParagraph"/>
              <w:spacing w:line="397" w:lineRule="exact"/>
              <w:ind w:right="101"/>
              <w:jc w:val="right"/>
              <w:rPr>
                <w:b/>
                <w:sz w:val="36"/>
              </w:rPr>
            </w:pPr>
            <w:r>
              <w:rPr>
                <w:b/>
                <w:sz w:val="36"/>
              </w:rPr>
              <w:t>Total</w:t>
            </w:r>
          </w:p>
        </w:tc>
        <w:tc>
          <w:tcPr>
            <w:tcW w:w="2454" w:type="dxa"/>
            <w:tcBorders>
              <w:left w:val="single" w:sz="6" w:space="0" w:color="FFFFFF"/>
              <w:bottom w:val="nil"/>
              <w:right w:val="nil"/>
            </w:tcBorders>
            <w:shd w:val="clear" w:color="auto" w:fill="C5D9F0"/>
          </w:tcPr>
          <w:p w:rsidR="00856CE4" w:rsidRDefault="00432406" w:rsidP="006C34D9">
            <w:pPr>
              <w:pStyle w:val="TableParagraph"/>
              <w:spacing w:line="246" w:lineRule="exact"/>
              <w:ind w:right="424"/>
              <w:jc w:val="center"/>
            </w:pPr>
            <w:r>
              <w:t>1067933</w:t>
            </w:r>
          </w:p>
        </w:tc>
        <w:tc>
          <w:tcPr>
            <w:tcW w:w="1767" w:type="dxa"/>
            <w:tcBorders>
              <w:left w:val="nil"/>
              <w:bottom w:val="nil"/>
              <w:right w:val="single" w:sz="6" w:space="0" w:color="FFFFFF"/>
            </w:tcBorders>
            <w:shd w:val="clear" w:color="auto" w:fill="C5D9F0"/>
          </w:tcPr>
          <w:p w:rsidR="00856CE4" w:rsidRDefault="00432406" w:rsidP="006C34D9">
            <w:pPr>
              <w:pStyle w:val="TableParagraph"/>
              <w:spacing w:line="246" w:lineRule="exact"/>
              <w:ind w:right="99"/>
              <w:jc w:val="center"/>
            </w:pPr>
            <w:r>
              <w:t>100</w:t>
            </w:r>
          </w:p>
        </w:tc>
        <w:tc>
          <w:tcPr>
            <w:tcW w:w="2611" w:type="dxa"/>
            <w:tcBorders>
              <w:left w:val="single" w:sz="6" w:space="0" w:color="FFFFFF"/>
              <w:bottom w:val="nil"/>
              <w:right w:val="nil"/>
            </w:tcBorders>
            <w:shd w:val="clear" w:color="auto" w:fill="C5D9F0"/>
          </w:tcPr>
          <w:p w:rsidR="00856CE4" w:rsidRDefault="00432406" w:rsidP="006C34D9">
            <w:pPr>
              <w:pStyle w:val="TableParagraph"/>
              <w:spacing w:line="246" w:lineRule="exact"/>
              <w:ind w:right="102"/>
              <w:jc w:val="center"/>
            </w:pPr>
            <w:r>
              <w:t>30.65</w:t>
            </w:r>
          </w:p>
        </w:tc>
      </w:tr>
    </w:tbl>
    <w:p w:rsidR="00856CE4" w:rsidRDefault="00432406">
      <w:pPr>
        <w:spacing w:before="5"/>
        <w:ind w:left="260" w:right="1479"/>
        <w:rPr>
          <w:sz w:val="16"/>
        </w:rPr>
      </w:pPr>
      <w:r>
        <w:rPr>
          <w:sz w:val="16"/>
        </w:rPr>
        <w:t>Fuente: Elaboración propia con base en los datos de: Secretaría de Salud, Sistema de Protección Social en Salud. Seguro Popular. Gobierno del Estado de Baja California (2016).</w:t>
      </w:r>
    </w:p>
    <w:p w:rsidR="00856CE4" w:rsidRDefault="00856CE4">
      <w:pPr>
        <w:rPr>
          <w:sz w:val="16"/>
        </w:rPr>
        <w:sectPr w:rsidR="00856CE4">
          <w:pgSz w:w="12240" w:h="15840"/>
          <w:pgMar w:top="1200" w:right="220" w:bottom="1380" w:left="1440" w:header="315" w:footer="1137" w:gutter="0"/>
          <w:cols w:space="720"/>
        </w:sectPr>
      </w:pPr>
    </w:p>
    <w:p w:rsidR="00856CE4" w:rsidRDefault="00252FB7">
      <w:pPr>
        <w:pStyle w:val="Ttulo2"/>
        <w:spacing w:before="185" w:line="276" w:lineRule="auto"/>
        <w:ind w:right="2110"/>
      </w:pPr>
      <w:r>
        <w:rPr>
          <w:lang w:val="en-US"/>
        </w:rPr>
        <w:lastRenderedPageBreak/>
        <w:pict>
          <v:group id="_x0000_s1441" style="position:absolute;left:0;text-align:left;margin-left:85.45pt;margin-top:45.05pt;width:473.75pt;height:468.95pt;z-index:-251628544;mso-position-horizontal-relative:page" coordorigin="1709,901" coordsize="9475,9379">
            <v:shape id="_x0000_s1498" style="position:absolute;left:1716;top:1349;width:4798;height:649" coordorigin="1717,1349" coordsize="4798,649" path="m6514,1349r-100,l1817,1349r-100,l1717,1998r100,l6414,1998r100,l6514,1349e" fillcolor="#dbe4f0" stroked="f">
              <v:path arrowok="t"/>
            </v:shape>
            <v:line id="_x0000_s1497" style="position:absolute" from="1713,1347" to="6514,1347" strokecolor="#dbe4f0" strokeweight=".2pt"/>
            <v:line id="_x0000_s1496" style="position:absolute" from="1709,1996" to="6522,1996" strokecolor="#538dd3" strokeweight=".2pt"/>
            <v:shape id="_x0000_s1495" style="position:absolute;left:1716;top:2013;width:4798;height:512" coordorigin="1717,2014" coordsize="4798,512" path="m6514,2014r-100,l1817,2014r-100,l1717,2526r100,l6414,2526r100,l6514,2014e" fillcolor="#538dd3" stroked="f">
              <v:path arrowok="t"/>
            </v:shape>
            <v:line id="_x0000_s1494" style="position:absolute" from="1713,2012" to="6514,2012" strokecolor="#538dd3" strokeweight=".2pt"/>
            <v:line id="_x0000_s1493" style="position:absolute" from="1709,2524" to="6522,2524" strokecolor="#538dd3" strokeweight=".2pt"/>
            <v:shape id="_x0000_s1492" style="position:absolute;left:1716;top:2537;width:4798;height:256" coordorigin="1717,2538" coordsize="4798,256" path="m6514,2538r-100,l1817,2538r-100,l1717,2794r100,l6414,2794r100,l6514,2538e" fillcolor="#dbe4f0" stroked="f">
              <v:path arrowok="t"/>
            </v:shape>
            <v:line id="_x0000_s1491" style="position:absolute" from="1713,2540" to="6514,2540" strokecolor="#dbe4f0" strokeweight=".2pt"/>
            <v:line id="_x0000_s1490" style="position:absolute" from="1709,2792" to="6522,2792" strokecolor="#538dd3" strokeweight=".2pt"/>
            <v:shape id="_x0000_s1489" style="position:absolute;left:1716;top:2809;width:4798;height:512" coordorigin="1717,2810" coordsize="4798,512" path="m6514,2810r-100,l1817,2810r-100,l1717,3322r100,l6414,3322r100,l6514,2810e" fillcolor="#538dd3" stroked="f">
              <v:path arrowok="t"/>
            </v:shape>
            <v:line id="_x0000_s1488" style="position:absolute" from="1713,2808" to="6514,2808" strokecolor="#538dd3" strokeweight=".2pt"/>
            <v:line id="_x0000_s1487" style="position:absolute" from="1709,3320" to="6522,3320" strokecolor="#538dd3" strokeweight=".2pt"/>
            <v:shape id="_x0000_s1486" style="position:absolute;left:1716;top:3337;width:4798;height:252" coordorigin="1717,3338" coordsize="4798,252" path="m6514,3338r-100,l1817,3338r-100,l1717,3590r100,l6414,3590r100,l6514,3338e" fillcolor="#daedf3" stroked="f">
              <v:path arrowok="t"/>
            </v:shape>
            <v:line id="_x0000_s1485" style="position:absolute" from="1713,3336" to="6514,3336" strokecolor="#daedf3" strokeweight=".2pt"/>
            <v:line id="_x0000_s1484" style="position:absolute" from="1709,3588" to="6522,3588" strokecolor="#538dd3" strokeweight=".2pt"/>
            <v:shape id="_x0000_s1483" style="position:absolute;left:1716;top:3605;width:4798;height:513" coordorigin="1717,3606" coordsize="4798,513" path="m6514,3606r-100,l1817,3606r-100,l1717,4118r100,l1817,4118r4597,l6414,4118r100,l6514,3606e" fillcolor="#538dd3" stroked="f">
              <v:path arrowok="t"/>
            </v:shape>
            <v:line id="_x0000_s1482" style="position:absolute" from="1713,3604" to="6514,3604" strokecolor="#538dd3" strokeweight=".2pt"/>
            <v:line id="_x0000_s1481" style="position:absolute" from="1709,4116" to="6522,4116" strokecolor="#538dd3" strokeweight=".2pt"/>
            <v:shape id="_x0000_s1480" style="position:absolute;left:1716;top:4134;width:4798;height:765" coordorigin="1717,4134" coordsize="4798,765" path="m6514,4134r-100,l1817,4134r-100,l1717,4898r100,l1817,4898r4597,l6414,4898r100,l6514,4134e" fillcolor="#538dd3" stroked="f">
              <v:path arrowok="t"/>
            </v:shape>
            <v:line id="_x0000_s1479" style="position:absolute" from="1713,4132" to="6514,4132" strokecolor="#538dd3" strokeweight=".2pt"/>
            <v:line id="_x0000_s1478" style="position:absolute" from="1709,4896" to="6522,4896" strokecolor="#538dd3" strokeweight=".2pt"/>
            <v:shape id="_x0000_s1477" style="position:absolute;left:1716;top:4914;width:4798;height:556" coordorigin="1717,4914" coordsize="4798,556" path="m6514,4914r-4797,l1717,5470r100,l6414,5470r100,l6514,4914e" fillcolor="#538dd3" stroked="f">
              <v:path arrowok="t"/>
            </v:shape>
            <v:line id="_x0000_s1476" style="position:absolute" from="1713,4912" to="6514,4912" strokecolor="#538dd3" strokeweight=".2pt"/>
            <v:line id="_x0000_s1475" style="position:absolute" from="1709,5468" to="6522,5468" strokecolor="#538dd3" strokeweight=".2pt"/>
            <v:shape id="_x0000_s1474" style="position:absolute;left:1716;top:5486;width:4798;height:557" coordorigin="1717,5486" coordsize="4798,557" path="m6514,5486r-4797,l1717,6043r100,l6414,6043r100,l6514,5486e" fillcolor="#538dd3" stroked="f">
              <v:path arrowok="t"/>
            </v:shape>
            <v:line id="_x0000_s1473" style="position:absolute" from="1713,5484" to="6514,5484" strokecolor="#538dd3" strokeweight=".2pt"/>
            <v:line id="_x0000_s1472" style="position:absolute" from="1709,6041" to="6522,6041" strokecolor="#538dd3" strokeweight=".2pt"/>
            <v:shape id="_x0000_s1471" style="position:absolute;left:1716;top:6058;width:4798;height:836" coordorigin="1717,6059" coordsize="4798,836" path="m6514,6059r-100,l1817,6059r-100,l1717,6895r100,l6414,6895r100,l6514,6059e" fillcolor="#538dd3" stroked="f">
              <v:path arrowok="t"/>
            </v:shape>
            <v:line id="_x0000_s1470" style="position:absolute" from="1713,6057" to="6514,6057" strokecolor="#538dd3" strokeweight=".2pt"/>
            <v:line id="_x0000_s1469" style="position:absolute" from="1709,6893" to="6522,6893" strokecolor="#538dd3" strokeweight=".2pt"/>
            <v:shape id="_x0000_s1468" style="position:absolute;left:1716;top:6910;width:4798;height:280" coordorigin="1717,6911" coordsize="4798,280" path="m6514,6911r-100,l1817,6911r-100,l1717,7191r100,l6414,7191r100,l6514,6911e" fillcolor="#daedf3" stroked="f">
              <v:path arrowok="t"/>
            </v:shape>
            <v:line id="_x0000_s1467" style="position:absolute" from="1713,6909" to="6514,6909" strokecolor="#daedf3" strokeweight=".2pt"/>
            <v:line id="_x0000_s1466" style="position:absolute" from="1709,7189" to="6522,7189" strokecolor="#538dd3" strokeweight=".2pt"/>
            <v:shape id="_x0000_s1465" style="position:absolute;left:1716;top:7202;width:4798;height:837" coordorigin="1717,7203" coordsize="4798,837" path="m6514,7203r-100,l1817,7203r-100,l1717,8039r100,l6414,8039r100,l6514,7203e" fillcolor="#538dd3" stroked="f">
              <v:path arrowok="t"/>
            </v:shape>
            <v:line id="_x0000_s1464" style="position:absolute" from="1713,7205" to="6514,7205" strokecolor="#538dd3" strokeweight=".2pt"/>
            <v:line id="_x0000_s1463" style="position:absolute" from="1709,8037" to="6522,8037" strokecolor="#538dd3" strokeweight=".2pt"/>
            <v:shape id="_x0000_s1462" style="position:absolute;left:1716;top:8055;width:4798;height:1392" coordorigin="1717,8055" coordsize="4798,1392" path="m6514,8055r-100,l1817,8055r-100,l1717,9447r100,l6414,9447r100,l6514,8055e" fillcolor="#538dd3" stroked="f">
              <v:path arrowok="t"/>
            </v:shape>
            <v:line id="_x0000_s1461" style="position:absolute" from="1713,8053" to="6514,8053" strokecolor="#538dd3" strokeweight=".2pt"/>
            <v:line id="_x0000_s1460" style="position:absolute" from="1709,9449" to="6522,9449" strokecolor="#538dd3" strokeweight=".2pt"/>
            <v:shape id="_x0000_s1459" style="position:absolute;left:6782;top:3689;width:4402;height:649" coordorigin="6782,3690" coordsize="4402,649" path="m11183,3690r-99,l11084,3690r-4201,l6883,3690r-101,l6782,4338r4401,l11183,3690e" fillcolor="#dbe4f0" stroked="f">
              <v:path arrowok="t"/>
            </v:shape>
            <v:line id="_x0000_s1458" style="position:absolute" from="6778,3688" to="11183,3688" strokecolor="#dbe4f0" strokeweight=".2pt"/>
            <v:shape id="_x0000_s1457" style="position:absolute;left:6782;top:4354;width:4402;height:280" coordorigin="6782,4354" coordsize="4402,280" path="m11183,4354r-99,l6883,4354r-101,l6782,4634r101,l11084,4634r99,l11183,4354e" fillcolor="#234060" stroked="f">
              <v:path arrowok="t"/>
            </v:shape>
            <v:shape id="_x0000_s1456" style="position:absolute;left:6782;top:4646;width:4402;height:280" coordorigin="6782,4646" coordsize="4402,280" path="m11183,4646r-99,l6883,4646r-101,l6782,4926r101,l11084,4926r99,l11183,4646e" fillcolor="#dbe4f0" stroked="f">
              <v:path arrowok="t"/>
            </v:shape>
            <v:line id="_x0000_s1455" style="position:absolute" from="6778,4648" to="11183,4648" strokecolor="#dbe4f0" strokeweight=".2pt"/>
            <v:shape id="_x0000_s1454" style="position:absolute;left:6782;top:4942;width:4402;height:556" coordorigin="6782,4942" coordsize="4402,556" path="m11183,4942r-99,l6883,4942r-101,l6782,5498r101,l11084,5498r99,l11183,4942e" fillcolor="#234060" stroked="f">
              <v:path arrowok="t"/>
            </v:shape>
            <v:shape id="_x0000_s1453" style="position:absolute;left:6782;top:5514;width:4402;height:281" coordorigin="6782,5514" coordsize="4402,281" path="m11183,5514r-99,l6883,5514r-101,l6782,5795r101,l11084,5795r99,l11183,5514e" fillcolor="#dbe4f0" stroked="f">
              <v:path arrowok="t"/>
            </v:shape>
            <v:line id="_x0000_s1452" style="position:absolute" from="6778,5512" to="11183,5512" strokecolor="#dbe4f0" strokeweight=".2pt"/>
            <v:shape id="_x0000_s1451" style="position:absolute;left:6782;top:5806;width:4402;height:1720" coordorigin="6782,5807" coordsize="4402,1720" o:spt="100" adj="0,,0" path="m11183,7247r-99,l6883,7247r-101,l6782,7527r101,l11084,7527r99,l11183,7247t,-572l11084,6675r-4201,l6782,6675r,556l6883,7231r4201,l11183,7231r,-556m11183,6379r-99,l6883,6379r-101,l6782,6659r101,l11084,6659r99,l11183,6379t,-572l11084,5807r-4201,l6782,5807r,560l6883,6367r4201,l11183,6367r,-560e" fillcolor="#234060" stroked="f">
              <v:stroke joinstyle="round"/>
              <v:formulas/>
              <v:path arrowok="t" o:connecttype="segments"/>
            </v:shape>
            <v:shape id="_x0000_s1450" style="position:absolute;left:6782;top:7538;width:4402;height:281" coordorigin="6782,7539" coordsize="4402,281" path="m11183,7539r-99,l6883,7539r-101,l6782,7819r101,l11084,7819r99,l11183,7539e" fillcolor="#dbe4f0" stroked="f">
              <v:path arrowok="t"/>
            </v:shape>
            <v:line id="_x0000_s1449" style="position:absolute" from="6778,7541" to="11183,7541" strokecolor="#dbe4f0" strokeweight=".2pt"/>
            <v:shape id="_x0000_s1448" style="position:absolute;left:6782;top:7835;width:4402;height:556" coordorigin="6782,7835" coordsize="4402,556" path="m11183,7835r-99,l6883,7835r-101,l6782,8391r101,l11084,8391r99,l11183,7835e" fillcolor="#17365d" stroked="f">
              <v:path arrowok="t"/>
            </v:shape>
            <v:line id="_x0000_s1447" style="position:absolute" from="6778,7833" to="11183,7833" strokecolor="#17365d" strokeweight=".2pt"/>
            <v:shape id="_x0000_s1446" style="position:absolute;left:6782;top:8407;width:4402;height:836" coordorigin="6782,8407" coordsize="4402,836" path="m11183,8407r-4401,l6782,9243r101,l11084,9243r99,l11183,8407e" fillcolor="#17365d" stroked="f">
              <v:path arrowok="t"/>
            </v:shape>
            <v:line id="_x0000_s1445" style="position:absolute" from="6778,8405" to="11183,8405" strokecolor="#17365d" strokeweight=".2pt"/>
            <v:shape id="_x0000_s1444" style="position:absolute;left:6782;top:9259;width:4402;height:1021" coordorigin="6782,9259" coordsize="4402,1021" path="m11183,9259r-4401,l6782,10280r101,l11084,10280r99,l11183,9259e" fillcolor="#17365d" stroked="f">
              <v:path arrowok="t"/>
            </v:shape>
            <v:line id="_x0000_s1443" style="position:absolute" from="6778,9257" to="11183,9257" strokecolor="#17365d" strokeweight=".2pt"/>
            <v:shape id="_x0000_s1442" type="#_x0000_t75" style="position:absolute;left:6232;top:900;width:2660;height:3296">
              <v:imagedata r:id="rId28" o:title=""/>
            </v:shape>
            <w10:wrap anchorx="page"/>
          </v:group>
        </w:pict>
      </w:r>
      <w:r>
        <w:rPr>
          <w:lang w:val="en-US"/>
        </w:rPr>
        <w:pict>
          <v:shape id="_x0000_s1440" type="#_x0000_t202" style="position:absolute;left:0;text-align:left;margin-left:338.3pt;margin-top:183.7pt;width:221.8pt;height:331.1pt;z-index:251631616;mso-position-horizontal-relative:page" filled="f" stroked="f">
            <v:textbox inset="0,0,0,0">
              <w:txbxContent>
                <w:tbl>
                  <w:tblPr>
                    <w:tblStyle w:val="TableNormal"/>
                    <w:tblW w:w="0" w:type="auto"/>
                    <w:tblBorders>
                      <w:top w:val="single" w:sz="6" w:space="0" w:color="C5D9F0"/>
                      <w:left w:val="single" w:sz="6" w:space="0" w:color="C5D9F0"/>
                      <w:bottom w:val="single" w:sz="6" w:space="0" w:color="C5D9F0"/>
                      <w:right w:val="single" w:sz="6" w:space="0" w:color="C5D9F0"/>
                      <w:insideH w:val="single" w:sz="6" w:space="0" w:color="C5D9F0"/>
                      <w:insideV w:val="single" w:sz="6" w:space="0" w:color="C5D9F0"/>
                    </w:tblBorders>
                    <w:tblLayout w:type="fixed"/>
                    <w:tblLook w:val="01E0" w:firstRow="1" w:lastRow="1" w:firstColumn="1" w:lastColumn="1" w:noHBand="0" w:noVBand="0"/>
                  </w:tblPr>
                  <w:tblGrid>
                    <w:gridCol w:w="4417"/>
                  </w:tblGrid>
                  <w:tr w:rsidR="007D21E5">
                    <w:trPr>
                      <w:trHeight w:val="641"/>
                    </w:trPr>
                    <w:tc>
                      <w:tcPr>
                        <w:tcW w:w="4417" w:type="dxa"/>
                        <w:tcBorders>
                          <w:bottom w:val="single" w:sz="12" w:space="0" w:color="C5D9F0"/>
                        </w:tcBorders>
                      </w:tcPr>
                      <w:p w:rsidR="007D21E5" w:rsidRDefault="007D21E5">
                        <w:pPr>
                          <w:pStyle w:val="TableParagraph"/>
                          <w:spacing w:line="313" w:lineRule="exact"/>
                          <w:ind w:left="109"/>
                          <w:rPr>
                            <w:b/>
                            <w:sz w:val="28"/>
                          </w:rPr>
                        </w:pPr>
                        <w:r>
                          <w:rPr>
                            <w:b/>
                            <w:sz w:val="28"/>
                          </w:rPr>
                          <w:t>Plan Estatal de Desarrollo 2014-</w:t>
                        </w:r>
                      </w:p>
                      <w:p w:rsidR="007D21E5" w:rsidRDefault="007D21E5">
                        <w:pPr>
                          <w:pStyle w:val="TableParagraph"/>
                          <w:spacing w:line="309" w:lineRule="exact"/>
                          <w:ind w:left="109"/>
                          <w:rPr>
                            <w:b/>
                            <w:sz w:val="28"/>
                          </w:rPr>
                        </w:pPr>
                        <w:r>
                          <w:rPr>
                            <w:b/>
                            <w:sz w:val="28"/>
                          </w:rPr>
                          <w:t>2019</w:t>
                        </w:r>
                      </w:p>
                    </w:tc>
                  </w:tr>
                  <w:tr w:rsidR="007D21E5">
                    <w:trPr>
                      <w:trHeight w:val="271"/>
                    </w:trPr>
                    <w:tc>
                      <w:tcPr>
                        <w:tcW w:w="4417" w:type="dxa"/>
                        <w:tcBorders>
                          <w:top w:val="single" w:sz="12" w:space="0" w:color="C5D9F0"/>
                          <w:bottom w:val="single" w:sz="8" w:space="0" w:color="C5D9F0"/>
                        </w:tcBorders>
                      </w:tcPr>
                      <w:p w:rsidR="007D21E5" w:rsidRDefault="007D21E5">
                        <w:pPr>
                          <w:pStyle w:val="TableParagraph"/>
                          <w:spacing w:line="251" w:lineRule="exact"/>
                          <w:ind w:left="109"/>
                          <w:rPr>
                            <w:sz w:val="24"/>
                          </w:rPr>
                        </w:pPr>
                        <w:r>
                          <w:rPr>
                            <w:color w:val="FFFFFF"/>
                            <w:sz w:val="24"/>
                          </w:rPr>
                          <w:t>Eje Rector 2. Sociedad Saludable</w:t>
                        </w:r>
                      </w:p>
                    </w:tc>
                  </w:tr>
                  <w:tr w:rsidR="007D21E5">
                    <w:trPr>
                      <w:trHeight w:val="272"/>
                    </w:trPr>
                    <w:tc>
                      <w:tcPr>
                        <w:tcW w:w="4417" w:type="dxa"/>
                        <w:tcBorders>
                          <w:top w:val="single" w:sz="8" w:space="0" w:color="C5D9F0"/>
                          <w:bottom w:val="single" w:sz="8" w:space="0" w:color="C5D9F0"/>
                        </w:tcBorders>
                      </w:tcPr>
                      <w:p w:rsidR="007D21E5" w:rsidRDefault="007D21E5">
                        <w:pPr>
                          <w:pStyle w:val="TableParagraph"/>
                          <w:spacing w:line="252" w:lineRule="exact"/>
                          <w:ind w:left="181"/>
                          <w:rPr>
                            <w:sz w:val="24"/>
                          </w:rPr>
                        </w:pPr>
                        <w:r>
                          <w:rPr>
                            <w:sz w:val="24"/>
                          </w:rPr>
                          <w:t>Tema</w:t>
                        </w:r>
                      </w:p>
                    </w:tc>
                  </w:tr>
                  <w:tr w:rsidR="007D21E5">
                    <w:trPr>
                      <w:trHeight w:val="551"/>
                    </w:trPr>
                    <w:tc>
                      <w:tcPr>
                        <w:tcW w:w="4417" w:type="dxa"/>
                        <w:tcBorders>
                          <w:top w:val="single" w:sz="8" w:space="0" w:color="C5D9F0"/>
                          <w:bottom w:val="single" w:sz="8" w:space="0" w:color="C5D9F0"/>
                        </w:tcBorders>
                      </w:tcPr>
                      <w:p w:rsidR="007D21E5" w:rsidRDefault="007D21E5">
                        <w:pPr>
                          <w:pStyle w:val="TableParagraph"/>
                          <w:spacing w:line="260" w:lineRule="exact"/>
                          <w:ind w:left="109"/>
                          <w:rPr>
                            <w:sz w:val="24"/>
                          </w:rPr>
                        </w:pPr>
                        <w:r>
                          <w:rPr>
                            <w:color w:val="FFFFFF"/>
                            <w:sz w:val="24"/>
                          </w:rPr>
                          <w:t>2.1</w:t>
                        </w:r>
                        <w:r>
                          <w:rPr>
                            <w:color w:val="FFFFFF"/>
                            <w:spacing w:val="-22"/>
                            <w:sz w:val="24"/>
                          </w:rPr>
                          <w:t xml:space="preserve"> </w:t>
                        </w:r>
                        <w:r>
                          <w:rPr>
                            <w:color w:val="FFFFFF"/>
                            <w:sz w:val="24"/>
                          </w:rPr>
                          <w:t>Acceso</w:t>
                        </w:r>
                        <w:r>
                          <w:rPr>
                            <w:color w:val="FFFFFF"/>
                            <w:spacing w:val="-21"/>
                            <w:sz w:val="24"/>
                          </w:rPr>
                          <w:t xml:space="preserve"> </w:t>
                        </w:r>
                        <w:r>
                          <w:rPr>
                            <w:color w:val="FFFFFF"/>
                            <w:sz w:val="24"/>
                          </w:rPr>
                          <w:t>Efectivo</w:t>
                        </w:r>
                        <w:r>
                          <w:rPr>
                            <w:color w:val="FFFFFF"/>
                            <w:spacing w:val="-21"/>
                            <w:sz w:val="24"/>
                          </w:rPr>
                          <w:t xml:space="preserve"> </w:t>
                        </w:r>
                        <w:r>
                          <w:rPr>
                            <w:color w:val="FFFFFF"/>
                            <w:sz w:val="24"/>
                          </w:rPr>
                          <w:t>a</w:t>
                        </w:r>
                        <w:r>
                          <w:rPr>
                            <w:color w:val="FFFFFF"/>
                            <w:spacing w:val="-18"/>
                            <w:sz w:val="24"/>
                          </w:rPr>
                          <w:t xml:space="preserve"> </w:t>
                        </w:r>
                        <w:r>
                          <w:rPr>
                            <w:color w:val="FFFFFF"/>
                            <w:sz w:val="24"/>
                          </w:rPr>
                          <w:t>Servicios</w:t>
                        </w:r>
                        <w:r>
                          <w:rPr>
                            <w:color w:val="FFFFFF"/>
                            <w:spacing w:val="-21"/>
                            <w:sz w:val="24"/>
                          </w:rPr>
                          <w:t xml:space="preserve"> </w:t>
                        </w:r>
                        <w:r>
                          <w:rPr>
                            <w:color w:val="FFFFFF"/>
                            <w:sz w:val="24"/>
                          </w:rPr>
                          <w:t>de</w:t>
                        </w:r>
                        <w:r>
                          <w:rPr>
                            <w:color w:val="FFFFFF"/>
                            <w:spacing w:val="-19"/>
                            <w:sz w:val="24"/>
                          </w:rPr>
                          <w:t xml:space="preserve"> </w:t>
                        </w:r>
                        <w:r>
                          <w:rPr>
                            <w:color w:val="FFFFFF"/>
                            <w:sz w:val="24"/>
                          </w:rPr>
                          <w:t>Salud</w:t>
                        </w:r>
                      </w:p>
                      <w:p w:rsidR="007D21E5" w:rsidRDefault="007D21E5">
                        <w:pPr>
                          <w:pStyle w:val="TableParagraph"/>
                          <w:spacing w:line="272" w:lineRule="exact"/>
                          <w:ind w:left="109"/>
                          <w:rPr>
                            <w:sz w:val="24"/>
                          </w:rPr>
                        </w:pPr>
                        <w:r>
                          <w:rPr>
                            <w:color w:val="FFFFFF"/>
                            <w:sz w:val="24"/>
                          </w:rPr>
                          <w:t>de Calidad.</w:t>
                        </w:r>
                      </w:p>
                    </w:tc>
                  </w:tr>
                  <w:tr w:rsidR="007D21E5">
                    <w:trPr>
                      <w:trHeight w:val="276"/>
                    </w:trPr>
                    <w:tc>
                      <w:tcPr>
                        <w:tcW w:w="4417" w:type="dxa"/>
                        <w:tcBorders>
                          <w:top w:val="single" w:sz="8" w:space="0" w:color="C5D9F0"/>
                          <w:bottom w:val="single" w:sz="8" w:space="0" w:color="C5D9F0"/>
                        </w:tcBorders>
                      </w:tcPr>
                      <w:p w:rsidR="007D21E5" w:rsidRDefault="007D21E5">
                        <w:pPr>
                          <w:pStyle w:val="TableParagraph"/>
                          <w:spacing w:line="256" w:lineRule="exact"/>
                          <w:ind w:left="109"/>
                          <w:rPr>
                            <w:sz w:val="24"/>
                          </w:rPr>
                        </w:pPr>
                        <w:r>
                          <w:rPr>
                            <w:sz w:val="24"/>
                          </w:rPr>
                          <w:t>Estrategias</w:t>
                        </w:r>
                      </w:p>
                    </w:tc>
                  </w:tr>
                  <w:tr w:rsidR="007D21E5">
                    <w:trPr>
                      <w:trHeight w:val="554"/>
                    </w:trPr>
                    <w:tc>
                      <w:tcPr>
                        <w:tcW w:w="4417" w:type="dxa"/>
                        <w:tcBorders>
                          <w:top w:val="single" w:sz="8" w:space="0" w:color="C5D9F0"/>
                        </w:tcBorders>
                      </w:tcPr>
                      <w:p w:rsidR="007D21E5" w:rsidRDefault="007D21E5">
                        <w:pPr>
                          <w:pStyle w:val="TableParagraph"/>
                          <w:spacing w:line="257" w:lineRule="exact"/>
                          <w:ind w:left="109"/>
                          <w:rPr>
                            <w:sz w:val="24"/>
                          </w:rPr>
                        </w:pPr>
                        <w:r>
                          <w:rPr>
                            <w:color w:val="FFFFFF"/>
                            <w:sz w:val="24"/>
                          </w:rPr>
                          <w:t>2.1.1 Cobertura de los Servicios de</w:t>
                        </w:r>
                      </w:p>
                      <w:p w:rsidR="007D21E5" w:rsidRDefault="007D21E5">
                        <w:pPr>
                          <w:pStyle w:val="TableParagraph"/>
                          <w:spacing w:before="1" w:line="276" w:lineRule="exact"/>
                          <w:ind w:left="109"/>
                          <w:rPr>
                            <w:sz w:val="24"/>
                          </w:rPr>
                        </w:pPr>
                        <w:r>
                          <w:rPr>
                            <w:color w:val="FFFFFF"/>
                            <w:sz w:val="24"/>
                          </w:rPr>
                          <w:t>Salud.</w:t>
                        </w:r>
                      </w:p>
                    </w:tc>
                  </w:tr>
                  <w:tr w:rsidR="007D21E5">
                    <w:trPr>
                      <w:trHeight w:val="279"/>
                    </w:trPr>
                    <w:tc>
                      <w:tcPr>
                        <w:tcW w:w="4417" w:type="dxa"/>
                      </w:tcPr>
                      <w:p w:rsidR="007D21E5" w:rsidRDefault="007D21E5">
                        <w:pPr>
                          <w:pStyle w:val="TableParagraph"/>
                          <w:spacing w:line="259" w:lineRule="exact"/>
                          <w:ind w:left="109"/>
                          <w:rPr>
                            <w:sz w:val="24"/>
                          </w:rPr>
                        </w:pPr>
                        <w:r>
                          <w:rPr>
                            <w:color w:val="FFFFFF"/>
                            <w:sz w:val="24"/>
                          </w:rPr>
                          <w:t>2.1.2. Cobertura de Seguro Popular</w:t>
                        </w:r>
                      </w:p>
                    </w:tc>
                  </w:tr>
                  <w:tr w:rsidR="007D21E5">
                    <w:trPr>
                      <w:trHeight w:val="557"/>
                    </w:trPr>
                    <w:tc>
                      <w:tcPr>
                        <w:tcW w:w="4417" w:type="dxa"/>
                      </w:tcPr>
                      <w:p w:rsidR="007D21E5" w:rsidRDefault="007D21E5">
                        <w:pPr>
                          <w:pStyle w:val="TableParagraph"/>
                          <w:spacing w:line="260" w:lineRule="exact"/>
                          <w:ind w:left="109"/>
                          <w:rPr>
                            <w:sz w:val="24"/>
                          </w:rPr>
                        </w:pPr>
                        <w:r>
                          <w:rPr>
                            <w:color w:val="FFFFFF"/>
                            <w:sz w:val="24"/>
                          </w:rPr>
                          <w:t>2.1.3 Atención a la Población</w:t>
                        </w:r>
                      </w:p>
                      <w:p w:rsidR="007D21E5" w:rsidRDefault="007D21E5">
                        <w:pPr>
                          <w:pStyle w:val="TableParagraph"/>
                          <w:spacing w:line="277" w:lineRule="exact"/>
                          <w:ind w:left="109"/>
                          <w:rPr>
                            <w:sz w:val="24"/>
                          </w:rPr>
                        </w:pPr>
                        <w:r>
                          <w:rPr>
                            <w:color w:val="FFFFFF"/>
                            <w:sz w:val="24"/>
                          </w:rPr>
                          <w:t>Vulnerable</w:t>
                        </w:r>
                      </w:p>
                    </w:tc>
                  </w:tr>
                  <w:tr w:rsidR="007D21E5">
                    <w:trPr>
                      <w:trHeight w:val="276"/>
                    </w:trPr>
                    <w:tc>
                      <w:tcPr>
                        <w:tcW w:w="4417" w:type="dxa"/>
                        <w:tcBorders>
                          <w:bottom w:val="single" w:sz="8" w:space="0" w:color="C5D9F0"/>
                        </w:tcBorders>
                      </w:tcPr>
                      <w:p w:rsidR="007D21E5" w:rsidRDefault="007D21E5">
                        <w:pPr>
                          <w:pStyle w:val="TableParagraph"/>
                          <w:spacing w:line="257" w:lineRule="exact"/>
                          <w:ind w:left="109"/>
                          <w:rPr>
                            <w:sz w:val="24"/>
                          </w:rPr>
                        </w:pPr>
                        <w:r>
                          <w:rPr>
                            <w:color w:val="FFFFFF"/>
                            <w:sz w:val="24"/>
                          </w:rPr>
                          <w:t>2.1.4 Calidad de los Servicios de Salud</w:t>
                        </w:r>
                      </w:p>
                    </w:tc>
                  </w:tr>
                  <w:tr w:rsidR="007D21E5">
                    <w:trPr>
                      <w:trHeight w:val="270"/>
                    </w:trPr>
                    <w:tc>
                      <w:tcPr>
                        <w:tcW w:w="4417" w:type="dxa"/>
                        <w:tcBorders>
                          <w:top w:val="single" w:sz="8" w:space="0" w:color="C5D9F0"/>
                          <w:bottom w:val="single" w:sz="8" w:space="0" w:color="C5D9F0"/>
                        </w:tcBorders>
                      </w:tcPr>
                      <w:p w:rsidR="007D21E5" w:rsidRDefault="007D21E5">
                        <w:pPr>
                          <w:pStyle w:val="TableParagraph"/>
                          <w:spacing w:line="251" w:lineRule="exact"/>
                          <w:ind w:left="109"/>
                          <w:rPr>
                            <w:sz w:val="24"/>
                          </w:rPr>
                        </w:pPr>
                        <w:r>
                          <w:rPr>
                            <w:sz w:val="24"/>
                          </w:rPr>
                          <w:t>Líneas de Acción</w:t>
                        </w:r>
                      </w:p>
                    </w:tc>
                  </w:tr>
                  <w:tr w:rsidR="007D21E5">
                    <w:trPr>
                      <w:trHeight w:val="552"/>
                    </w:trPr>
                    <w:tc>
                      <w:tcPr>
                        <w:tcW w:w="4417" w:type="dxa"/>
                        <w:tcBorders>
                          <w:top w:val="single" w:sz="8" w:space="0" w:color="C5D9F0"/>
                          <w:bottom w:val="single" w:sz="8" w:space="0" w:color="C5D9F0"/>
                        </w:tcBorders>
                      </w:tcPr>
                      <w:p w:rsidR="007D21E5" w:rsidRDefault="007D21E5">
                        <w:pPr>
                          <w:pStyle w:val="TableParagraph"/>
                          <w:spacing w:line="262" w:lineRule="exact"/>
                          <w:ind w:left="109"/>
                          <w:rPr>
                            <w:sz w:val="24"/>
                          </w:rPr>
                        </w:pPr>
                        <w:r>
                          <w:rPr>
                            <w:color w:val="FFFFFF"/>
                            <w:sz w:val="24"/>
                          </w:rPr>
                          <w:t>Incrementar la cobertura de los</w:t>
                        </w:r>
                      </w:p>
                      <w:p w:rsidR="007D21E5" w:rsidRDefault="007D21E5">
                        <w:pPr>
                          <w:pStyle w:val="TableParagraph"/>
                          <w:spacing w:line="270" w:lineRule="exact"/>
                          <w:ind w:left="109"/>
                          <w:rPr>
                            <w:sz w:val="24"/>
                          </w:rPr>
                        </w:pPr>
                        <w:r>
                          <w:rPr>
                            <w:color w:val="FFFFFF"/>
                            <w:sz w:val="24"/>
                          </w:rPr>
                          <w:t>servicios 1de salud a la población</w:t>
                        </w:r>
                      </w:p>
                    </w:tc>
                  </w:tr>
                  <w:tr w:rsidR="007D21E5">
                    <w:trPr>
                      <w:trHeight w:val="831"/>
                    </w:trPr>
                    <w:tc>
                      <w:tcPr>
                        <w:tcW w:w="4417" w:type="dxa"/>
                        <w:tcBorders>
                          <w:top w:val="single" w:sz="8" w:space="0" w:color="C5D9F0"/>
                          <w:bottom w:val="single" w:sz="8" w:space="0" w:color="C5D9F0"/>
                        </w:tcBorders>
                      </w:tcPr>
                      <w:p w:rsidR="007D21E5" w:rsidRDefault="007D21E5">
                        <w:pPr>
                          <w:pStyle w:val="TableParagraph"/>
                          <w:spacing w:line="237" w:lineRule="auto"/>
                          <w:ind w:left="109" w:right="1"/>
                          <w:rPr>
                            <w:sz w:val="24"/>
                          </w:rPr>
                        </w:pPr>
                        <w:r>
                          <w:rPr>
                            <w:color w:val="FFFFFF"/>
                            <w:sz w:val="24"/>
                          </w:rPr>
                          <w:t>Incrementar la cobertura de afiliación al Seguro Popular de la población no</w:t>
                        </w:r>
                      </w:p>
                      <w:p w:rsidR="007D21E5" w:rsidRDefault="007D21E5">
                        <w:pPr>
                          <w:pStyle w:val="TableParagraph"/>
                          <w:spacing w:before="14" w:line="271" w:lineRule="exact"/>
                          <w:ind w:left="109"/>
                          <w:rPr>
                            <w:sz w:val="24"/>
                          </w:rPr>
                        </w:pPr>
                        <w:r>
                          <w:rPr>
                            <w:color w:val="FFFFFF"/>
                            <w:sz w:val="24"/>
                          </w:rPr>
                          <w:t>1afiliada a otra institución de salud</w:t>
                        </w:r>
                      </w:p>
                    </w:tc>
                  </w:tr>
                  <w:tr w:rsidR="007D21E5">
                    <w:trPr>
                      <w:trHeight w:val="1020"/>
                    </w:trPr>
                    <w:tc>
                      <w:tcPr>
                        <w:tcW w:w="4417" w:type="dxa"/>
                        <w:tcBorders>
                          <w:top w:val="single" w:sz="8" w:space="0" w:color="C5D9F0"/>
                          <w:bottom w:val="single" w:sz="8" w:space="0" w:color="C5D9F0"/>
                        </w:tcBorders>
                      </w:tcPr>
                      <w:p w:rsidR="007D21E5" w:rsidRDefault="007D21E5">
                        <w:pPr>
                          <w:pStyle w:val="TableParagraph"/>
                          <w:ind w:left="109" w:right="619"/>
                        </w:pPr>
                        <w:r>
                          <w:rPr>
                            <w:color w:val="FFFFFF"/>
                          </w:rPr>
                          <w:t>Mejorar la calidad de los servicios de salud a través del cumplimiento de estándares de calidad en todos los</w:t>
                        </w:r>
                      </w:p>
                      <w:p w:rsidR="007D21E5" w:rsidRDefault="007D21E5">
                        <w:pPr>
                          <w:pStyle w:val="TableParagraph"/>
                          <w:spacing w:before="9" w:line="245" w:lineRule="exact"/>
                          <w:ind w:left="109"/>
                        </w:pPr>
                        <w:r>
                          <w:rPr>
                            <w:color w:val="FFFFFF"/>
                          </w:rPr>
                          <w:t>hospitales y unidades médicas del Estado</w:t>
                        </w:r>
                      </w:p>
                    </w:tc>
                  </w:tr>
                </w:tbl>
                <w:p w:rsidR="007D21E5" w:rsidRDefault="007D21E5">
                  <w:pPr>
                    <w:pStyle w:val="Textoindependiente"/>
                  </w:pPr>
                </w:p>
              </w:txbxContent>
            </v:textbox>
            <w10:wrap anchorx="page"/>
          </v:shape>
        </w:pict>
      </w:r>
      <w:r w:rsidR="00432406">
        <w:rPr>
          <w:color w:val="17365D"/>
        </w:rPr>
        <w:t>Alineación Plan Nacional de Desarrollo, Plan Estatal de Desarrollo</w:t>
      </w:r>
    </w:p>
    <w:p w:rsidR="00856CE4" w:rsidRDefault="00252FB7">
      <w:pPr>
        <w:pStyle w:val="Textoindependiente"/>
        <w:spacing w:before="10"/>
        <w:rPr>
          <w:b/>
          <w:sz w:val="21"/>
        </w:rPr>
      </w:pPr>
      <w:r>
        <w:rPr>
          <w:lang w:val="en-US"/>
        </w:rPr>
        <w:pict>
          <v:shape id="_x0000_s1439" type="#_x0000_t202" style="position:absolute;margin-left:85.05pt;margin-top:14.65pt;width:241.6pt;height:406.5pt;z-index:251613184;mso-wrap-distance-left:0;mso-wrap-distance-right:0;mso-position-horizontal-relative:page" filled="f" stroked="f">
            <v:textbox inset="0,0,0,0">
              <w:txbxContent>
                <w:tbl>
                  <w:tblPr>
                    <w:tblStyle w:val="TableNormal"/>
                    <w:tblW w:w="0" w:type="auto"/>
                    <w:tblBorders>
                      <w:top w:val="single" w:sz="6" w:space="0" w:color="C5D9F0"/>
                      <w:left w:val="single" w:sz="6" w:space="0" w:color="C5D9F0"/>
                      <w:bottom w:val="single" w:sz="6" w:space="0" w:color="C5D9F0"/>
                      <w:right w:val="single" w:sz="6" w:space="0" w:color="C5D9F0"/>
                      <w:insideH w:val="single" w:sz="6" w:space="0" w:color="C5D9F0"/>
                      <w:insideV w:val="single" w:sz="6" w:space="0" w:color="C5D9F0"/>
                    </w:tblBorders>
                    <w:tblLayout w:type="fixed"/>
                    <w:tblLook w:val="01E0" w:firstRow="1" w:lastRow="1" w:firstColumn="1" w:lastColumn="1" w:noHBand="0" w:noVBand="0"/>
                  </w:tblPr>
                  <w:tblGrid>
                    <w:gridCol w:w="4814"/>
                  </w:tblGrid>
                  <w:tr w:rsidR="007D21E5">
                    <w:trPr>
                      <w:trHeight w:val="649"/>
                    </w:trPr>
                    <w:tc>
                      <w:tcPr>
                        <w:tcW w:w="4814" w:type="dxa"/>
                      </w:tcPr>
                      <w:p w:rsidR="007D21E5" w:rsidRDefault="007D21E5">
                        <w:pPr>
                          <w:pStyle w:val="TableParagraph"/>
                          <w:spacing w:line="312" w:lineRule="exact"/>
                          <w:ind w:left="108"/>
                          <w:rPr>
                            <w:b/>
                            <w:sz w:val="28"/>
                          </w:rPr>
                        </w:pPr>
                        <w:r>
                          <w:rPr>
                            <w:b/>
                            <w:sz w:val="28"/>
                          </w:rPr>
                          <w:t>Plan Nacional de Desarrollo</w:t>
                        </w:r>
                        <w:r>
                          <w:rPr>
                            <w:b/>
                            <w:spacing w:val="70"/>
                            <w:sz w:val="28"/>
                          </w:rPr>
                          <w:t xml:space="preserve"> </w:t>
                        </w:r>
                        <w:r>
                          <w:rPr>
                            <w:b/>
                            <w:sz w:val="28"/>
                          </w:rPr>
                          <w:t>2013-</w:t>
                        </w:r>
                      </w:p>
                      <w:p w:rsidR="007D21E5" w:rsidRDefault="007D21E5">
                        <w:pPr>
                          <w:pStyle w:val="TableParagraph"/>
                          <w:spacing w:line="317" w:lineRule="exact"/>
                          <w:ind w:left="108"/>
                          <w:rPr>
                            <w:b/>
                            <w:sz w:val="28"/>
                          </w:rPr>
                        </w:pPr>
                        <w:r>
                          <w:rPr>
                            <w:b/>
                            <w:sz w:val="28"/>
                          </w:rPr>
                          <w:t>2018</w:t>
                        </w:r>
                      </w:p>
                    </w:tc>
                  </w:tr>
                  <w:tr w:rsidR="007D21E5">
                    <w:trPr>
                      <w:trHeight w:val="512"/>
                    </w:trPr>
                    <w:tc>
                      <w:tcPr>
                        <w:tcW w:w="4814" w:type="dxa"/>
                      </w:tcPr>
                      <w:p w:rsidR="007D21E5" w:rsidRDefault="007D21E5">
                        <w:pPr>
                          <w:pStyle w:val="TableParagraph"/>
                          <w:spacing w:line="247" w:lineRule="exact"/>
                          <w:ind w:left="108"/>
                        </w:pPr>
                        <w:r>
                          <w:t xml:space="preserve">Eje Rector 2. México Incluyente Eje </w:t>
                        </w:r>
                        <w:proofErr w:type="gramStart"/>
                        <w:r>
                          <w:t>Rector  2</w:t>
                        </w:r>
                        <w:proofErr w:type="gramEnd"/>
                        <w:r>
                          <w:t>.</w:t>
                        </w:r>
                      </w:p>
                      <w:p w:rsidR="007D21E5" w:rsidRDefault="007D21E5">
                        <w:pPr>
                          <w:pStyle w:val="TableParagraph"/>
                          <w:spacing w:line="245" w:lineRule="exact"/>
                          <w:ind w:left="108"/>
                        </w:pPr>
                        <w:r>
                          <w:t>Sociedad Saludable</w:t>
                        </w:r>
                      </w:p>
                    </w:tc>
                  </w:tr>
                  <w:tr w:rsidR="007D21E5">
                    <w:trPr>
                      <w:trHeight w:val="252"/>
                    </w:trPr>
                    <w:tc>
                      <w:tcPr>
                        <w:tcW w:w="4814" w:type="dxa"/>
                      </w:tcPr>
                      <w:p w:rsidR="007D21E5" w:rsidRDefault="007D21E5">
                        <w:pPr>
                          <w:pStyle w:val="TableParagraph"/>
                          <w:spacing w:line="233" w:lineRule="exact"/>
                          <w:ind w:left="108"/>
                          <w:rPr>
                            <w:b/>
                          </w:rPr>
                        </w:pPr>
                        <w:r>
                          <w:rPr>
                            <w:b/>
                          </w:rPr>
                          <w:t>Objetivo</w:t>
                        </w:r>
                      </w:p>
                    </w:tc>
                  </w:tr>
                  <w:tr w:rsidR="007D21E5">
                    <w:trPr>
                      <w:trHeight w:val="513"/>
                    </w:trPr>
                    <w:tc>
                      <w:tcPr>
                        <w:tcW w:w="4814" w:type="dxa"/>
                      </w:tcPr>
                      <w:p w:rsidR="007D21E5" w:rsidRDefault="007D21E5">
                        <w:pPr>
                          <w:pStyle w:val="TableParagraph"/>
                          <w:spacing w:line="247" w:lineRule="exact"/>
                          <w:ind w:left="108"/>
                        </w:pPr>
                        <w:r>
                          <w:t>2.3 Asegurar el acceso a los servicios de salud.</w:t>
                        </w:r>
                      </w:p>
                      <w:p w:rsidR="007D21E5" w:rsidRDefault="007D21E5">
                        <w:pPr>
                          <w:pStyle w:val="TableParagraph"/>
                          <w:spacing w:line="245" w:lineRule="exact"/>
                          <w:ind w:left="108"/>
                        </w:pPr>
                        <w:r>
                          <w:t>2.4. Ampliar el acceso a la seguridad social.</w:t>
                        </w:r>
                      </w:p>
                    </w:tc>
                  </w:tr>
                  <w:tr w:rsidR="007D21E5">
                    <w:trPr>
                      <w:trHeight w:val="252"/>
                    </w:trPr>
                    <w:tc>
                      <w:tcPr>
                        <w:tcW w:w="4814" w:type="dxa"/>
                      </w:tcPr>
                      <w:p w:rsidR="007D21E5" w:rsidRDefault="007D21E5">
                        <w:pPr>
                          <w:pStyle w:val="TableParagraph"/>
                          <w:spacing w:line="233" w:lineRule="exact"/>
                          <w:ind w:left="108"/>
                          <w:rPr>
                            <w:b/>
                          </w:rPr>
                        </w:pPr>
                        <w:r>
                          <w:rPr>
                            <w:b/>
                          </w:rPr>
                          <w:t>Estrategias</w:t>
                        </w:r>
                      </w:p>
                    </w:tc>
                  </w:tr>
                  <w:tr w:rsidR="007D21E5">
                    <w:trPr>
                      <w:trHeight w:val="513"/>
                    </w:trPr>
                    <w:tc>
                      <w:tcPr>
                        <w:tcW w:w="4814" w:type="dxa"/>
                      </w:tcPr>
                      <w:p w:rsidR="007D21E5" w:rsidRDefault="007D21E5">
                        <w:pPr>
                          <w:pStyle w:val="TableParagraph"/>
                          <w:spacing w:line="248" w:lineRule="exact"/>
                          <w:ind w:left="108"/>
                        </w:pPr>
                        <w:r>
                          <w:t>2.3.1 Avanzar en la construcción de un Sistema</w:t>
                        </w:r>
                      </w:p>
                      <w:p w:rsidR="007D21E5" w:rsidRDefault="007D21E5">
                        <w:pPr>
                          <w:pStyle w:val="TableParagraph"/>
                          <w:spacing w:line="245" w:lineRule="exact"/>
                          <w:ind w:left="108"/>
                        </w:pPr>
                        <w:r>
                          <w:t>Nacional de Salud Universal.</w:t>
                        </w:r>
                      </w:p>
                    </w:tc>
                  </w:tr>
                  <w:tr w:rsidR="007D21E5">
                    <w:trPr>
                      <w:trHeight w:val="764"/>
                    </w:trPr>
                    <w:tc>
                      <w:tcPr>
                        <w:tcW w:w="4814" w:type="dxa"/>
                      </w:tcPr>
                      <w:p w:rsidR="007D21E5" w:rsidRDefault="007D21E5">
                        <w:pPr>
                          <w:pStyle w:val="TableParagraph"/>
                          <w:spacing w:line="237" w:lineRule="auto"/>
                          <w:ind w:left="108"/>
                        </w:pPr>
                        <w:r>
                          <w:t>2.3.2 Hacer de las acciones de protección, promoción y prevención un eje prioritario para</w:t>
                        </w:r>
                      </w:p>
                      <w:p w:rsidR="007D21E5" w:rsidRDefault="007D21E5">
                        <w:pPr>
                          <w:pStyle w:val="TableParagraph"/>
                          <w:spacing w:before="6" w:line="245" w:lineRule="exact"/>
                          <w:ind w:left="108"/>
                        </w:pPr>
                        <w:r>
                          <w:t>el mejoramiento de la salud.</w:t>
                        </w:r>
                      </w:p>
                    </w:tc>
                  </w:tr>
                  <w:tr w:rsidR="007D21E5">
                    <w:trPr>
                      <w:trHeight w:val="556"/>
                    </w:trPr>
                    <w:tc>
                      <w:tcPr>
                        <w:tcW w:w="4814" w:type="dxa"/>
                      </w:tcPr>
                      <w:p w:rsidR="007D21E5" w:rsidRDefault="007D21E5">
                        <w:pPr>
                          <w:pStyle w:val="TableParagraph"/>
                          <w:spacing w:line="264" w:lineRule="exact"/>
                          <w:ind w:left="108"/>
                          <w:rPr>
                            <w:sz w:val="24"/>
                          </w:rPr>
                        </w:pPr>
                        <w:r>
                          <w:rPr>
                            <w:sz w:val="24"/>
                          </w:rPr>
                          <w:t>2.3.3 Mejorar la atención de la salud a la</w:t>
                        </w:r>
                      </w:p>
                      <w:p w:rsidR="007D21E5" w:rsidRDefault="007D21E5">
                        <w:pPr>
                          <w:pStyle w:val="TableParagraph"/>
                          <w:spacing w:before="1" w:line="272" w:lineRule="exact"/>
                          <w:ind w:left="108"/>
                          <w:rPr>
                            <w:sz w:val="24"/>
                          </w:rPr>
                        </w:pPr>
                        <w:r>
                          <w:rPr>
                            <w:sz w:val="24"/>
                          </w:rPr>
                          <w:t>población en situación de vulnerabilidad.</w:t>
                        </w:r>
                      </w:p>
                    </w:tc>
                  </w:tr>
                  <w:tr w:rsidR="007D21E5">
                    <w:trPr>
                      <w:trHeight w:val="557"/>
                    </w:trPr>
                    <w:tc>
                      <w:tcPr>
                        <w:tcW w:w="4814" w:type="dxa"/>
                      </w:tcPr>
                      <w:p w:rsidR="007D21E5" w:rsidRDefault="007D21E5">
                        <w:pPr>
                          <w:pStyle w:val="TableParagraph"/>
                          <w:spacing w:line="264" w:lineRule="exact"/>
                          <w:ind w:left="108"/>
                          <w:rPr>
                            <w:sz w:val="24"/>
                          </w:rPr>
                        </w:pPr>
                        <w:r>
                          <w:rPr>
                            <w:sz w:val="24"/>
                          </w:rPr>
                          <w:t>2.3.4   Garantizar   el   acceso   efectivo a</w:t>
                        </w:r>
                      </w:p>
                      <w:p w:rsidR="007D21E5" w:rsidRDefault="007D21E5">
                        <w:pPr>
                          <w:pStyle w:val="TableParagraph"/>
                          <w:spacing w:before="1" w:line="272" w:lineRule="exact"/>
                          <w:ind w:left="108"/>
                          <w:rPr>
                            <w:sz w:val="24"/>
                          </w:rPr>
                        </w:pPr>
                        <w:r>
                          <w:rPr>
                            <w:sz w:val="24"/>
                          </w:rPr>
                          <w:t>servicios de salud de calidad</w:t>
                        </w:r>
                      </w:p>
                    </w:tc>
                  </w:tr>
                  <w:tr w:rsidR="007D21E5">
                    <w:trPr>
                      <w:trHeight w:val="837"/>
                    </w:trPr>
                    <w:tc>
                      <w:tcPr>
                        <w:tcW w:w="4814" w:type="dxa"/>
                      </w:tcPr>
                      <w:p w:rsidR="007D21E5" w:rsidRDefault="007D21E5">
                        <w:pPr>
                          <w:pStyle w:val="TableParagraph"/>
                          <w:spacing w:line="264" w:lineRule="exact"/>
                          <w:ind w:left="108"/>
                          <w:rPr>
                            <w:sz w:val="24"/>
                          </w:rPr>
                        </w:pPr>
                        <w:proofErr w:type="gramStart"/>
                        <w:r>
                          <w:rPr>
                            <w:sz w:val="24"/>
                          </w:rPr>
                          <w:t>2.4.2  Promover</w:t>
                        </w:r>
                        <w:proofErr w:type="gramEnd"/>
                        <w:r>
                          <w:rPr>
                            <w:sz w:val="24"/>
                          </w:rPr>
                          <w:t xml:space="preserve"> la cobertura universal  de</w:t>
                        </w:r>
                      </w:p>
                      <w:p w:rsidR="007D21E5" w:rsidRDefault="007D21E5">
                        <w:pPr>
                          <w:pStyle w:val="TableParagraph"/>
                          <w:tabs>
                            <w:tab w:val="left" w:pos="1287"/>
                            <w:tab w:val="left" w:pos="1810"/>
                            <w:tab w:val="left" w:pos="3105"/>
                            <w:tab w:val="left" w:pos="3980"/>
                            <w:tab w:val="left" w:pos="4503"/>
                          </w:tabs>
                          <w:spacing w:before="6" w:line="276" w:lineRule="exact"/>
                          <w:ind w:left="108" w:right="95"/>
                          <w:rPr>
                            <w:sz w:val="24"/>
                          </w:rPr>
                        </w:pPr>
                        <w:r>
                          <w:rPr>
                            <w:sz w:val="24"/>
                          </w:rPr>
                          <w:t>servicios</w:t>
                        </w:r>
                        <w:r>
                          <w:rPr>
                            <w:sz w:val="24"/>
                          </w:rPr>
                          <w:tab/>
                          <w:t>de</w:t>
                        </w:r>
                        <w:r>
                          <w:rPr>
                            <w:sz w:val="24"/>
                          </w:rPr>
                          <w:tab/>
                          <w:t>seguridad</w:t>
                        </w:r>
                        <w:r>
                          <w:rPr>
                            <w:sz w:val="24"/>
                          </w:rPr>
                          <w:tab/>
                          <w:t>social</w:t>
                        </w:r>
                        <w:r>
                          <w:rPr>
                            <w:sz w:val="24"/>
                          </w:rPr>
                          <w:tab/>
                          <w:t>en</w:t>
                        </w:r>
                        <w:r>
                          <w:rPr>
                            <w:sz w:val="24"/>
                          </w:rPr>
                          <w:tab/>
                          <w:t>la población.</w:t>
                        </w:r>
                      </w:p>
                    </w:tc>
                  </w:tr>
                  <w:tr w:rsidR="007D21E5">
                    <w:trPr>
                      <w:trHeight w:val="281"/>
                    </w:trPr>
                    <w:tc>
                      <w:tcPr>
                        <w:tcW w:w="4814" w:type="dxa"/>
                      </w:tcPr>
                      <w:p w:rsidR="007D21E5" w:rsidRDefault="007D21E5">
                        <w:pPr>
                          <w:pStyle w:val="TableParagraph"/>
                          <w:spacing w:line="261" w:lineRule="exact"/>
                          <w:ind w:left="108"/>
                          <w:rPr>
                            <w:b/>
                            <w:sz w:val="24"/>
                          </w:rPr>
                        </w:pPr>
                        <w:r>
                          <w:rPr>
                            <w:b/>
                            <w:sz w:val="24"/>
                          </w:rPr>
                          <w:t>Líneas de Acción</w:t>
                        </w:r>
                      </w:p>
                    </w:tc>
                  </w:tr>
                  <w:tr w:rsidR="007D21E5">
                    <w:trPr>
                      <w:trHeight w:val="833"/>
                    </w:trPr>
                    <w:tc>
                      <w:tcPr>
                        <w:tcW w:w="4814" w:type="dxa"/>
                      </w:tcPr>
                      <w:p w:rsidR="007D21E5" w:rsidRDefault="007D21E5">
                        <w:pPr>
                          <w:pStyle w:val="TableParagraph"/>
                          <w:tabs>
                            <w:tab w:val="left" w:pos="1578"/>
                            <w:tab w:val="left" w:pos="2113"/>
                            <w:tab w:val="left" w:pos="3835"/>
                          </w:tabs>
                          <w:spacing w:line="260" w:lineRule="exact"/>
                          <w:ind w:left="108"/>
                          <w:rPr>
                            <w:sz w:val="24"/>
                          </w:rPr>
                        </w:pPr>
                        <w:r>
                          <w:rPr>
                            <w:sz w:val="24"/>
                          </w:rPr>
                          <w:t>Garantizar</w:t>
                        </w:r>
                        <w:r>
                          <w:rPr>
                            <w:sz w:val="24"/>
                          </w:rPr>
                          <w:tab/>
                          <w:t>la</w:t>
                        </w:r>
                        <w:r>
                          <w:rPr>
                            <w:sz w:val="24"/>
                          </w:rPr>
                          <w:tab/>
                          <w:t>oportunidad,</w:t>
                        </w:r>
                        <w:r>
                          <w:rPr>
                            <w:sz w:val="24"/>
                          </w:rPr>
                          <w:tab/>
                          <w:t>calidad,</w:t>
                        </w:r>
                      </w:p>
                      <w:p w:rsidR="007D21E5" w:rsidRDefault="007D21E5">
                        <w:pPr>
                          <w:pStyle w:val="TableParagraph"/>
                          <w:spacing w:before="2" w:line="280" w:lineRule="exact"/>
                          <w:ind w:left="108"/>
                          <w:rPr>
                            <w:sz w:val="24"/>
                          </w:rPr>
                        </w:pPr>
                        <w:r>
                          <w:rPr>
                            <w:sz w:val="24"/>
                          </w:rPr>
                          <w:t>seguridad y eficacia de los insumos y servicios para la salud</w:t>
                        </w:r>
                      </w:p>
                    </w:tc>
                  </w:tr>
                  <w:tr w:rsidR="007D21E5">
                    <w:trPr>
                      <w:trHeight w:val="1396"/>
                    </w:trPr>
                    <w:tc>
                      <w:tcPr>
                        <w:tcW w:w="4814" w:type="dxa"/>
                      </w:tcPr>
                      <w:p w:rsidR="007D21E5" w:rsidRDefault="007D21E5">
                        <w:pPr>
                          <w:pStyle w:val="TableParagraph"/>
                          <w:spacing w:line="264" w:lineRule="exact"/>
                          <w:ind w:left="108"/>
                          <w:rPr>
                            <w:sz w:val="24"/>
                          </w:rPr>
                        </w:pPr>
                        <w:proofErr w:type="gramStart"/>
                        <w:r>
                          <w:rPr>
                            <w:sz w:val="24"/>
                          </w:rPr>
                          <w:t>Llevar  a</w:t>
                        </w:r>
                        <w:proofErr w:type="gramEnd"/>
                        <w:r>
                          <w:rPr>
                            <w:sz w:val="24"/>
                          </w:rPr>
                          <w:t xml:space="preserve">  cabo  campañas  de vacunación,</w:t>
                        </w:r>
                      </w:p>
                      <w:p w:rsidR="007D21E5" w:rsidRDefault="007D21E5">
                        <w:pPr>
                          <w:pStyle w:val="TableParagraph"/>
                          <w:spacing w:before="1"/>
                          <w:ind w:left="108" w:right="96"/>
                          <w:jc w:val="both"/>
                          <w:rPr>
                            <w:sz w:val="24"/>
                          </w:rPr>
                        </w:pPr>
                        <w:r>
                          <w:rPr>
                            <w:sz w:val="24"/>
                          </w:rPr>
                          <w:t xml:space="preserve">prevención, diagnóstico y tratamiento oportuno de las enfermedades, así como una estrategia integral para el </w:t>
                        </w:r>
                        <w:proofErr w:type="gramStart"/>
                        <w:r>
                          <w:rPr>
                            <w:sz w:val="24"/>
                          </w:rPr>
                          <w:t>combate  a</w:t>
                        </w:r>
                        <w:proofErr w:type="gramEnd"/>
                      </w:p>
                      <w:p w:rsidR="007D21E5" w:rsidRDefault="007D21E5">
                        <w:pPr>
                          <w:pStyle w:val="TableParagraph"/>
                          <w:spacing w:before="1" w:line="276" w:lineRule="exact"/>
                          <w:ind w:left="108"/>
                          <w:jc w:val="both"/>
                          <w:rPr>
                            <w:sz w:val="24"/>
                          </w:rPr>
                        </w:pPr>
                        <w:r>
                          <w:rPr>
                            <w:sz w:val="24"/>
                          </w:rPr>
                          <w:t>epidemias y la desnutrición</w:t>
                        </w:r>
                      </w:p>
                    </w:tc>
                  </w:tr>
                </w:tbl>
                <w:p w:rsidR="007D21E5" w:rsidRDefault="007D21E5">
                  <w:pPr>
                    <w:pStyle w:val="Textoindependiente"/>
                  </w:pPr>
                </w:p>
              </w:txbxContent>
            </v:textbox>
            <w10:wrap type="topAndBottom" anchorx="page"/>
          </v:shape>
        </w:pict>
      </w:r>
      <w:r>
        <w:rPr>
          <w:lang w:val="en-US"/>
        </w:rPr>
        <w:pict>
          <v:group id="_x0000_s1434" style="position:absolute;margin-left:560.15pt;margin-top:46pt;width:35.4pt;height:35.4pt;z-index:251630592;mso-wrap-distance-left:0;mso-wrap-distance-right:0;mso-position-horizontal-relative:page" coordorigin="11203,920" coordsize="708,708">
            <v:shape id="_x0000_s1438" style="position:absolute;left:11208;top:924;width:698;height:698" coordorigin="11208,925" coordsize="698,698" path="m11557,925r-70,7l11421,952r-59,32l11310,1027r-42,51l11235,1138r-20,65l11208,1274r7,70l11235,1410r33,59l11310,1520r52,43l11421,1595r66,21l11557,1623r70,-7l11693,1595r59,-32l11804,1520r42,-51l11879,1410r20,-66l11906,1274r-7,-71l11879,1138r-33,-60l11804,1027r-52,-43l11693,952r-66,-20l11557,925xe" fillcolor="#8eb4e2" stroked="f">
              <v:path arrowok="t"/>
            </v:shape>
            <v:shape id="_x0000_s1437" style="position:absolute;left:11208;top:924;width:698;height:698" coordorigin="11208,925" coordsize="698,698" path="m11208,1274r7,-71l11235,1138r33,-60l11310,1027r52,-43l11421,952r66,-20l11557,925r70,7l11693,952r59,32l11804,1027r42,51l11879,1138r20,65l11906,1274r-7,70l11879,1410r-33,59l11804,1520r-52,43l11693,1595r-66,21l11557,1623r-70,-7l11421,1595r-59,-32l11310,1520r-42,-51l11235,1410r-20,-66l11208,1274xe" filled="f" strokecolor="#8eb4e2" strokeweight=".5pt">
              <v:path arrowok="t"/>
            </v:shape>
            <v:shape id="_x0000_s1436" type="#_x0000_t75" style="position:absolute;left:11217;top:922;width:204;height:204">
              <v:imagedata r:id="rId14" o:title=""/>
            </v:shape>
            <v:shape id="_x0000_s1435" type="#_x0000_t202" style="position:absolute;left:11203;top:919;width:708;height:708" filled="f" stroked="f">
              <v:textbox inset="0,0,0,0">
                <w:txbxContent>
                  <w:p w:rsidR="007D21E5" w:rsidRDefault="007D21E5">
                    <w:pPr>
                      <w:spacing w:before="141"/>
                      <w:ind w:left="148"/>
                      <w:rPr>
                        <w:rFonts w:ascii="Calibri"/>
                        <w:sz w:val="32"/>
                      </w:rPr>
                    </w:pPr>
                    <w:r>
                      <w:rPr>
                        <w:rFonts w:ascii="Calibri"/>
                        <w:sz w:val="32"/>
                      </w:rPr>
                      <w:t>11</w:t>
                    </w:r>
                  </w:p>
                </w:txbxContent>
              </v:textbox>
            </v:shape>
            <w10:wrap type="topAndBottom" anchorx="page"/>
          </v:group>
        </w:pict>
      </w:r>
    </w:p>
    <w:p w:rsidR="00856CE4" w:rsidRDefault="00856CE4">
      <w:pPr>
        <w:pStyle w:val="Textoindependiente"/>
        <w:rPr>
          <w:b/>
          <w:sz w:val="36"/>
        </w:rPr>
      </w:pPr>
    </w:p>
    <w:p w:rsidR="00856CE4" w:rsidRDefault="00856CE4">
      <w:pPr>
        <w:pStyle w:val="Textoindependiente"/>
        <w:spacing w:before="7"/>
        <w:rPr>
          <w:b/>
          <w:sz w:val="41"/>
        </w:rPr>
      </w:pPr>
    </w:p>
    <w:p w:rsidR="00856CE4" w:rsidRDefault="00432406">
      <w:pPr>
        <w:ind w:left="260" w:right="2153"/>
        <w:rPr>
          <w:sz w:val="16"/>
        </w:rPr>
      </w:pPr>
      <w:r>
        <w:rPr>
          <w:sz w:val="16"/>
        </w:rPr>
        <w:t>Fuente: Elaboración Propia con base al Plan Nacional de Desarrollo 20132018 y Plan Estatal de Desarrollo de Baja California 2014-2019.</w:t>
      </w:r>
    </w:p>
    <w:p w:rsidR="00856CE4" w:rsidRDefault="00856CE4">
      <w:pPr>
        <w:rPr>
          <w:sz w:val="16"/>
        </w:rPr>
        <w:sectPr w:rsidR="00856CE4">
          <w:pgSz w:w="12240" w:h="15840"/>
          <w:pgMar w:top="1200" w:right="220" w:bottom="1380" w:left="1440" w:header="315" w:footer="1137" w:gutter="0"/>
          <w:cols w:space="720"/>
        </w:sectPr>
      </w:pPr>
    </w:p>
    <w:p w:rsidR="00856CE4" w:rsidRDefault="00432406">
      <w:pPr>
        <w:pStyle w:val="Textoindependiente"/>
        <w:spacing w:before="184" w:line="362" w:lineRule="auto"/>
        <w:ind w:left="260" w:right="1483"/>
        <w:jc w:val="both"/>
      </w:pPr>
      <w:r>
        <w:lastRenderedPageBreak/>
        <w:t>El programa del Seguro Popular se encuentra vinculado estratégicamente con los objetivos</w:t>
      </w:r>
      <w:r>
        <w:rPr>
          <w:spacing w:val="-21"/>
        </w:rPr>
        <w:t xml:space="preserve"> </w:t>
      </w:r>
      <w:r>
        <w:t>Nacionales</w:t>
      </w:r>
      <w:r>
        <w:rPr>
          <w:spacing w:val="-21"/>
        </w:rPr>
        <w:t xml:space="preserve"> </w:t>
      </w:r>
      <w:r>
        <w:t>en</w:t>
      </w:r>
      <w:r>
        <w:rPr>
          <w:spacing w:val="-19"/>
        </w:rPr>
        <w:t xml:space="preserve"> </w:t>
      </w:r>
      <w:r>
        <w:t>su</w:t>
      </w:r>
      <w:r>
        <w:rPr>
          <w:spacing w:val="-19"/>
        </w:rPr>
        <w:t xml:space="preserve"> </w:t>
      </w:r>
      <w:r>
        <w:t>Eje</w:t>
      </w:r>
      <w:r>
        <w:rPr>
          <w:spacing w:val="-19"/>
        </w:rPr>
        <w:t xml:space="preserve"> </w:t>
      </w:r>
      <w:r>
        <w:t>Rector</w:t>
      </w:r>
      <w:r>
        <w:rPr>
          <w:spacing w:val="-21"/>
        </w:rPr>
        <w:t xml:space="preserve"> </w:t>
      </w:r>
      <w:r>
        <w:t>No.</w:t>
      </w:r>
      <w:r>
        <w:rPr>
          <w:spacing w:val="-20"/>
        </w:rPr>
        <w:t xml:space="preserve"> </w:t>
      </w:r>
      <w:r>
        <w:t>2</w:t>
      </w:r>
      <w:r>
        <w:rPr>
          <w:spacing w:val="-22"/>
        </w:rPr>
        <w:t xml:space="preserve"> </w:t>
      </w:r>
      <w:r>
        <w:t>México</w:t>
      </w:r>
      <w:r>
        <w:rPr>
          <w:spacing w:val="-20"/>
        </w:rPr>
        <w:t xml:space="preserve"> </w:t>
      </w:r>
      <w:r>
        <w:t>incluyente,</w:t>
      </w:r>
      <w:r>
        <w:rPr>
          <w:spacing w:val="-20"/>
        </w:rPr>
        <w:t xml:space="preserve"> </w:t>
      </w:r>
      <w:r>
        <w:t>Objetivos</w:t>
      </w:r>
      <w:r>
        <w:rPr>
          <w:spacing w:val="-21"/>
        </w:rPr>
        <w:t xml:space="preserve"> </w:t>
      </w:r>
      <w:r>
        <w:t>II.3</w:t>
      </w:r>
      <w:r>
        <w:rPr>
          <w:spacing w:val="-22"/>
        </w:rPr>
        <w:t xml:space="preserve"> </w:t>
      </w:r>
      <w:r>
        <w:t>Salud,</w:t>
      </w:r>
    </w:p>
    <w:p w:rsidR="00856CE4" w:rsidRDefault="00432406">
      <w:pPr>
        <w:pStyle w:val="Textoindependiente"/>
        <w:tabs>
          <w:tab w:val="left" w:pos="827"/>
          <w:tab w:val="left" w:pos="1878"/>
          <w:tab w:val="left" w:pos="2301"/>
          <w:tab w:val="left" w:pos="3240"/>
          <w:tab w:val="left" w:pos="3584"/>
          <w:tab w:val="left" w:pos="4003"/>
          <w:tab w:val="left" w:pos="5266"/>
          <w:tab w:val="left" w:pos="6206"/>
          <w:tab w:val="left" w:pos="6873"/>
          <w:tab w:val="left" w:pos="8192"/>
        </w:tabs>
        <w:spacing w:line="274" w:lineRule="exact"/>
        <w:ind w:left="260"/>
      </w:pPr>
      <w:r>
        <w:t>II.4</w:t>
      </w:r>
      <w:r>
        <w:tab/>
        <w:t>Ampliar</w:t>
      </w:r>
      <w:r>
        <w:tab/>
        <w:t>el</w:t>
      </w:r>
      <w:r>
        <w:tab/>
        <w:t>acceso</w:t>
      </w:r>
      <w:r>
        <w:tab/>
        <w:t>a</w:t>
      </w:r>
      <w:r>
        <w:tab/>
        <w:t>la</w:t>
      </w:r>
      <w:r>
        <w:tab/>
        <w:t>Seguridad</w:t>
      </w:r>
      <w:r>
        <w:tab/>
        <w:t>Social.</w:t>
      </w:r>
      <w:r>
        <w:tab/>
        <w:t>Esta</w:t>
      </w:r>
      <w:r>
        <w:tab/>
        <w:t>alineación</w:t>
      </w:r>
      <w:r>
        <w:tab/>
        <w:t>coincide</w:t>
      </w:r>
    </w:p>
    <w:p w:rsidR="00856CE4" w:rsidRDefault="00252FB7">
      <w:pPr>
        <w:pStyle w:val="Textoindependiente"/>
        <w:spacing w:before="141" w:line="360" w:lineRule="auto"/>
        <w:ind w:left="260" w:right="1480"/>
        <w:jc w:val="both"/>
      </w:pPr>
      <w:r>
        <w:rPr>
          <w:lang w:val="en-US"/>
        </w:rPr>
        <w:pict>
          <v:group id="_x0000_s1429" style="position:absolute;left:0;text-align:left;margin-left:560.15pt;margin-top:33.05pt;width:35.4pt;height:35.4pt;z-index:251632640;mso-position-horizontal-relative:page" coordorigin="11203,661" coordsize="708,708">
            <v:shape id="_x0000_s1433" style="position:absolute;left:11208;top:665;width:698;height:698" coordorigin="11208,666" coordsize="698,698" path="m11557,666r-70,7l11421,693r-59,32l11310,768r-42,52l11235,879r-20,65l11208,1015r7,70l11235,1151r33,59l11310,1262r52,42l11421,1336r66,21l11557,1364r70,-7l11693,1336r59,-32l11804,1262r42,-52l11879,1151r20,-66l11906,1015r-7,-71l11879,879r-33,-59l11804,768r-52,-43l11693,693r-66,-20l11557,666xe" fillcolor="#8eb4e2" stroked="f">
              <v:path arrowok="t"/>
            </v:shape>
            <v:shape id="_x0000_s1432" style="position:absolute;left:11208;top:665;width:698;height:698" coordorigin="11208,666" coordsize="698,698" path="m11208,1015r7,-71l11235,879r33,-59l11310,768r52,-43l11421,693r66,-20l11557,666r70,7l11693,693r59,32l11804,768r42,52l11879,879r20,65l11906,1015r-7,70l11879,1151r-33,59l11804,1262r-52,42l11693,1336r-66,21l11557,1364r-70,-7l11421,1336r-59,-32l11310,1262r-42,-52l11235,1151r-20,-66l11208,1015xe" filled="f" strokecolor="#8eb4e2" strokeweight=".5pt">
              <v:path arrowok="t"/>
            </v:shape>
            <v:shape id="_x0000_s1431" type="#_x0000_t75" style="position:absolute;left:11217;top:663;width:204;height:204">
              <v:imagedata r:id="rId14" o:title=""/>
            </v:shape>
            <v:shape id="_x0000_s1430" type="#_x0000_t202" style="position:absolute;left:11203;top:660;width:708;height:708" filled="f" stroked="f">
              <v:textbox inset="0,0,0,0">
                <w:txbxContent>
                  <w:p w:rsidR="007D21E5" w:rsidRDefault="007D21E5">
                    <w:pPr>
                      <w:spacing w:before="141"/>
                      <w:ind w:left="148"/>
                      <w:rPr>
                        <w:rFonts w:ascii="Calibri"/>
                        <w:sz w:val="32"/>
                      </w:rPr>
                    </w:pPr>
                    <w:r>
                      <w:rPr>
                        <w:rFonts w:ascii="Calibri"/>
                        <w:sz w:val="32"/>
                      </w:rPr>
                      <w:t>12</w:t>
                    </w:r>
                  </w:p>
                </w:txbxContent>
              </v:textbox>
            </v:shape>
            <w10:wrap anchorx="page"/>
          </v:group>
        </w:pict>
      </w:r>
      <w:r w:rsidR="00432406">
        <w:t>transversalmente</w:t>
      </w:r>
      <w:r w:rsidR="00432406">
        <w:rPr>
          <w:spacing w:val="-8"/>
        </w:rPr>
        <w:t xml:space="preserve"> </w:t>
      </w:r>
      <w:r w:rsidR="00432406">
        <w:t>con</w:t>
      </w:r>
      <w:r w:rsidR="00432406">
        <w:rPr>
          <w:spacing w:val="-8"/>
        </w:rPr>
        <w:t xml:space="preserve"> </w:t>
      </w:r>
      <w:r w:rsidR="00432406">
        <w:t>el</w:t>
      </w:r>
      <w:r w:rsidR="00432406">
        <w:rPr>
          <w:spacing w:val="-8"/>
        </w:rPr>
        <w:t xml:space="preserve"> </w:t>
      </w:r>
      <w:proofErr w:type="spellStart"/>
      <w:r w:rsidR="00432406">
        <w:t>PED</w:t>
      </w:r>
      <w:proofErr w:type="spellEnd"/>
      <w:r w:rsidR="00432406">
        <w:rPr>
          <w:spacing w:val="-8"/>
        </w:rPr>
        <w:t xml:space="preserve"> </w:t>
      </w:r>
      <w:r w:rsidR="00432406">
        <w:t>2014-2019</w:t>
      </w:r>
      <w:r w:rsidR="00432406">
        <w:rPr>
          <w:spacing w:val="-6"/>
        </w:rPr>
        <w:t xml:space="preserve"> </w:t>
      </w:r>
      <w:r w:rsidR="00432406">
        <w:t>bajo</w:t>
      </w:r>
      <w:r w:rsidR="00432406">
        <w:rPr>
          <w:spacing w:val="-10"/>
        </w:rPr>
        <w:t xml:space="preserve"> </w:t>
      </w:r>
      <w:r w:rsidR="00432406">
        <w:t>las</w:t>
      </w:r>
      <w:r w:rsidR="00432406">
        <w:rPr>
          <w:spacing w:val="-10"/>
        </w:rPr>
        <w:t xml:space="preserve"> </w:t>
      </w:r>
      <w:r w:rsidR="00432406">
        <w:t>políticas,</w:t>
      </w:r>
      <w:r w:rsidR="00432406">
        <w:rPr>
          <w:spacing w:val="-9"/>
        </w:rPr>
        <w:t xml:space="preserve"> </w:t>
      </w:r>
      <w:r w:rsidR="00432406">
        <w:t>y</w:t>
      </w:r>
      <w:r w:rsidR="00432406">
        <w:rPr>
          <w:spacing w:val="-7"/>
        </w:rPr>
        <w:t xml:space="preserve"> </w:t>
      </w:r>
      <w:r w:rsidR="00432406">
        <w:t>políticas</w:t>
      </w:r>
      <w:r w:rsidR="00432406">
        <w:rPr>
          <w:spacing w:val="-10"/>
        </w:rPr>
        <w:t xml:space="preserve"> </w:t>
      </w:r>
      <w:r w:rsidR="00432406">
        <w:t xml:space="preserve">transversales de gestión para el desarrollo sostenible. En donde actualmente la vinculación estratégica se conceptualiza en el Eje rector 2 Sociedad Saludable, </w:t>
      </w:r>
      <w:proofErr w:type="gramStart"/>
      <w:r w:rsidR="00432406">
        <w:t>de acuerdo al</w:t>
      </w:r>
      <w:proofErr w:type="gramEnd"/>
      <w:r w:rsidR="00432406">
        <w:t xml:space="preserve"> mapa temático tema 2.1 Acceso Efectivo a Servicios de Salud de Calidad con su objetivo: Asegurar el acceso de la población servicios de salud de</w:t>
      </w:r>
      <w:r w:rsidR="00432406">
        <w:rPr>
          <w:spacing w:val="-47"/>
        </w:rPr>
        <w:t xml:space="preserve"> </w:t>
      </w:r>
      <w:r w:rsidR="00432406">
        <w:t>calidad.</w:t>
      </w:r>
    </w:p>
    <w:p w:rsidR="00856CE4" w:rsidRDefault="00856CE4">
      <w:pPr>
        <w:spacing w:line="360" w:lineRule="auto"/>
        <w:jc w:val="both"/>
        <w:sectPr w:rsidR="00856CE4">
          <w:pgSz w:w="12240" w:h="15840"/>
          <w:pgMar w:top="1200" w:right="220" w:bottom="1380" w:left="1440" w:header="315" w:footer="1137" w:gutter="0"/>
          <w:cols w:space="720"/>
        </w:sectPr>
      </w:pPr>
    </w:p>
    <w:p w:rsidR="00856CE4" w:rsidRDefault="00856CE4">
      <w:pPr>
        <w:pStyle w:val="Textoindependiente"/>
        <w:rPr>
          <w:rFonts w:ascii="Times New Roman"/>
          <w:sz w:val="20"/>
        </w:rPr>
      </w:pPr>
    </w:p>
    <w:p w:rsidR="00856CE4" w:rsidRDefault="00856CE4">
      <w:pPr>
        <w:pStyle w:val="Textoindependiente"/>
        <w:rPr>
          <w:rFonts w:ascii="Times New Roman"/>
          <w:sz w:val="20"/>
        </w:rPr>
      </w:pPr>
    </w:p>
    <w:p w:rsidR="00856CE4" w:rsidRDefault="00856CE4">
      <w:pPr>
        <w:pStyle w:val="Textoindependiente"/>
        <w:spacing w:before="10"/>
        <w:rPr>
          <w:rFonts w:ascii="Times New Roman"/>
          <w:sz w:val="15"/>
        </w:rPr>
      </w:pPr>
    </w:p>
    <w:p w:rsidR="00856CE4" w:rsidRDefault="00432406">
      <w:pPr>
        <w:tabs>
          <w:tab w:val="left" w:pos="9983"/>
        </w:tabs>
        <w:ind w:left="1832"/>
        <w:rPr>
          <w:rFonts w:ascii="Times New Roman"/>
          <w:sz w:val="20"/>
        </w:rPr>
      </w:pPr>
      <w:r>
        <w:rPr>
          <w:rFonts w:ascii="Times New Roman"/>
          <w:noProof/>
          <w:position w:val="61"/>
          <w:sz w:val="20"/>
          <w:lang w:eastAsia="es-MX"/>
        </w:rPr>
        <w:drawing>
          <wp:inline distT="0" distB="0" distL="0" distR="0">
            <wp:extent cx="3881452" cy="895350"/>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9" cstate="print"/>
                    <a:stretch>
                      <a:fillRect/>
                    </a:stretch>
                  </pic:blipFill>
                  <pic:spPr>
                    <a:xfrm>
                      <a:off x="0" y="0"/>
                      <a:ext cx="3881452" cy="895350"/>
                    </a:xfrm>
                    <a:prstGeom prst="rect">
                      <a:avLst/>
                    </a:prstGeom>
                  </pic:spPr>
                </pic:pic>
              </a:graphicData>
            </a:graphic>
          </wp:inline>
        </w:drawing>
      </w:r>
      <w:r>
        <w:rPr>
          <w:rFonts w:ascii="Times New Roman"/>
          <w:position w:val="61"/>
          <w:sz w:val="20"/>
        </w:rPr>
        <w:tab/>
      </w:r>
      <w:r w:rsidR="00252FB7">
        <w:rPr>
          <w:rFonts w:ascii="Times New Roman"/>
          <w:sz w:val="20"/>
        </w:rPr>
      </w:r>
      <w:r w:rsidR="00252FB7">
        <w:rPr>
          <w:rFonts w:ascii="Times New Roman"/>
          <w:sz w:val="20"/>
        </w:rPr>
        <w:pict>
          <v:group id="_x0000_s1424" style="width:35.4pt;height:35.4pt;mso-position-horizontal-relative:char;mso-position-vertical-relative:line" coordsize="708,708">
            <v:shape id="_x0000_s1428"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427"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426" type="#_x0000_t75" style="position:absolute;left:14;top:3;width:204;height:204">
              <v:imagedata r:id="rId14" o:title=""/>
            </v:shape>
            <v:shape id="_x0000_s1425" type="#_x0000_t202" style="position:absolute;width:708;height:708" filled="f" stroked="f">
              <v:textbox inset="0,0,0,0">
                <w:txbxContent>
                  <w:p w:rsidR="007D21E5" w:rsidRDefault="007D21E5">
                    <w:pPr>
                      <w:spacing w:before="141"/>
                      <w:ind w:left="148"/>
                      <w:rPr>
                        <w:rFonts w:ascii="Calibri"/>
                        <w:sz w:val="32"/>
                      </w:rPr>
                    </w:pPr>
                    <w:r>
                      <w:rPr>
                        <w:rFonts w:ascii="Calibri"/>
                        <w:sz w:val="32"/>
                      </w:rPr>
                      <w:t>13</w:t>
                    </w:r>
                  </w:p>
                </w:txbxContent>
              </v:textbox>
            </v:shape>
            <w10:anchorlock/>
          </v:group>
        </w:pict>
      </w:r>
    </w:p>
    <w:p w:rsidR="00856CE4" w:rsidRDefault="00856CE4">
      <w:pPr>
        <w:pStyle w:val="Textoindependiente"/>
        <w:rPr>
          <w:rFonts w:ascii="Times New Roman"/>
          <w:sz w:val="20"/>
        </w:rPr>
      </w:pPr>
    </w:p>
    <w:p w:rsidR="00856CE4" w:rsidRDefault="00252FB7">
      <w:pPr>
        <w:pStyle w:val="Textoindependiente"/>
        <w:spacing w:before="7"/>
        <w:rPr>
          <w:rFonts w:ascii="Times New Roman"/>
          <w:sz w:val="18"/>
        </w:rPr>
      </w:pPr>
      <w:r>
        <w:rPr>
          <w:lang w:val="en-US"/>
        </w:rPr>
        <w:pict>
          <v:group id="_x0000_s1415" style="position:absolute;margin-left:66.8pt;margin-top:13.75pt;width:446pt;height:181.9pt;z-index:251633664;mso-wrap-distance-left:0;mso-wrap-distance-right:0;mso-position-horizontal-relative:page" coordorigin="1336,275" coordsize="8920,3638">
            <v:line id="_x0000_s1423" style="position:absolute" from="5008,275" to="5008,491" strokecolor="gray" strokeweight="2.2pt"/>
            <v:line id="_x0000_s1422" style="position:absolute" from="5008,491" to="5008,3488" strokecolor="gray" strokeweight="2.2pt"/>
            <v:line id="_x0000_s1421" style="position:absolute" from="1701,3466" to="4986,3466" strokecolor="gray" strokeweight="2.2pt"/>
            <v:line id="_x0000_s1420" style="position:absolute" from="5030,3466" to="5830,3466" strokecolor="gray" strokeweight="2.2pt"/>
            <v:rect id="_x0000_s1419" style="position:absolute;left:5830;top:3444;width:44;height:44" fillcolor="gray" stroked="f"/>
            <v:line id="_x0000_s1418" style="position:absolute" from="5874,3466" to="10256,3466" strokecolor="gray" strokeweight="2.2pt"/>
            <v:shape id="_x0000_s1417" type="#_x0000_t75" style="position:absolute;left:1336;top:1115;width:3492;height:2798">
              <v:imagedata r:id="rId30" o:title=""/>
            </v:shape>
            <v:shape id="_x0000_s1416" type="#_x0000_t202" style="position:absolute;left:1336;top:275;width:8920;height:3638" filled="f" stroked="f">
              <v:textbox inset="0,0,0,0">
                <w:txbxContent>
                  <w:p w:rsidR="007D21E5" w:rsidRDefault="007D21E5">
                    <w:pPr>
                      <w:spacing w:before="250"/>
                      <w:ind w:left="3893" w:right="271"/>
                      <w:rPr>
                        <w:b/>
                        <w:sz w:val="56"/>
                      </w:rPr>
                    </w:pPr>
                    <w:r>
                      <w:rPr>
                        <w:b/>
                        <w:color w:val="365F91"/>
                        <w:sz w:val="56"/>
                      </w:rPr>
                      <w:t xml:space="preserve">Resultados logrados </w:t>
                    </w:r>
                    <w:proofErr w:type="spellStart"/>
                    <w:r>
                      <w:rPr>
                        <w:b/>
                        <w:color w:val="365F91"/>
                        <w:sz w:val="56"/>
                      </w:rPr>
                      <w:t>REPSS</w:t>
                    </w:r>
                    <w:proofErr w:type="spellEnd"/>
                    <w:r>
                      <w:rPr>
                        <w:b/>
                        <w:color w:val="365F91"/>
                        <w:sz w:val="56"/>
                      </w:rPr>
                      <w:t xml:space="preserve"> en Baja California, ejercicio 2016</w:t>
                    </w:r>
                  </w:p>
                </w:txbxContent>
              </v:textbox>
            </v:shape>
            <w10:wrap type="topAndBottom" anchorx="page"/>
          </v:group>
        </w:pict>
      </w:r>
    </w:p>
    <w:p w:rsidR="00856CE4" w:rsidRDefault="00856CE4">
      <w:pPr>
        <w:rPr>
          <w:rFonts w:ascii="Times New Roman"/>
          <w:sz w:val="18"/>
        </w:rPr>
        <w:sectPr w:rsidR="00856CE4">
          <w:pgSz w:w="12240" w:h="15840"/>
          <w:pgMar w:top="1200" w:right="220" w:bottom="1380" w:left="1220" w:header="315" w:footer="1137" w:gutter="0"/>
          <w:cols w:space="720"/>
        </w:sectPr>
      </w:pPr>
    </w:p>
    <w:p w:rsidR="00856CE4" w:rsidRDefault="00432406">
      <w:pPr>
        <w:pStyle w:val="Ttulo2"/>
        <w:spacing w:line="362" w:lineRule="auto"/>
        <w:ind w:right="1479"/>
        <w:jc w:val="both"/>
      </w:pPr>
      <w:r>
        <w:rPr>
          <w:color w:val="365F91"/>
        </w:rPr>
        <w:lastRenderedPageBreak/>
        <w:t>Análisis</w:t>
      </w:r>
      <w:r>
        <w:rPr>
          <w:color w:val="365F91"/>
          <w:spacing w:val="-25"/>
        </w:rPr>
        <w:t xml:space="preserve"> </w:t>
      </w:r>
      <w:r>
        <w:rPr>
          <w:color w:val="365F91"/>
        </w:rPr>
        <w:t>del</w:t>
      </w:r>
      <w:r>
        <w:rPr>
          <w:color w:val="365F91"/>
          <w:spacing w:val="-24"/>
        </w:rPr>
        <w:t xml:space="preserve"> </w:t>
      </w:r>
      <w:r>
        <w:rPr>
          <w:color w:val="365F91"/>
        </w:rPr>
        <w:t>cumplimiento</w:t>
      </w:r>
      <w:r>
        <w:rPr>
          <w:color w:val="365F91"/>
          <w:spacing w:val="-25"/>
        </w:rPr>
        <w:t xml:space="preserve"> </w:t>
      </w:r>
      <w:r>
        <w:rPr>
          <w:color w:val="365F91"/>
          <w:spacing w:val="-3"/>
        </w:rPr>
        <w:t>de</w:t>
      </w:r>
      <w:r>
        <w:rPr>
          <w:color w:val="365F91"/>
          <w:spacing w:val="-24"/>
        </w:rPr>
        <w:t xml:space="preserve"> </w:t>
      </w:r>
      <w:r>
        <w:rPr>
          <w:color w:val="365F91"/>
        </w:rPr>
        <w:t>los</w:t>
      </w:r>
      <w:r>
        <w:rPr>
          <w:color w:val="365F91"/>
          <w:spacing w:val="-21"/>
        </w:rPr>
        <w:t xml:space="preserve"> </w:t>
      </w:r>
      <w:r>
        <w:rPr>
          <w:color w:val="365F91"/>
        </w:rPr>
        <w:t>objetivos</w:t>
      </w:r>
      <w:r>
        <w:rPr>
          <w:color w:val="365F91"/>
          <w:spacing w:val="-26"/>
        </w:rPr>
        <w:t xml:space="preserve"> </w:t>
      </w:r>
      <w:r>
        <w:rPr>
          <w:color w:val="365F91"/>
        </w:rPr>
        <w:t>establecidos</w:t>
      </w:r>
      <w:r>
        <w:rPr>
          <w:color w:val="365F91"/>
          <w:spacing w:val="-26"/>
        </w:rPr>
        <w:t xml:space="preserve"> </w:t>
      </w:r>
      <w:r>
        <w:rPr>
          <w:color w:val="365F91"/>
        </w:rPr>
        <w:t>para el ejercicio fiscal que se está</w:t>
      </w:r>
      <w:r>
        <w:rPr>
          <w:color w:val="365F91"/>
          <w:spacing w:val="-13"/>
        </w:rPr>
        <w:t xml:space="preserve"> </w:t>
      </w:r>
      <w:r>
        <w:rPr>
          <w:color w:val="365F91"/>
        </w:rPr>
        <w:t>evaluando.</w:t>
      </w:r>
    </w:p>
    <w:p w:rsidR="00856CE4" w:rsidRDefault="00856CE4">
      <w:pPr>
        <w:pStyle w:val="Textoindependiente"/>
        <w:rPr>
          <w:b/>
          <w:sz w:val="35"/>
        </w:rPr>
      </w:pPr>
    </w:p>
    <w:p w:rsidR="00856CE4" w:rsidRDefault="00252FB7">
      <w:pPr>
        <w:pStyle w:val="Textoindependiente"/>
        <w:spacing w:line="360" w:lineRule="auto"/>
        <w:ind w:left="260" w:right="1478"/>
        <w:jc w:val="both"/>
      </w:pPr>
      <w:r>
        <w:rPr>
          <w:lang w:val="en-US"/>
        </w:rPr>
        <w:pict>
          <v:group id="_x0000_s1410" style="position:absolute;left:0;text-align:left;margin-left:560.15pt;margin-top:12.15pt;width:35.4pt;height:35.4pt;z-index:251634688;mso-position-horizontal-relative:page" coordorigin="11203,243" coordsize="708,708">
            <v:shape id="_x0000_s1414" style="position:absolute;left:11208;top:248;width:698;height:698" coordorigin="11208,248" coordsize="698,698" path="m11557,248r-70,7l11421,276r-59,32l11310,351r-42,51l11235,461r-20,66l11208,597r7,71l11235,733r33,60l11310,844r52,43l11421,919r66,20l11557,946r70,-7l11693,919r59,-32l11804,844r42,-51l11879,733r20,-65l11906,597r-7,-70l11879,461r-33,-59l11804,351r-52,-43l11693,276r-66,-21l11557,248xe" fillcolor="#8eb4e2" stroked="f">
              <v:path arrowok="t"/>
            </v:shape>
            <v:shape id="_x0000_s1413" style="position:absolute;left:11208;top:248;width:698;height:698" coordorigin="11208,248" coordsize="698,698" path="m11208,597r7,-70l11235,461r33,-59l11310,351r52,-43l11421,276r66,-21l11557,248r70,7l11693,276r59,32l11804,351r42,51l11879,461r20,66l11906,597r-7,71l11879,733r-33,60l11804,844r-52,43l11693,919r-66,20l11557,946r-70,-7l11421,919r-59,-32l11310,844r-42,-51l11235,733r-20,-65l11208,597xe" filled="f" strokecolor="#8eb4e2" strokeweight=".5pt">
              <v:path arrowok="t"/>
            </v:shape>
            <v:shape id="_x0000_s1412" type="#_x0000_t75" style="position:absolute;left:11217;top:246;width:204;height:204">
              <v:imagedata r:id="rId14" o:title=""/>
            </v:shape>
            <v:shape id="_x0000_s1411" type="#_x0000_t202" style="position:absolute;left:11203;top:243;width:708;height:708" filled="f" stroked="f">
              <v:textbox inset="0,0,0,0">
                <w:txbxContent>
                  <w:p w:rsidR="007D21E5" w:rsidRDefault="007D21E5">
                    <w:pPr>
                      <w:spacing w:before="141"/>
                      <w:ind w:left="148"/>
                      <w:rPr>
                        <w:rFonts w:ascii="Calibri"/>
                        <w:sz w:val="32"/>
                      </w:rPr>
                    </w:pPr>
                    <w:r>
                      <w:rPr>
                        <w:rFonts w:ascii="Calibri"/>
                        <w:sz w:val="32"/>
                      </w:rPr>
                      <w:t>14</w:t>
                    </w:r>
                  </w:p>
                </w:txbxContent>
              </v:textbox>
            </v:shape>
            <w10:wrap anchorx="page"/>
          </v:group>
        </w:pict>
      </w:r>
      <w:r w:rsidR="00432406">
        <w:t>El</w:t>
      </w:r>
      <w:r w:rsidR="00432406">
        <w:rPr>
          <w:spacing w:val="-6"/>
        </w:rPr>
        <w:t xml:space="preserve"> </w:t>
      </w:r>
      <w:r w:rsidR="00432406">
        <w:t>principal</w:t>
      </w:r>
      <w:r w:rsidR="00432406">
        <w:rPr>
          <w:spacing w:val="-6"/>
        </w:rPr>
        <w:t xml:space="preserve"> </w:t>
      </w:r>
      <w:r w:rsidR="00432406">
        <w:t>objetivo</w:t>
      </w:r>
      <w:r w:rsidR="00432406">
        <w:rPr>
          <w:spacing w:val="-3"/>
        </w:rPr>
        <w:t xml:space="preserve"> </w:t>
      </w:r>
      <w:r w:rsidR="00432406">
        <w:t>del</w:t>
      </w:r>
      <w:r w:rsidR="00432406">
        <w:rPr>
          <w:spacing w:val="-6"/>
        </w:rPr>
        <w:t xml:space="preserve"> </w:t>
      </w:r>
      <w:r w:rsidR="00432406">
        <w:t>Programa</w:t>
      </w:r>
      <w:r w:rsidR="00432406">
        <w:rPr>
          <w:spacing w:val="-5"/>
        </w:rPr>
        <w:t xml:space="preserve"> </w:t>
      </w:r>
      <w:r w:rsidR="00432406">
        <w:t>consiste</w:t>
      </w:r>
      <w:r w:rsidR="00432406">
        <w:rPr>
          <w:spacing w:val="-6"/>
        </w:rPr>
        <w:t xml:space="preserve"> </w:t>
      </w:r>
      <w:r w:rsidR="00432406">
        <w:t>en, asegurar</w:t>
      </w:r>
      <w:r w:rsidR="00432406">
        <w:rPr>
          <w:spacing w:val="-8"/>
        </w:rPr>
        <w:t xml:space="preserve"> </w:t>
      </w:r>
      <w:r w:rsidR="00432406">
        <w:t>la</w:t>
      </w:r>
      <w:r w:rsidR="00432406">
        <w:rPr>
          <w:spacing w:val="-5"/>
        </w:rPr>
        <w:t xml:space="preserve"> </w:t>
      </w:r>
      <w:r w:rsidR="00432406">
        <w:t>tutela</w:t>
      </w:r>
      <w:r w:rsidR="00432406">
        <w:rPr>
          <w:spacing w:val="-5"/>
        </w:rPr>
        <w:t xml:space="preserve"> </w:t>
      </w:r>
      <w:r w:rsidR="00432406">
        <w:t>de</w:t>
      </w:r>
      <w:r w:rsidR="00432406">
        <w:rPr>
          <w:spacing w:val="-6"/>
        </w:rPr>
        <w:t xml:space="preserve"> </w:t>
      </w:r>
      <w:r w:rsidR="00432406">
        <w:t>la</w:t>
      </w:r>
      <w:r w:rsidR="00432406">
        <w:rPr>
          <w:spacing w:val="-5"/>
        </w:rPr>
        <w:t xml:space="preserve"> </w:t>
      </w:r>
      <w:r w:rsidR="00432406">
        <w:t>salud</w:t>
      </w:r>
      <w:r w:rsidR="00432406">
        <w:rPr>
          <w:spacing w:val="-9"/>
        </w:rPr>
        <w:t xml:space="preserve"> </w:t>
      </w:r>
      <w:r w:rsidR="00432406">
        <w:t>de</w:t>
      </w:r>
      <w:r w:rsidR="00432406">
        <w:rPr>
          <w:spacing w:val="-6"/>
        </w:rPr>
        <w:t xml:space="preserve"> </w:t>
      </w:r>
      <w:r w:rsidR="00432406">
        <w:t xml:space="preserve">la población sin seguridad social en </w:t>
      </w:r>
      <w:proofErr w:type="spellStart"/>
      <w:r w:rsidR="00432406">
        <w:t>B.C</w:t>
      </w:r>
      <w:proofErr w:type="spellEnd"/>
      <w:r w:rsidR="00432406">
        <w:t>. a través del logro de la cobertura universal y la gestión de la calidad en la prestación de los servicios de salud. Por lo que considero</w:t>
      </w:r>
      <w:r w:rsidR="00432406">
        <w:rPr>
          <w:spacing w:val="-22"/>
        </w:rPr>
        <w:t xml:space="preserve"> </w:t>
      </w:r>
      <w:r w:rsidR="00432406">
        <w:t>una</w:t>
      </w:r>
      <w:r w:rsidR="00432406">
        <w:rPr>
          <w:spacing w:val="-19"/>
        </w:rPr>
        <w:t xml:space="preserve"> </w:t>
      </w:r>
      <w:r w:rsidR="00432406">
        <w:t>meta</w:t>
      </w:r>
      <w:r w:rsidR="00432406">
        <w:rPr>
          <w:spacing w:val="-19"/>
        </w:rPr>
        <w:t xml:space="preserve"> </w:t>
      </w:r>
      <w:r w:rsidR="00432406">
        <w:t>de</w:t>
      </w:r>
      <w:r w:rsidR="00432406">
        <w:rPr>
          <w:spacing w:val="-24"/>
        </w:rPr>
        <w:t xml:space="preserve"> </w:t>
      </w:r>
      <w:r w:rsidR="00432406">
        <w:t>afiliación</w:t>
      </w:r>
      <w:r w:rsidR="00432406">
        <w:rPr>
          <w:spacing w:val="-24"/>
        </w:rPr>
        <w:t xml:space="preserve"> </w:t>
      </w:r>
      <w:r w:rsidR="00432406">
        <w:t>y</w:t>
      </w:r>
      <w:r w:rsidR="00432406">
        <w:rPr>
          <w:spacing w:val="-19"/>
        </w:rPr>
        <w:t xml:space="preserve"> </w:t>
      </w:r>
      <w:r w:rsidR="00432406">
        <w:t>re</w:t>
      </w:r>
      <w:r w:rsidR="00432406">
        <w:rPr>
          <w:spacing w:val="-24"/>
        </w:rPr>
        <w:t xml:space="preserve"> </w:t>
      </w:r>
      <w:r w:rsidR="00432406">
        <w:t>afiliación</w:t>
      </w:r>
      <w:r w:rsidR="00432406">
        <w:rPr>
          <w:spacing w:val="-20"/>
        </w:rPr>
        <w:t xml:space="preserve"> </w:t>
      </w:r>
      <w:r w:rsidR="00432406">
        <w:t>para</w:t>
      </w:r>
      <w:r w:rsidR="00432406">
        <w:rPr>
          <w:spacing w:val="-23"/>
        </w:rPr>
        <w:t xml:space="preserve"> </w:t>
      </w:r>
      <w:r w:rsidR="00432406">
        <w:t>un</w:t>
      </w:r>
      <w:r w:rsidR="00432406">
        <w:rPr>
          <w:spacing w:val="-20"/>
        </w:rPr>
        <w:t xml:space="preserve"> </w:t>
      </w:r>
      <w:r w:rsidR="00432406">
        <w:t>total</w:t>
      </w:r>
      <w:r w:rsidR="00432406">
        <w:rPr>
          <w:spacing w:val="-20"/>
        </w:rPr>
        <w:t xml:space="preserve"> </w:t>
      </w:r>
      <w:r w:rsidR="00432406">
        <w:t>de</w:t>
      </w:r>
      <w:r w:rsidR="00432406">
        <w:rPr>
          <w:spacing w:val="-10"/>
        </w:rPr>
        <w:t xml:space="preserve"> </w:t>
      </w:r>
      <w:r w:rsidR="00432406">
        <w:t>1´065,657</w:t>
      </w:r>
      <w:r w:rsidR="00432406">
        <w:rPr>
          <w:spacing w:val="-22"/>
        </w:rPr>
        <w:t xml:space="preserve"> </w:t>
      </w:r>
      <w:r w:rsidR="00432406">
        <w:t>personas en el Régimen de Protección</w:t>
      </w:r>
      <w:r w:rsidR="00432406">
        <w:rPr>
          <w:spacing w:val="-16"/>
        </w:rPr>
        <w:t xml:space="preserve"> </w:t>
      </w:r>
      <w:r w:rsidR="00432406">
        <w:t>Social.</w:t>
      </w:r>
    </w:p>
    <w:p w:rsidR="00856CE4" w:rsidRDefault="00856CE4">
      <w:pPr>
        <w:pStyle w:val="Textoindependiente"/>
        <w:rPr>
          <w:sz w:val="36"/>
        </w:rPr>
      </w:pPr>
    </w:p>
    <w:p w:rsidR="00856CE4" w:rsidRDefault="00432406">
      <w:pPr>
        <w:pStyle w:val="Textoindependiente"/>
        <w:spacing w:line="360" w:lineRule="auto"/>
        <w:ind w:left="260" w:right="1476"/>
        <w:jc w:val="both"/>
      </w:pPr>
      <w:r>
        <w:t xml:space="preserve">De acuerdo con la información obtenida, la </w:t>
      </w:r>
      <w:proofErr w:type="spellStart"/>
      <w:r>
        <w:t>CNPSS</w:t>
      </w:r>
      <w:proofErr w:type="spellEnd"/>
      <w:r>
        <w:t xml:space="preserve"> en el primer trimestre del año adoptó la política de no afiliar a personas con doble seguridad social, y </w:t>
      </w:r>
      <w:proofErr w:type="gramStart"/>
      <w:r>
        <w:rPr>
          <w:spacing w:val="-3"/>
        </w:rPr>
        <w:t xml:space="preserve">de </w:t>
      </w:r>
      <w:r>
        <w:rPr>
          <w:spacing w:val="65"/>
        </w:rPr>
        <w:t xml:space="preserve"> </w:t>
      </w:r>
      <w:r>
        <w:t>desincorporar</w:t>
      </w:r>
      <w:proofErr w:type="gramEnd"/>
      <w:r>
        <w:t xml:space="preserve"> del padrón a aquellos beneficiarios cuya vigencia de su póliza del seguro popular vence en el 2016 y cuentan con doble </w:t>
      </w:r>
      <w:proofErr w:type="spellStart"/>
      <w:r>
        <w:t>derechohabiencia</w:t>
      </w:r>
      <w:proofErr w:type="spellEnd"/>
      <w:r>
        <w:t xml:space="preserve">. Estas acciones impactaron las metas previamente establecidas de cobertura correspondiente al </w:t>
      </w:r>
      <w:proofErr w:type="spellStart"/>
      <w:r>
        <w:t>REPSS</w:t>
      </w:r>
      <w:proofErr w:type="spellEnd"/>
      <w:r>
        <w:t>.</w:t>
      </w:r>
    </w:p>
    <w:p w:rsidR="00856CE4" w:rsidRDefault="00856CE4">
      <w:pPr>
        <w:pStyle w:val="Textoindependiente"/>
        <w:spacing w:before="11"/>
        <w:rPr>
          <w:sz w:val="35"/>
        </w:rPr>
      </w:pPr>
    </w:p>
    <w:p w:rsidR="00856CE4" w:rsidRDefault="00432406">
      <w:pPr>
        <w:pStyle w:val="Textoindependiente"/>
        <w:spacing w:line="357" w:lineRule="auto"/>
        <w:ind w:left="260" w:right="1488"/>
        <w:jc w:val="both"/>
      </w:pPr>
      <w:r>
        <w:t xml:space="preserve">El seguimiento al Programa </w:t>
      </w:r>
      <w:proofErr w:type="spellStart"/>
      <w:r>
        <w:t>REPSS</w:t>
      </w:r>
      <w:proofErr w:type="spellEnd"/>
      <w:r>
        <w:t xml:space="preserve"> 2016, tuvo seguimiento en POA </w:t>
      </w:r>
      <w:proofErr w:type="spellStart"/>
      <w:r>
        <w:t>REPSS</w:t>
      </w:r>
      <w:proofErr w:type="spellEnd"/>
      <w:r>
        <w:t xml:space="preserve"> BC en el programa “Protección Social En Salud”.</w:t>
      </w:r>
    </w:p>
    <w:p w:rsidR="00856CE4" w:rsidRDefault="00856CE4">
      <w:pPr>
        <w:pStyle w:val="Textoindependiente"/>
        <w:spacing w:before="2"/>
        <w:rPr>
          <w:sz w:val="36"/>
        </w:rPr>
      </w:pPr>
    </w:p>
    <w:p w:rsidR="00856CE4" w:rsidRDefault="00432406">
      <w:pPr>
        <w:pStyle w:val="Ttulo4"/>
        <w:ind w:left="1413"/>
      </w:pPr>
      <w:r>
        <w:t xml:space="preserve">Tabla 1.-Actividad Institucional del Programa </w:t>
      </w:r>
      <w:proofErr w:type="spellStart"/>
      <w:r>
        <w:t>REPSS</w:t>
      </w:r>
      <w:proofErr w:type="spellEnd"/>
      <w:r>
        <w:t xml:space="preserve"> 2016.</w:t>
      </w:r>
    </w:p>
    <w:p w:rsidR="00856CE4" w:rsidRDefault="00856CE4">
      <w:pPr>
        <w:pStyle w:val="Textoindependiente"/>
        <w:spacing w:before="7"/>
        <w:rPr>
          <w:b/>
          <w:sz w:val="13"/>
        </w:rPr>
      </w:pPr>
    </w:p>
    <w:tbl>
      <w:tblPr>
        <w:tblStyle w:val="TableNormal"/>
        <w:tblW w:w="0" w:type="auto"/>
        <w:tblInd w:w="26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1E0" w:firstRow="1" w:lastRow="1" w:firstColumn="1" w:lastColumn="1" w:noHBand="0" w:noVBand="0"/>
      </w:tblPr>
      <w:tblGrid>
        <w:gridCol w:w="2941"/>
        <w:gridCol w:w="2937"/>
        <w:gridCol w:w="2953"/>
      </w:tblGrid>
      <w:tr w:rsidR="00856CE4">
        <w:trPr>
          <w:trHeight w:val="714"/>
        </w:trPr>
        <w:tc>
          <w:tcPr>
            <w:tcW w:w="2941" w:type="dxa"/>
            <w:tcBorders>
              <w:top w:val="nil"/>
              <w:left w:val="nil"/>
              <w:right w:val="single" w:sz="4" w:space="0" w:color="000000"/>
            </w:tcBorders>
            <w:shd w:val="clear" w:color="auto" w:fill="4F81BC"/>
          </w:tcPr>
          <w:p w:rsidR="00856CE4" w:rsidRDefault="00432406">
            <w:pPr>
              <w:pStyle w:val="TableParagraph"/>
              <w:spacing w:before="206"/>
              <w:ind w:left="848"/>
              <w:rPr>
                <w:b/>
                <w:sz w:val="24"/>
              </w:rPr>
            </w:pPr>
            <w:r>
              <w:rPr>
                <w:b/>
                <w:color w:val="FFFFFF"/>
                <w:sz w:val="24"/>
              </w:rPr>
              <w:t>PROGRAMA</w:t>
            </w:r>
          </w:p>
        </w:tc>
        <w:tc>
          <w:tcPr>
            <w:tcW w:w="2937" w:type="dxa"/>
            <w:tcBorders>
              <w:top w:val="nil"/>
              <w:left w:val="single" w:sz="4" w:space="0" w:color="000000"/>
              <w:right w:val="single" w:sz="4" w:space="0" w:color="000000"/>
            </w:tcBorders>
            <w:shd w:val="clear" w:color="auto" w:fill="4F81BC"/>
          </w:tcPr>
          <w:p w:rsidR="00856CE4" w:rsidRDefault="00432406">
            <w:pPr>
              <w:pStyle w:val="TableParagraph"/>
              <w:spacing w:before="206"/>
              <w:ind w:left="115"/>
              <w:rPr>
                <w:b/>
                <w:sz w:val="24"/>
              </w:rPr>
            </w:pPr>
            <w:r>
              <w:rPr>
                <w:b/>
                <w:color w:val="FFFFFF"/>
                <w:sz w:val="24"/>
              </w:rPr>
              <w:t>ACTIVIDAD O PROYECTO</w:t>
            </w:r>
          </w:p>
        </w:tc>
        <w:tc>
          <w:tcPr>
            <w:tcW w:w="2953" w:type="dxa"/>
            <w:tcBorders>
              <w:top w:val="nil"/>
              <w:left w:val="single" w:sz="4" w:space="0" w:color="000000"/>
              <w:right w:val="nil"/>
            </w:tcBorders>
            <w:shd w:val="clear" w:color="auto" w:fill="4F81BC"/>
          </w:tcPr>
          <w:p w:rsidR="00856CE4" w:rsidRDefault="00432406">
            <w:pPr>
              <w:pStyle w:val="TableParagraph"/>
              <w:spacing w:before="206"/>
              <w:ind w:left="195" w:right="194"/>
              <w:jc w:val="center"/>
              <w:rPr>
                <w:b/>
                <w:sz w:val="24"/>
              </w:rPr>
            </w:pPr>
            <w:r>
              <w:rPr>
                <w:b/>
                <w:color w:val="FFFFFF"/>
                <w:sz w:val="24"/>
              </w:rPr>
              <w:t>CUMPLIMIENTO ANUAL</w:t>
            </w:r>
          </w:p>
        </w:tc>
      </w:tr>
      <w:tr w:rsidR="00856CE4">
        <w:trPr>
          <w:trHeight w:val="793"/>
        </w:trPr>
        <w:tc>
          <w:tcPr>
            <w:tcW w:w="2941" w:type="dxa"/>
            <w:vMerge w:val="restart"/>
            <w:tcBorders>
              <w:left w:val="single" w:sz="4" w:space="0" w:color="94B3D6"/>
              <w:bottom w:val="single" w:sz="4" w:space="0" w:color="94B3D6"/>
              <w:right w:val="single" w:sz="4" w:space="0" w:color="94B3D6"/>
            </w:tcBorders>
            <w:shd w:val="clear" w:color="auto" w:fill="DBE4F0"/>
          </w:tcPr>
          <w:p w:rsidR="00856CE4" w:rsidRDefault="00856CE4">
            <w:pPr>
              <w:pStyle w:val="TableParagraph"/>
              <w:rPr>
                <w:b/>
                <w:sz w:val="28"/>
              </w:rPr>
            </w:pPr>
          </w:p>
          <w:p w:rsidR="00856CE4" w:rsidRDefault="00856CE4">
            <w:pPr>
              <w:pStyle w:val="TableParagraph"/>
              <w:spacing w:before="2"/>
              <w:rPr>
                <w:b/>
                <w:sz w:val="27"/>
              </w:rPr>
            </w:pPr>
          </w:p>
          <w:p w:rsidR="00856CE4" w:rsidRDefault="00432406">
            <w:pPr>
              <w:pStyle w:val="TableParagraph"/>
              <w:spacing w:before="1"/>
              <w:ind w:left="106" w:right="53"/>
              <w:rPr>
                <w:b/>
                <w:sz w:val="24"/>
              </w:rPr>
            </w:pPr>
            <w:r>
              <w:rPr>
                <w:b/>
                <w:sz w:val="24"/>
              </w:rPr>
              <w:t>157. Protección Social En Salud</w:t>
            </w:r>
          </w:p>
        </w:tc>
        <w:tc>
          <w:tcPr>
            <w:tcW w:w="2937" w:type="dxa"/>
            <w:tcBorders>
              <w:left w:val="single" w:sz="4" w:space="0" w:color="94B3D6"/>
              <w:bottom w:val="single" w:sz="4" w:space="0" w:color="94B3D6"/>
              <w:right w:val="single" w:sz="4" w:space="0" w:color="94B3D6"/>
            </w:tcBorders>
            <w:shd w:val="clear" w:color="auto" w:fill="DBE4F0"/>
          </w:tcPr>
          <w:p w:rsidR="00856CE4" w:rsidRDefault="00432406">
            <w:pPr>
              <w:pStyle w:val="TableParagraph"/>
              <w:spacing w:before="104" w:line="237" w:lineRule="auto"/>
              <w:ind w:left="106"/>
              <w:rPr>
                <w:sz w:val="24"/>
              </w:rPr>
            </w:pPr>
            <w:r>
              <w:rPr>
                <w:sz w:val="24"/>
              </w:rPr>
              <w:t>Promoción y Afiliación al Seguro Popular</w:t>
            </w:r>
          </w:p>
        </w:tc>
        <w:tc>
          <w:tcPr>
            <w:tcW w:w="2953" w:type="dxa"/>
            <w:tcBorders>
              <w:left w:val="single" w:sz="4" w:space="0" w:color="94B3D6"/>
              <w:bottom w:val="single" w:sz="4" w:space="0" w:color="94B3D6"/>
              <w:right w:val="single" w:sz="4" w:space="0" w:color="94B3D6"/>
            </w:tcBorders>
            <w:shd w:val="clear" w:color="auto" w:fill="DBE4F0"/>
          </w:tcPr>
          <w:p w:rsidR="00856CE4" w:rsidRDefault="00432406">
            <w:pPr>
              <w:pStyle w:val="TableParagraph"/>
              <w:spacing w:before="241"/>
              <w:ind w:left="1191" w:right="1189"/>
              <w:jc w:val="center"/>
              <w:rPr>
                <w:sz w:val="24"/>
              </w:rPr>
            </w:pPr>
            <w:r>
              <w:rPr>
                <w:sz w:val="24"/>
              </w:rPr>
              <w:t>100%</w:t>
            </w:r>
          </w:p>
        </w:tc>
      </w:tr>
      <w:tr w:rsidR="00856CE4">
        <w:trPr>
          <w:trHeight w:val="1077"/>
        </w:trPr>
        <w:tc>
          <w:tcPr>
            <w:tcW w:w="2941" w:type="dxa"/>
            <w:vMerge/>
            <w:tcBorders>
              <w:top w:val="nil"/>
              <w:left w:val="single" w:sz="4" w:space="0" w:color="94B3D6"/>
              <w:bottom w:val="single" w:sz="4" w:space="0" w:color="94B3D6"/>
              <w:right w:val="single" w:sz="4" w:space="0" w:color="94B3D6"/>
            </w:tcBorders>
            <w:shd w:val="clear" w:color="auto" w:fill="DBE4F0"/>
          </w:tcPr>
          <w:p w:rsidR="00856CE4" w:rsidRDefault="00856CE4">
            <w:pPr>
              <w:rPr>
                <w:sz w:val="2"/>
                <w:szCs w:val="2"/>
              </w:rPr>
            </w:pPr>
          </w:p>
        </w:tc>
        <w:tc>
          <w:tcPr>
            <w:tcW w:w="2937" w:type="dxa"/>
            <w:tcBorders>
              <w:top w:val="single" w:sz="4" w:space="0" w:color="94B3D6"/>
              <w:left w:val="single" w:sz="4" w:space="0" w:color="94B3D6"/>
              <w:bottom w:val="single" w:sz="4" w:space="0" w:color="94B3D6"/>
              <w:right w:val="single" w:sz="4" w:space="0" w:color="94B3D6"/>
            </w:tcBorders>
          </w:tcPr>
          <w:p w:rsidR="00856CE4" w:rsidRDefault="00432406">
            <w:pPr>
              <w:pStyle w:val="TableParagraph"/>
              <w:spacing w:before="105"/>
              <w:ind w:left="106" w:right="99"/>
              <w:jc w:val="both"/>
              <w:rPr>
                <w:sz w:val="24"/>
              </w:rPr>
            </w:pPr>
            <w:r>
              <w:rPr>
                <w:sz w:val="24"/>
              </w:rPr>
              <w:t>Gestión de Calidad en la Atención de los Servicios de Salud</w:t>
            </w:r>
          </w:p>
        </w:tc>
        <w:tc>
          <w:tcPr>
            <w:tcW w:w="2953" w:type="dxa"/>
            <w:tcBorders>
              <w:top w:val="single" w:sz="4" w:space="0" w:color="94B3D6"/>
              <w:left w:val="single" w:sz="4" w:space="0" w:color="94B3D6"/>
              <w:bottom w:val="single" w:sz="4" w:space="0" w:color="94B3D6"/>
              <w:right w:val="single" w:sz="4" w:space="0" w:color="94B3D6"/>
            </w:tcBorders>
          </w:tcPr>
          <w:p w:rsidR="00856CE4" w:rsidRDefault="00856CE4">
            <w:pPr>
              <w:pStyle w:val="TableParagraph"/>
              <w:spacing w:before="10"/>
              <w:rPr>
                <w:b/>
                <w:sz w:val="32"/>
              </w:rPr>
            </w:pPr>
          </w:p>
          <w:p w:rsidR="00856CE4" w:rsidRDefault="00432406">
            <w:pPr>
              <w:pStyle w:val="TableParagraph"/>
              <w:ind w:left="1191" w:right="1189"/>
              <w:jc w:val="center"/>
              <w:rPr>
                <w:sz w:val="24"/>
              </w:rPr>
            </w:pPr>
            <w:r>
              <w:rPr>
                <w:sz w:val="24"/>
              </w:rPr>
              <w:t>100%</w:t>
            </w:r>
          </w:p>
        </w:tc>
      </w:tr>
    </w:tbl>
    <w:p w:rsidR="00856CE4" w:rsidRDefault="00432406">
      <w:pPr>
        <w:ind w:left="260"/>
        <w:jc w:val="both"/>
        <w:rPr>
          <w:sz w:val="16"/>
        </w:rPr>
      </w:pPr>
      <w:r>
        <w:rPr>
          <w:sz w:val="16"/>
        </w:rPr>
        <w:t>Fuente: Elaboración propia, con base en POA 2016 Régimen de Protección Social en Salud de Baja California.</w:t>
      </w:r>
    </w:p>
    <w:p w:rsidR="00856CE4" w:rsidRDefault="00856CE4">
      <w:pPr>
        <w:jc w:val="both"/>
        <w:rPr>
          <w:sz w:val="16"/>
        </w:rPr>
        <w:sectPr w:rsidR="00856CE4">
          <w:pgSz w:w="12240" w:h="15840"/>
          <w:pgMar w:top="1200" w:right="220" w:bottom="1380" w:left="1440" w:header="315" w:footer="1137" w:gutter="0"/>
          <w:cols w:space="720"/>
        </w:sectPr>
      </w:pPr>
    </w:p>
    <w:p w:rsidR="00856CE4" w:rsidRDefault="00252FB7">
      <w:pPr>
        <w:pStyle w:val="Textoindependiente"/>
        <w:spacing w:before="184" w:line="360" w:lineRule="auto"/>
        <w:ind w:left="260" w:right="1477"/>
        <w:jc w:val="both"/>
      </w:pPr>
      <w:r>
        <w:rPr>
          <w:lang w:val="en-US"/>
        </w:rPr>
        <w:lastRenderedPageBreak/>
        <w:pict>
          <v:group id="_x0000_s1405" style="position:absolute;left:0;text-align:left;margin-left:560.15pt;margin-top:98pt;width:35.4pt;height:35.4pt;z-index:251635712;mso-position-horizontal-relative:page" coordorigin="11203,1960" coordsize="708,708">
            <v:shape id="_x0000_s1409" style="position:absolute;left:11208;top:1964;width:698;height:698" coordorigin="11208,1965" coordsize="698,698" path="m11557,1965r-70,7l11421,1992r-59,33l11310,2067r-42,52l11235,2178r-20,66l11208,2314r7,70l11235,2450r33,59l11310,2561r52,42l11421,2636r66,20l11557,2663r70,-7l11693,2636r59,-33l11804,2561r42,-52l11879,2450r20,-66l11906,2314r-7,-70l11879,2178r-33,-59l11804,2067r-52,-42l11693,1992r-66,-20l11557,1965xe" fillcolor="#8eb4e2" stroked="f">
              <v:path arrowok="t"/>
            </v:shape>
            <v:shape id="_x0000_s1408" style="position:absolute;left:11208;top:1964;width:698;height:698" coordorigin="11208,1965" coordsize="698,698" path="m11208,2314r7,-70l11235,2178r33,-59l11310,2067r52,-42l11421,1992r66,-20l11557,1965r70,7l11693,1992r59,33l11804,2067r42,52l11879,2178r20,66l11906,2314r-7,70l11879,2450r-33,59l11804,2561r-52,42l11693,2636r-66,20l11557,2663r-70,-7l11421,2636r-59,-33l11310,2561r-42,-52l11235,2450r-20,-66l11208,2314xe" filled="f" strokecolor="#8eb4e2" strokeweight=".5pt">
              <v:path arrowok="t"/>
            </v:shape>
            <v:shape id="_x0000_s1407" type="#_x0000_t75" style="position:absolute;left:11217;top:1963;width:204;height:204">
              <v:imagedata r:id="rId14" o:title=""/>
            </v:shape>
            <v:shape id="_x0000_s1406" type="#_x0000_t202" style="position:absolute;left:11203;top:1959;width:708;height:708" filled="f" stroked="f">
              <v:textbox inset="0,0,0,0">
                <w:txbxContent>
                  <w:p w:rsidR="007D21E5" w:rsidRDefault="007D21E5">
                    <w:pPr>
                      <w:spacing w:before="141"/>
                      <w:ind w:left="148"/>
                      <w:rPr>
                        <w:rFonts w:ascii="Calibri"/>
                        <w:sz w:val="32"/>
                      </w:rPr>
                    </w:pPr>
                    <w:r>
                      <w:rPr>
                        <w:rFonts w:ascii="Calibri"/>
                        <w:sz w:val="32"/>
                      </w:rPr>
                      <w:t>15</w:t>
                    </w:r>
                  </w:p>
                </w:txbxContent>
              </v:textbox>
            </v:shape>
            <w10:wrap anchorx="page"/>
          </v:group>
        </w:pict>
      </w:r>
      <w:r w:rsidR="00432406">
        <w:t>Este programa conto con los Proyectos: Promoción y Afiliación al Seguro Popular conto</w:t>
      </w:r>
      <w:r w:rsidR="00432406">
        <w:rPr>
          <w:spacing w:val="-9"/>
        </w:rPr>
        <w:t xml:space="preserve"> </w:t>
      </w:r>
      <w:r w:rsidR="00432406">
        <w:t>con</w:t>
      </w:r>
      <w:r w:rsidR="00432406">
        <w:rPr>
          <w:spacing w:val="-7"/>
        </w:rPr>
        <w:t xml:space="preserve"> </w:t>
      </w:r>
      <w:r w:rsidR="00432406">
        <w:t>3</w:t>
      </w:r>
      <w:r w:rsidR="00432406">
        <w:rPr>
          <w:spacing w:val="-10"/>
        </w:rPr>
        <w:t xml:space="preserve"> </w:t>
      </w:r>
      <w:r w:rsidR="00432406">
        <w:t>metas</w:t>
      </w:r>
      <w:r w:rsidR="00432406">
        <w:rPr>
          <w:spacing w:val="-9"/>
        </w:rPr>
        <w:t xml:space="preserve"> </w:t>
      </w:r>
      <w:r w:rsidR="00432406">
        <w:t>y</w:t>
      </w:r>
      <w:r w:rsidR="00432406">
        <w:rPr>
          <w:spacing w:val="-6"/>
        </w:rPr>
        <w:t xml:space="preserve"> </w:t>
      </w:r>
      <w:r w:rsidR="00432406">
        <w:t>el</w:t>
      </w:r>
      <w:r w:rsidR="00432406">
        <w:rPr>
          <w:spacing w:val="-7"/>
        </w:rPr>
        <w:t xml:space="preserve"> </w:t>
      </w:r>
      <w:r w:rsidR="00432406">
        <w:t>Proyecto</w:t>
      </w:r>
      <w:r w:rsidR="00432406">
        <w:rPr>
          <w:spacing w:val="-9"/>
        </w:rPr>
        <w:t xml:space="preserve"> </w:t>
      </w:r>
      <w:r w:rsidR="00432406">
        <w:t>Gestión</w:t>
      </w:r>
      <w:r w:rsidR="00432406">
        <w:rPr>
          <w:spacing w:val="-7"/>
        </w:rPr>
        <w:t xml:space="preserve"> </w:t>
      </w:r>
      <w:r w:rsidR="00432406">
        <w:t>de</w:t>
      </w:r>
      <w:r w:rsidR="00432406">
        <w:rPr>
          <w:spacing w:val="-7"/>
        </w:rPr>
        <w:t xml:space="preserve"> </w:t>
      </w:r>
      <w:r w:rsidR="00432406">
        <w:t>Calidad</w:t>
      </w:r>
      <w:r w:rsidR="00432406">
        <w:rPr>
          <w:spacing w:val="-10"/>
        </w:rPr>
        <w:t xml:space="preserve"> </w:t>
      </w:r>
      <w:r w:rsidR="00432406">
        <w:t>en</w:t>
      </w:r>
      <w:r w:rsidR="00432406">
        <w:rPr>
          <w:spacing w:val="-7"/>
        </w:rPr>
        <w:t xml:space="preserve"> </w:t>
      </w:r>
      <w:r w:rsidR="00432406">
        <w:t>la</w:t>
      </w:r>
      <w:r w:rsidR="00432406">
        <w:rPr>
          <w:spacing w:val="-6"/>
        </w:rPr>
        <w:t xml:space="preserve"> </w:t>
      </w:r>
      <w:r w:rsidR="00432406">
        <w:t>Atención</w:t>
      </w:r>
      <w:r w:rsidR="00432406">
        <w:rPr>
          <w:spacing w:val="-7"/>
        </w:rPr>
        <w:t xml:space="preserve"> </w:t>
      </w:r>
      <w:r w:rsidR="00432406">
        <w:rPr>
          <w:spacing w:val="5"/>
        </w:rPr>
        <w:t>de</w:t>
      </w:r>
      <w:r w:rsidR="00432406">
        <w:rPr>
          <w:spacing w:val="-7"/>
        </w:rPr>
        <w:t xml:space="preserve"> </w:t>
      </w:r>
      <w:r w:rsidR="00432406">
        <w:t>los</w:t>
      </w:r>
      <w:r w:rsidR="00432406">
        <w:rPr>
          <w:spacing w:val="-9"/>
        </w:rPr>
        <w:t xml:space="preserve"> </w:t>
      </w:r>
      <w:r w:rsidR="00432406">
        <w:t>Servicios de Salud con 1</w:t>
      </w:r>
      <w:r w:rsidR="000323ED">
        <w:t>4</w:t>
      </w:r>
      <w:r w:rsidR="00432406">
        <w:t xml:space="preserve"> metas. Solo una que represento el 7.14% del total de metas no se cumplió</w:t>
      </w:r>
      <w:r w:rsidR="00432406">
        <w:rPr>
          <w:spacing w:val="-20"/>
        </w:rPr>
        <w:t xml:space="preserve"> </w:t>
      </w:r>
      <w:r w:rsidR="00432406">
        <w:t>al</w:t>
      </w:r>
      <w:r w:rsidR="00432406">
        <w:rPr>
          <w:spacing w:val="-18"/>
        </w:rPr>
        <w:t xml:space="preserve"> </w:t>
      </w:r>
      <w:r w:rsidR="00432406">
        <w:t>100%,</w:t>
      </w:r>
      <w:r w:rsidR="00432406">
        <w:rPr>
          <w:spacing w:val="-19"/>
        </w:rPr>
        <w:t xml:space="preserve"> </w:t>
      </w:r>
      <w:r w:rsidR="00432406">
        <w:t>la</w:t>
      </w:r>
      <w:r w:rsidR="00432406">
        <w:rPr>
          <w:spacing w:val="-17"/>
        </w:rPr>
        <w:t xml:space="preserve"> </w:t>
      </w:r>
      <w:r w:rsidR="00432406">
        <w:t>razón</w:t>
      </w:r>
      <w:r w:rsidR="00432406">
        <w:rPr>
          <w:spacing w:val="-18"/>
        </w:rPr>
        <w:t xml:space="preserve"> </w:t>
      </w:r>
      <w:r w:rsidR="00432406">
        <w:t>por</w:t>
      </w:r>
      <w:r w:rsidR="00432406">
        <w:rPr>
          <w:spacing w:val="-20"/>
        </w:rPr>
        <w:t xml:space="preserve"> </w:t>
      </w:r>
      <w:r w:rsidR="00432406">
        <w:t>la</w:t>
      </w:r>
      <w:r w:rsidR="00432406">
        <w:rPr>
          <w:spacing w:val="-17"/>
        </w:rPr>
        <w:t xml:space="preserve"> </w:t>
      </w:r>
      <w:r w:rsidR="00432406">
        <w:t>cual</w:t>
      </w:r>
      <w:r w:rsidR="00432406">
        <w:rPr>
          <w:spacing w:val="-18"/>
        </w:rPr>
        <w:t xml:space="preserve"> </w:t>
      </w:r>
      <w:r w:rsidR="00432406">
        <w:t>NO</w:t>
      </w:r>
      <w:r w:rsidR="00432406">
        <w:rPr>
          <w:spacing w:val="-14"/>
        </w:rPr>
        <w:t xml:space="preserve"> </w:t>
      </w:r>
      <w:r w:rsidR="00432406">
        <w:t>se</w:t>
      </w:r>
      <w:r w:rsidR="00432406">
        <w:rPr>
          <w:spacing w:val="-18"/>
        </w:rPr>
        <w:t xml:space="preserve"> </w:t>
      </w:r>
      <w:r w:rsidR="00432406">
        <w:t>llegó</w:t>
      </w:r>
      <w:r w:rsidR="00432406">
        <w:rPr>
          <w:spacing w:val="-20"/>
        </w:rPr>
        <w:t xml:space="preserve"> </w:t>
      </w:r>
      <w:r w:rsidR="00432406">
        <w:t>a</w:t>
      </w:r>
      <w:r w:rsidR="00432406">
        <w:rPr>
          <w:spacing w:val="-17"/>
        </w:rPr>
        <w:t xml:space="preserve"> </w:t>
      </w:r>
      <w:r w:rsidR="00432406">
        <w:t>la</w:t>
      </w:r>
      <w:r w:rsidR="00432406">
        <w:rPr>
          <w:spacing w:val="-17"/>
        </w:rPr>
        <w:t xml:space="preserve"> </w:t>
      </w:r>
      <w:r w:rsidR="00432406">
        <w:t>meta,</w:t>
      </w:r>
      <w:r w:rsidR="00432406">
        <w:rPr>
          <w:spacing w:val="-19"/>
        </w:rPr>
        <w:t xml:space="preserve"> </w:t>
      </w:r>
      <w:r w:rsidR="00432406">
        <w:t>fue</w:t>
      </w:r>
      <w:r w:rsidR="00432406">
        <w:rPr>
          <w:spacing w:val="-18"/>
        </w:rPr>
        <w:t xml:space="preserve"> </w:t>
      </w:r>
      <w:r w:rsidR="00432406">
        <w:t>debido</w:t>
      </w:r>
      <w:r w:rsidR="00432406">
        <w:rPr>
          <w:spacing w:val="-20"/>
        </w:rPr>
        <w:t xml:space="preserve"> </w:t>
      </w:r>
      <w:r w:rsidR="00432406">
        <w:t>a</w:t>
      </w:r>
      <w:r w:rsidR="00432406">
        <w:rPr>
          <w:spacing w:val="38"/>
        </w:rPr>
        <w:t xml:space="preserve"> </w:t>
      </w:r>
      <w:r w:rsidR="00432406">
        <w:t>en</w:t>
      </w:r>
      <w:r w:rsidR="00432406">
        <w:rPr>
          <w:spacing w:val="-18"/>
        </w:rPr>
        <w:t xml:space="preserve"> </w:t>
      </w:r>
      <w:r w:rsidR="00432406">
        <w:t xml:space="preserve">reunión de trabajo en la </w:t>
      </w:r>
      <w:proofErr w:type="spellStart"/>
      <w:r w:rsidR="00432406">
        <w:t>CNPSS</w:t>
      </w:r>
      <w:proofErr w:type="spellEnd"/>
      <w:r w:rsidR="00432406">
        <w:t xml:space="preserve"> del 03 de marzo de se realizaron adecuaciones a las </w:t>
      </w:r>
      <w:proofErr w:type="spellStart"/>
      <w:r w:rsidR="00432406">
        <w:t>ROP</w:t>
      </w:r>
      <w:proofErr w:type="spellEnd"/>
      <w:r w:rsidR="00432406">
        <w:t>, relacionadas principalmente con la integración de los anexos II y IV del ejercicio fiscal 2016, mediante las cuales se hace la depuración del padrón contra otras instituciones</w:t>
      </w:r>
      <w:r w:rsidR="00432406">
        <w:rPr>
          <w:spacing w:val="-19"/>
        </w:rPr>
        <w:t xml:space="preserve"> </w:t>
      </w:r>
      <w:r w:rsidR="00432406">
        <w:t>de</w:t>
      </w:r>
      <w:r w:rsidR="00432406">
        <w:rPr>
          <w:spacing w:val="-17"/>
        </w:rPr>
        <w:t xml:space="preserve"> </w:t>
      </w:r>
      <w:r w:rsidR="00432406">
        <w:t>seguridad</w:t>
      </w:r>
      <w:r w:rsidR="00432406">
        <w:rPr>
          <w:spacing w:val="-16"/>
        </w:rPr>
        <w:t xml:space="preserve"> </w:t>
      </w:r>
      <w:r w:rsidR="00432406">
        <w:t>social,</w:t>
      </w:r>
      <w:r w:rsidR="00432406">
        <w:rPr>
          <w:spacing w:val="-17"/>
        </w:rPr>
        <w:t xml:space="preserve"> </w:t>
      </w:r>
      <w:r w:rsidR="00432406">
        <w:t>ocasionando</w:t>
      </w:r>
      <w:r w:rsidR="00432406">
        <w:rPr>
          <w:spacing w:val="-19"/>
        </w:rPr>
        <w:t xml:space="preserve"> </w:t>
      </w:r>
      <w:r w:rsidR="00432406">
        <w:t>esto</w:t>
      </w:r>
      <w:r w:rsidR="00432406">
        <w:rPr>
          <w:spacing w:val="-16"/>
        </w:rPr>
        <w:t xml:space="preserve"> </w:t>
      </w:r>
      <w:r w:rsidR="00432406">
        <w:t>último</w:t>
      </w:r>
      <w:r w:rsidR="00432406">
        <w:rPr>
          <w:spacing w:val="-22"/>
        </w:rPr>
        <w:t xml:space="preserve"> </w:t>
      </w:r>
      <w:r w:rsidR="00432406">
        <w:t>la</w:t>
      </w:r>
      <w:r w:rsidR="00432406">
        <w:rPr>
          <w:spacing w:val="-16"/>
        </w:rPr>
        <w:t xml:space="preserve"> </w:t>
      </w:r>
      <w:r w:rsidR="00432406">
        <w:t>reducción</w:t>
      </w:r>
      <w:r w:rsidR="00432406">
        <w:rPr>
          <w:spacing w:val="-17"/>
        </w:rPr>
        <w:t xml:space="preserve"> </w:t>
      </w:r>
      <w:r w:rsidR="00432406">
        <w:t>del</w:t>
      </w:r>
      <w:r w:rsidR="00432406">
        <w:rPr>
          <w:spacing w:val="-17"/>
        </w:rPr>
        <w:t xml:space="preserve"> </w:t>
      </w:r>
      <w:r w:rsidR="00432406">
        <w:t>padrón, impactando  la meta de Re</w:t>
      </w:r>
      <w:r w:rsidR="00432406">
        <w:rPr>
          <w:spacing w:val="-21"/>
        </w:rPr>
        <w:t xml:space="preserve"> </w:t>
      </w:r>
      <w:r w:rsidR="00432406">
        <w:t>afiliación.</w:t>
      </w:r>
    </w:p>
    <w:p w:rsidR="00856CE4" w:rsidRDefault="00856CE4">
      <w:pPr>
        <w:pStyle w:val="Textoindependiente"/>
        <w:rPr>
          <w:sz w:val="36"/>
        </w:rPr>
      </w:pPr>
    </w:p>
    <w:p w:rsidR="00856CE4" w:rsidRDefault="00432406">
      <w:pPr>
        <w:pStyle w:val="Textoindependiente"/>
        <w:spacing w:line="362" w:lineRule="auto"/>
        <w:ind w:left="260" w:right="1493"/>
        <w:jc w:val="both"/>
      </w:pPr>
      <w:r>
        <w:t>Sin</w:t>
      </w:r>
      <w:r>
        <w:rPr>
          <w:spacing w:val="-7"/>
        </w:rPr>
        <w:t xml:space="preserve"> </w:t>
      </w:r>
      <w:proofErr w:type="gramStart"/>
      <w:r>
        <w:t>embargo</w:t>
      </w:r>
      <w:proofErr w:type="gramEnd"/>
      <w:r>
        <w:rPr>
          <w:spacing w:val="-9"/>
        </w:rPr>
        <w:t xml:space="preserve"> </w:t>
      </w:r>
      <w:r>
        <w:t>todas</w:t>
      </w:r>
      <w:r>
        <w:rPr>
          <w:spacing w:val="-9"/>
        </w:rPr>
        <w:t xml:space="preserve"> </w:t>
      </w:r>
      <w:r>
        <w:t>las</w:t>
      </w:r>
      <w:r>
        <w:rPr>
          <w:spacing w:val="-9"/>
        </w:rPr>
        <w:t xml:space="preserve"> </w:t>
      </w:r>
      <w:r>
        <w:t>metas</w:t>
      </w:r>
      <w:r>
        <w:rPr>
          <w:spacing w:val="-9"/>
        </w:rPr>
        <w:t xml:space="preserve"> </w:t>
      </w:r>
      <w:r>
        <w:t>restantes</w:t>
      </w:r>
      <w:r>
        <w:rPr>
          <w:spacing w:val="-9"/>
        </w:rPr>
        <w:t xml:space="preserve"> </w:t>
      </w:r>
      <w:r>
        <w:t>(1</w:t>
      </w:r>
      <w:r w:rsidR="000323ED">
        <w:t>2</w:t>
      </w:r>
      <w:r>
        <w:t>)</w:t>
      </w:r>
      <w:r>
        <w:rPr>
          <w:spacing w:val="-8"/>
        </w:rPr>
        <w:t xml:space="preserve"> </w:t>
      </w:r>
      <w:r>
        <w:t>alcanzaron</w:t>
      </w:r>
      <w:r>
        <w:rPr>
          <w:spacing w:val="-7"/>
        </w:rPr>
        <w:t xml:space="preserve"> </w:t>
      </w:r>
      <w:r>
        <w:t>un</w:t>
      </w:r>
      <w:r>
        <w:rPr>
          <w:spacing w:val="-11"/>
        </w:rPr>
        <w:t xml:space="preserve"> </w:t>
      </w:r>
      <w:r>
        <w:t>cumplimiento</w:t>
      </w:r>
      <w:r>
        <w:rPr>
          <w:spacing w:val="-9"/>
        </w:rPr>
        <w:t xml:space="preserve"> </w:t>
      </w:r>
      <w:r w:rsidR="000323ED">
        <w:rPr>
          <w:spacing w:val="-9"/>
        </w:rPr>
        <w:t xml:space="preserve">del 100% y </w:t>
      </w:r>
      <w:r>
        <w:rPr>
          <w:spacing w:val="-3"/>
        </w:rPr>
        <w:t>por</w:t>
      </w:r>
      <w:r>
        <w:rPr>
          <w:spacing w:val="-9"/>
        </w:rPr>
        <w:t xml:space="preserve"> </w:t>
      </w:r>
      <w:r w:rsidR="000323ED">
        <w:t>arriba.</w:t>
      </w:r>
    </w:p>
    <w:p w:rsidR="00856CE4" w:rsidRDefault="00856CE4">
      <w:pPr>
        <w:pStyle w:val="Textoindependiente"/>
        <w:spacing w:before="8"/>
        <w:rPr>
          <w:sz w:val="35"/>
        </w:rPr>
      </w:pPr>
    </w:p>
    <w:p w:rsidR="00856CE4" w:rsidRDefault="00432406">
      <w:pPr>
        <w:pStyle w:val="Ttulo4"/>
        <w:spacing w:before="1" w:after="22" w:line="357" w:lineRule="auto"/>
        <w:ind w:left="3089" w:right="1901" w:hanging="2398"/>
      </w:pPr>
      <w:r>
        <w:t xml:space="preserve">Tabla 2.-Cumplimiento de metas: Actividad </w:t>
      </w:r>
      <w:proofErr w:type="gramStart"/>
      <w:r>
        <w:t>Institucional.-</w:t>
      </w:r>
      <w:proofErr w:type="gramEnd"/>
      <w:r>
        <w:t xml:space="preserve"> Promoción y Afiliación al Seguro Popular.</w:t>
      </w:r>
    </w:p>
    <w:tbl>
      <w:tblPr>
        <w:tblStyle w:val="TableNormal"/>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9"/>
        <w:gridCol w:w="2056"/>
        <w:gridCol w:w="1284"/>
        <w:gridCol w:w="1740"/>
      </w:tblGrid>
      <w:tr w:rsidR="00856CE4" w:rsidTr="006C34D9">
        <w:trPr>
          <w:trHeight w:val="724"/>
        </w:trPr>
        <w:tc>
          <w:tcPr>
            <w:tcW w:w="3869" w:type="dxa"/>
            <w:tcBorders>
              <w:top w:val="nil"/>
              <w:left w:val="nil"/>
              <w:bottom w:val="nil"/>
            </w:tcBorders>
            <w:shd w:val="clear" w:color="auto" w:fill="4F81BC"/>
          </w:tcPr>
          <w:p w:rsidR="00856CE4" w:rsidRDefault="00432406">
            <w:pPr>
              <w:pStyle w:val="TableParagraph"/>
              <w:spacing w:before="206"/>
              <w:ind w:left="1608" w:right="1600"/>
              <w:jc w:val="center"/>
              <w:rPr>
                <w:b/>
                <w:sz w:val="24"/>
              </w:rPr>
            </w:pPr>
            <w:r>
              <w:rPr>
                <w:b/>
                <w:color w:val="FFFFFF"/>
                <w:sz w:val="24"/>
              </w:rPr>
              <w:t>META</w:t>
            </w:r>
          </w:p>
        </w:tc>
        <w:tc>
          <w:tcPr>
            <w:tcW w:w="2056" w:type="dxa"/>
            <w:tcBorders>
              <w:top w:val="nil"/>
              <w:bottom w:val="nil"/>
            </w:tcBorders>
            <w:shd w:val="clear" w:color="auto" w:fill="4F81BC"/>
          </w:tcPr>
          <w:p w:rsidR="00856CE4" w:rsidRDefault="00432406">
            <w:pPr>
              <w:pStyle w:val="TableParagraph"/>
              <w:spacing w:before="206"/>
              <w:ind w:left="340" w:right="325"/>
              <w:jc w:val="center"/>
              <w:rPr>
                <w:b/>
                <w:sz w:val="24"/>
              </w:rPr>
            </w:pPr>
            <w:r>
              <w:rPr>
                <w:b/>
                <w:color w:val="FFFFFF"/>
                <w:sz w:val="24"/>
              </w:rPr>
              <w:t>Programado</w:t>
            </w:r>
          </w:p>
        </w:tc>
        <w:tc>
          <w:tcPr>
            <w:tcW w:w="1284" w:type="dxa"/>
            <w:tcBorders>
              <w:top w:val="nil"/>
              <w:bottom w:val="nil"/>
            </w:tcBorders>
            <w:shd w:val="clear" w:color="auto" w:fill="4F81BC"/>
          </w:tcPr>
          <w:p w:rsidR="00856CE4" w:rsidRDefault="00432406">
            <w:pPr>
              <w:pStyle w:val="TableParagraph"/>
              <w:spacing w:before="206"/>
              <w:ind w:left="198" w:right="190"/>
              <w:jc w:val="center"/>
              <w:rPr>
                <w:b/>
                <w:sz w:val="24"/>
              </w:rPr>
            </w:pPr>
            <w:r>
              <w:rPr>
                <w:b/>
                <w:color w:val="FFFFFF"/>
                <w:sz w:val="24"/>
              </w:rPr>
              <w:t>Real</w:t>
            </w:r>
          </w:p>
        </w:tc>
        <w:tc>
          <w:tcPr>
            <w:tcW w:w="1740" w:type="dxa"/>
            <w:tcBorders>
              <w:top w:val="nil"/>
              <w:bottom w:val="nil"/>
              <w:right w:val="nil"/>
            </w:tcBorders>
            <w:shd w:val="clear" w:color="auto" w:fill="4F81BC"/>
          </w:tcPr>
          <w:p w:rsidR="00856CE4" w:rsidRDefault="00432406">
            <w:pPr>
              <w:pStyle w:val="TableParagraph"/>
              <w:spacing w:before="124"/>
              <w:ind w:left="496" w:right="81" w:hanging="388"/>
              <w:rPr>
                <w:b/>
                <w:sz w:val="20"/>
              </w:rPr>
            </w:pPr>
            <w:r>
              <w:rPr>
                <w:b/>
                <w:color w:val="FFFFFF"/>
                <w:sz w:val="20"/>
              </w:rPr>
              <w:t>CUMPLIMIENTO ANUAL</w:t>
            </w:r>
          </w:p>
        </w:tc>
      </w:tr>
      <w:tr w:rsidR="00856CE4" w:rsidTr="006C34D9">
        <w:trPr>
          <w:trHeight w:val="1171"/>
        </w:trPr>
        <w:tc>
          <w:tcPr>
            <w:tcW w:w="3869" w:type="dxa"/>
            <w:tcBorders>
              <w:top w:val="nil"/>
              <w:left w:val="single" w:sz="4" w:space="0" w:color="94B3D6"/>
              <w:bottom w:val="single" w:sz="4" w:space="0" w:color="94B3D6"/>
              <w:right w:val="single" w:sz="4" w:space="0" w:color="94B3D6"/>
            </w:tcBorders>
            <w:shd w:val="clear" w:color="auto" w:fill="DBE4F0"/>
          </w:tcPr>
          <w:p w:rsidR="00856CE4" w:rsidRDefault="00432406" w:rsidP="006C34D9">
            <w:pPr>
              <w:pStyle w:val="TableParagraph"/>
              <w:spacing w:before="116"/>
              <w:ind w:left="243" w:right="242" w:hanging="4"/>
              <w:jc w:val="both"/>
              <w:rPr>
                <w:b/>
                <w:sz w:val="20"/>
              </w:rPr>
            </w:pPr>
            <w:r>
              <w:rPr>
                <w:b/>
                <w:sz w:val="20"/>
              </w:rPr>
              <w:t>Mantener el padrón en cobertura universal mediante la</w:t>
            </w:r>
            <w:r>
              <w:rPr>
                <w:b/>
                <w:spacing w:val="-20"/>
                <w:sz w:val="20"/>
              </w:rPr>
              <w:t xml:space="preserve"> </w:t>
            </w:r>
            <w:r>
              <w:rPr>
                <w:b/>
                <w:sz w:val="20"/>
              </w:rPr>
              <w:t>incorporación en forma permanente de 377,667 personas sin doble seguridad</w:t>
            </w:r>
            <w:r>
              <w:rPr>
                <w:b/>
                <w:spacing w:val="-17"/>
                <w:sz w:val="20"/>
              </w:rPr>
              <w:t xml:space="preserve"> </w:t>
            </w:r>
            <w:r>
              <w:rPr>
                <w:b/>
                <w:sz w:val="20"/>
              </w:rPr>
              <w:t>social.</w:t>
            </w:r>
          </w:p>
        </w:tc>
        <w:tc>
          <w:tcPr>
            <w:tcW w:w="2056" w:type="dxa"/>
            <w:tcBorders>
              <w:top w:val="nil"/>
              <w:left w:val="single" w:sz="4" w:space="0" w:color="94B3D6"/>
              <w:bottom w:val="single" w:sz="4" w:space="0" w:color="94B3D6"/>
              <w:right w:val="single" w:sz="4" w:space="0" w:color="94B3D6"/>
            </w:tcBorders>
            <w:shd w:val="clear" w:color="auto" w:fill="DBE4F0"/>
          </w:tcPr>
          <w:p w:rsidR="00856CE4" w:rsidRDefault="00856CE4">
            <w:pPr>
              <w:pStyle w:val="TableParagraph"/>
              <w:spacing w:before="1"/>
              <w:rPr>
                <w:b/>
                <w:sz w:val="37"/>
              </w:rPr>
            </w:pPr>
          </w:p>
          <w:p w:rsidR="00856CE4" w:rsidRDefault="00432406">
            <w:pPr>
              <w:pStyle w:val="TableParagraph"/>
              <w:ind w:left="335" w:right="325"/>
              <w:jc w:val="center"/>
              <w:rPr>
                <w:sz w:val="24"/>
              </w:rPr>
            </w:pPr>
            <w:r>
              <w:rPr>
                <w:sz w:val="24"/>
              </w:rPr>
              <w:t>377,667</w:t>
            </w:r>
          </w:p>
        </w:tc>
        <w:tc>
          <w:tcPr>
            <w:tcW w:w="1284" w:type="dxa"/>
            <w:tcBorders>
              <w:top w:val="nil"/>
              <w:left w:val="single" w:sz="4" w:space="0" w:color="94B3D6"/>
              <w:bottom w:val="single" w:sz="4" w:space="0" w:color="94B3D6"/>
              <w:right w:val="single" w:sz="4" w:space="0" w:color="94B3D6"/>
            </w:tcBorders>
            <w:shd w:val="clear" w:color="auto" w:fill="DBE4F0"/>
          </w:tcPr>
          <w:p w:rsidR="00856CE4" w:rsidRDefault="00856CE4">
            <w:pPr>
              <w:pStyle w:val="TableParagraph"/>
              <w:spacing w:before="1"/>
              <w:rPr>
                <w:b/>
                <w:sz w:val="37"/>
              </w:rPr>
            </w:pPr>
          </w:p>
          <w:p w:rsidR="00856CE4" w:rsidRDefault="00432406">
            <w:pPr>
              <w:pStyle w:val="TableParagraph"/>
              <w:ind w:left="198" w:right="191"/>
              <w:jc w:val="center"/>
              <w:rPr>
                <w:sz w:val="24"/>
              </w:rPr>
            </w:pPr>
            <w:r>
              <w:rPr>
                <w:sz w:val="24"/>
              </w:rPr>
              <w:t>326,290</w:t>
            </w:r>
          </w:p>
        </w:tc>
        <w:tc>
          <w:tcPr>
            <w:tcW w:w="1740" w:type="dxa"/>
            <w:tcBorders>
              <w:top w:val="nil"/>
              <w:left w:val="single" w:sz="4" w:space="0" w:color="94B3D6"/>
              <w:bottom w:val="single" w:sz="4" w:space="0" w:color="94B3D6"/>
              <w:right w:val="single" w:sz="4" w:space="0" w:color="94B3D6"/>
            </w:tcBorders>
            <w:shd w:val="clear" w:color="auto" w:fill="DBE4F0"/>
          </w:tcPr>
          <w:p w:rsidR="00856CE4" w:rsidRDefault="00856CE4">
            <w:pPr>
              <w:pStyle w:val="TableParagraph"/>
              <w:spacing w:before="1"/>
              <w:rPr>
                <w:b/>
                <w:sz w:val="37"/>
              </w:rPr>
            </w:pPr>
          </w:p>
          <w:p w:rsidR="00856CE4" w:rsidRDefault="00432406">
            <w:pPr>
              <w:pStyle w:val="TableParagraph"/>
              <w:ind w:left="422" w:right="411"/>
              <w:jc w:val="center"/>
              <w:rPr>
                <w:sz w:val="24"/>
              </w:rPr>
            </w:pPr>
            <w:r>
              <w:rPr>
                <w:sz w:val="24"/>
              </w:rPr>
              <w:t>86.</w:t>
            </w:r>
            <w:r w:rsidR="007E3FBC">
              <w:rPr>
                <w:sz w:val="24"/>
              </w:rPr>
              <w:t>40</w:t>
            </w:r>
            <w:r>
              <w:rPr>
                <w:sz w:val="24"/>
              </w:rPr>
              <w:t>%</w:t>
            </w:r>
          </w:p>
        </w:tc>
      </w:tr>
      <w:tr w:rsidR="00856CE4" w:rsidTr="006C34D9">
        <w:trPr>
          <w:trHeight w:val="1165"/>
        </w:trPr>
        <w:tc>
          <w:tcPr>
            <w:tcW w:w="3869" w:type="dxa"/>
            <w:tcBorders>
              <w:top w:val="single" w:sz="4" w:space="0" w:color="94B3D6"/>
              <w:left w:val="single" w:sz="4" w:space="0" w:color="94B3D6"/>
              <w:bottom w:val="single" w:sz="4" w:space="0" w:color="94B3D6"/>
              <w:right w:val="single" w:sz="4" w:space="0" w:color="94B3D6"/>
            </w:tcBorders>
          </w:tcPr>
          <w:p w:rsidR="00856CE4" w:rsidRDefault="00432406" w:rsidP="006C34D9">
            <w:pPr>
              <w:pStyle w:val="TableParagraph"/>
              <w:spacing w:before="111"/>
              <w:ind w:left="195" w:right="193"/>
              <w:jc w:val="both"/>
              <w:rPr>
                <w:b/>
                <w:sz w:val="20"/>
              </w:rPr>
            </w:pPr>
            <w:r>
              <w:rPr>
                <w:b/>
                <w:sz w:val="20"/>
              </w:rPr>
              <w:t>Actualizar el padrón de beneficiarios mediante el registro, integración y salvaguarda de 165,231 trámites impresos de afiliación.</w:t>
            </w:r>
          </w:p>
        </w:tc>
        <w:tc>
          <w:tcPr>
            <w:tcW w:w="2056" w:type="dxa"/>
            <w:tcBorders>
              <w:top w:val="single" w:sz="4" w:space="0" w:color="94B3D6"/>
              <w:left w:val="single" w:sz="4" w:space="0" w:color="94B3D6"/>
              <w:bottom w:val="single" w:sz="4" w:space="0" w:color="94B3D6"/>
              <w:right w:val="single" w:sz="4" w:space="0" w:color="94B3D6"/>
            </w:tcBorders>
          </w:tcPr>
          <w:p w:rsidR="00856CE4" w:rsidRDefault="00856CE4">
            <w:pPr>
              <w:pStyle w:val="TableParagraph"/>
              <w:rPr>
                <w:b/>
                <w:sz w:val="37"/>
              </w:rPr>
            </w:pPr>
          </w:p>
          <w:p w:rsidR="00856CE4" w:rsidRDefault="00432406">
            <w:pPr>
              <w:pStyle w:val="TableParagraph"/>
              <w:ind w:left="335" w:right="325"/>
              <w:jc w:val="center"/>
              <w:rPr>
                <w:sz w:val="24"/>
              </w:rPr>
            </w:pPr>
            <w:r>
              <w:rPr>
                <w:sz w:val="24"/>
              </w:rPr>
              <w:t>165,231</w:t>
            </w:r>
          </w:p>
        </w:tc>
        <w:tc>
          <w:tcPr>
            <w:tcW w:w="1284" w:type="dxa"/>
            <w:tcBorders>
              <w:top w:val="single" w:sz="4" w:space="0" w:color="94B3D6"/>
              <w:left w:val="single" w:sz="4" w:space="0" w:color="94B3D6"/>
              <w:bottom w:val="single" w:sz="4" w:space="0" w:color="94B3D6"/>
              <w:right w:val="single" w:sz="4" w:space="0" w:color="94B3D6"/>
            </w:tcBorders>
          </w:tcPr>
          <w:p w:rsidR="00856CE4" w:rsidRDefault="00856CE4">
            <w:pPr>
              <w:pStyle w:val="TableParagraph"/>
              <w:rPr>
                <w:b/>
                <w:sz w:val="37"/>
              </w:rPr>
            </w:pPr>
          </w:p>
          <w:p w:rsidR="00856CE4" w:rsidRDefault="00432406">
            <w:pPr>
              <w:pStyle w:val="TableParagraph"/>
              <w:ind w:left="198" w:right="191"/>
              <w:jc w:val="center"/>
              <w:rPr>
                <w:sz w:val="24"/>
              </w:rPr>
            </w:pPr>
            <w:r>
              <w:rPr>
                <w:sz w:val="24"/>
              </w:rPr>
              <w:t>205,076</w:t>
            </w:r>
          </w:p>
        </w:tc>
        <w:tc>
          <w:tcPr>
            <w:tcW w:w="1740" w:type="dxa"/>
            <w:tcBorders>
              <w:top w:val="single" w:sz="4" w:space="0" w:color="94B3D6"/>
              <w:left w:val="single" w:sz="4" w:space="0" w:color="94B3D6"/>
              <w:bottom w:val="single" w:sz="4" w:space="0" w:color="94B3D6"/>
              <w:right w:val="single" w:sz="4" w:space="0" w:color="94B3D6"/>
            </w:tcBorders>
          </w:tcPr>
          <w:p w:rsidR="00856CE4" w:rsidRDefault="00856CE4">
            <w:pPr>
              <w:pStyle w:val="TableParagraph"/>
              <w:rPr>
                <w:b/>
                <w:sz w:val="37"/>
              </w:rPr>
            </w:pPr>
          </w:p>
          <w:p w:rsidR="00856CE4" w:rsidRDefault="00432406">
            <w:pPr>
              <w:pStyle w:val="TableParagraph"/>
              <w:ind w:left="420" w:right="411"/>
              <w:jc w:val="center"/>
              <w:rPr>
                <w:sz w:val="24"/>
              </w:rPr>
            </w:pPr>
            <w:r>
              <w:rPr>
                <w:sz w:val="24"/>
              </w:rPr>
              <w:t>1</w:t>
            </w:r>
            <w:r w:rsidR="006C34D9">
              <w:rPr>
                <w:sz w:val="24"/>
              </w:rPr>
              <w:t>24.11</w:t>
            </w:r>
            <w:r>
              <w:rPr>
                <w:sz w:val="24"/>
              </w:rPr>
              <w:t>%</w:t>
            </w:r>
          </w:p>
        </w:tc>
      </w:tr>
      <w:tr w:rsidR="00856CE4" w:rsidTr="006C34D9">
        <w:trPr>
          <w:trHeight w:val="942"/>
        </w:trPr>
        <w:tc>
          <w:tcPr>
            <w:tcW w:w="3869" w:type="dxa"/>
            <w:tcBorders>
              <w:top w:val="single" w:sz="4" w:space="0" w:color="94B3D6"/>
              <w:left w:val="single" w:sz="4" w:space="0" w:color="94B3D6"/>
              <w:bottom w:val="single" w:sz="4" w:space="0" w:color="94B3D6"/>
              <w:right w:val="single" w:sz="4" w:space="0" w:color="94B3D6"/>
            </w:tcBorders>
            <w:shd w:val="clear" w:color="auto" w:fill="DBE4F0"/>
          </w:tcPr>
          <w:p w:rsidR="00856CE4" w:rsidRDefault="00432406" w:rsidP="006C34D9">
            <w:pPr>
              <w:pStyle w:val="TableParagraph"/>
              <w:spacing w:before="115"/>
              <w:ind w:left="195" w:right="195"/>
              <w:jc w:val="both"/>
              <w:rPr>
                <w:b/>
                <w:sz w:val="20"/>
              </w:rPr>
            </w:pPr>
            <w:r>
              <w:rPr>
                <w:b/>
                <w:sz w:val="20"/>
              </w:rPr>
              <w:t>Campaña permanente de promoción, afiliación y Re afiliación del seguro popular.</w:t>
            </w:r>
          </w:p>
        </w:tc>
        <w:tc>
          <w:tcPr>
            <w:tcW w:w="2056" w:type="dxa"/>
            <w:tcBorders>
              <w:top w:val="single" w:sz="4" w:space="0" w:color="94B3D6"/>
              <w:left w:val="single" w:sz="4" w:space="0" w:color="94B3D6"/>
              <w:bottom w:val="single" w:sz="4" w:space="0" w:color="94B3D6"/>
              <w:right w:val="single" w:sz="4" w:space="0" w:color="94B3D6"/>
            </w:tcBorders>
            <w:shd w:val="clear" w:color="auto" w:fill="DBE4F0"/>
          </w:tcPr>
          <w:p w:rsidR="00856CE4" w:rsidRDefault="00856CE4">
            <w:pPr>
              <w:pStyle w:val="TableParagraph"/>
              <w:rPr>
                <w:b/>
                <w:sz w:val="27"/>
              </w:rPr>
            </w:pPr>
          </w:p>
          <w:p w:rsidR="00856CE4" w:rsidRDefault="00432406">
            <w:pPr>
              <w:pStyle w:val="TableParagraph"/>
              <w:ind w:left="14"/>
              <w:jc w:val="center"/>
              <w:rPr>
                <w:sz w:val="24"/>
              </w:rPr>
            </w:pPr>
            <w:r>
              <w:rPr>
                <w:sz w:val="24"/>
              </w:rPr>
              <w:t>1</w:t>
            </w:r>
          </w:p>
        </w:tc>
        <w:tc>
          <w:tcPr>
            <w:tcW w:w="1284" w:type="dxa"/>
            <w:tcBorders>
              <w:top w:val="single" w:sz="4" w:space="0" w:color="94B3D6"/>
              <w:left w:val="single" w:sz="4" w:space="0" w:color="94B3D6"/>
              <w:bottom w:val="single" w:sz="4" w:space="0" w:color="94B3D6"/>
              <w:right w:val="single" w:sz="4" w:space="0" w:color="94B3D6"/>
            </w:tcBorders>
            <w:shd w:val="clear" w:color="auto" w:fill="DBE4F0"/>
          </w:tcPr>
          <w:p w:rsidR="00856CE4" w:rsidRDefault="00856CE4">
            <w:pPr>
              <w:pStyle w:val="TableParagraph"/>
              <w:rPr>
                <w:b/>
                <w:sz w:val="27"/>
              </w:rPr>
            </w:pPr>
          </w:p>
          <w:p w:rsidR="00856CE4" w:rsidRDefault="00432406">
            <w:pPr>
              <w:pStyle w:val="TableParagraph"/>
              <w:ind w:left="11"/>
              <w:jc w:val="center"/>
              <w:rPr>
                <w:sz w:val="24"/>
              </w:rPr>
            </w:pPr>
            <w:r>
              <w:rPr>
                <w:sz w:val="24"/>
              </w:rPr>
              <w:t>1</w:t>
            </w:r>
          </w:p>
        </w:tc>
        <w:tc>
          <w:tcPr>
            <w:tcW w:w="1740" w:type="dxa"/>
            <w:tcBorders>
              <w:top w:val="single" w:sz="4" w:space="0" w:color="94B3D6"/>
              <w:left w:val="single" w:sz="4" w:space="0" w:color="94B3D6"/>
              <w:bottom w:val="single" w:sz="4" w:space="0" w:color="94B3D6"/>
              <w:right w:val="single" w:sz="4" w:space="0" w:color="94B3D6"/>
            </w:tcBorders>
            <w:shd w:val="clear" w:color="auto" w:fill="DBE4F0"/>
          </w:tcPr>
          <w:p w:rsidR="00856CE4" w:rsidRDefault="00856CE4">
            <w:pPr>
              <w:pStyle w:val="TableParagraph"/>
              <w:rPr>
                <w:b/>
                <w:sz w:val="27"/>
              </w:rPr>
            </w:pPr>
          </w:p>
          <w:p w:rsidR="00856CE4" w:rsidRDefault="00432406">
            <w:pPr>
              <w:pStyle w:val="TableParagraph"/>
              <w:ind w:left="420" w:right="411"/>
              <w:jc w:val="center"/>
              <w:rPr>
                <w:sz w:val="24"/>
              </w:rPr>
            </w:pPr>
            <w:r>
              <w:rPr>
                <w:sz w:val="24"/>
              </w:rPr>
              <w:t>100%</w:t>
            </w:r>
          </w:p>
        </w:tc>
      </w:tr>
    </w:tbl>
    <w:p w:rsidR="00856CE4" w:rsidRDefault="00432406">
      <w:pPr>
        <w:ind w:left="969"/>
        <w:rPr>
          <w:sz w:val="16"/>
        </w:rPr>
      </w:pPr>
      <w:r>
        <w:rPr>
          <w:sz w:val="16"/>
        </w:rPr>
        <w:t>Fuente: Elaboración propia, con base en POA Cierre 2016. Régimen de Protección Social en Salud de Baja California</w:t>
      </w:r>
    </w:p>
    <w:p w:rsidR="00856CE4" w:rsidRDefault="00856CE4">
      <w:pPr>
        <w:rPr>
          <w:sz w:val="16"/>
        </w:rPr>
        <w:sectPr w:rsidR="00856CE4">
          <w:pgSz w:w="12240" w:h="15840"/>
          <w:pgMar w:top="1200" w:right="220" w:bottom="1380" w:left="1440" w:header="315" w:footer="1137" w:gutter="0"/>
          <w:cols w:space="720"/>
        </w:sectPr>
      </w:pPr>
    </w:p>
    <w:p w:rsidR="00856CE4" w:rsidRDefault="00432406">
      <w:pPr>
        <w:pStyle w:val="Ttulo4"/>
        <w:spacing w:before="184" w:after="13" w:line="362" w:lineRule="auto"/>
        <w:ind w:left="2633" w:right="1563" w:hanging="2278"/>
      </w:pPr>
      <w:r>
        <w:lastRenderedPageBreak/>
        <w:t xml:space="preserve">Tabla 3.-Cumplimiento de metas: Actividad </w:t>
      </w:r>
      <w:proofErr w:type="gramStart"/>
      <w:r>
        <w:t>Institucional.-</w:t>
      </w:r>
      <w:proofErr w:type="gramEnd"/>
      <w:r>
        <w:t xml:space="preserve"> Gestión de calidad en la atención de servicios de salud.</w:t>
      </w:r>
    </w:p>
    <w:p w:rsidR="00856CE4" w:rsidRDefault="00252FB7">
      <w:pPr>
        <w:tabs>
          <w:tab w:val="left" w:pos="9763"/>
        </w:tabs>
        <w:ind w:left="260"/>
        <w:rPr>
          <w:sz w:val="20"/>
        </w:rPr>
      </w:pPr>
      <w:r>
        <w:rPr>
          <w:sz w:val="20"/>
        </w:rPr>
      </w:r>
      <w:r>
        <w:rPr>
          <w:sz w:val="20"/>
        </w:rPr>
        <w:pict>
          <v:shape id="_x0000_s1578" type="#_x0000_t202" style="width:442.2pt;height:529.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3"/>
                    <w:gridCol w:w="2100"/>
                    <w:gridCol w:w="1332"/>
                    <w:gridCol w:w="1364"/>
                  </w:tblGrid>
                  <w:tr w:rsidR="007D21E5">
                    <w:trPr>
                      <w:trHeight w:val="727"/>
                    </w:trPr>
                    <w:tc>
                      <w:tcPr>
                        <w:tcW w:w="4033" w:type="dxa"/>
                        <w:tcBorders>
                          <w:top w:val="nil"/>
                          <w:left w:val="nil"/>
                          <w:bottom w:val="nil"/>
                        </w:tcBorders>
                        <w:shd w:val="clear" w:color="auto" w:fill="4F81BC"/>
                      </w:tcPr>
                      <w:p w:rsidR="007D21E5" w:rsidRDefault="007D21E5">
                        <w:pPr>
                          <w:pStyle w:val="TableParagraph"/>
                          <w:spacing w:before="10"/>
                          <w:rPr>
                            <w:b/>
                          </w:rPr>
                        </w:pPr>
                      </w:p>
                      <w:p w:rsidR="007D21E5" w:rsidRDefault="007D21E5">
                        <w:pPr>
                          <w:pStyle w:val="TableParagraph"/>
                          <w:ind w:left="1796" w:right="1782"/>
                          <w:jc w:val="center"/>
                          <w:rPr>
                            <w:b/>
                            <w:sz w:val="16"/>
                          </w:rPr>
                        </w:pPr>
                        <w:r>
                          <w:rPr>
                            <w:b/>
                            <w:color w:val="FFFFFF"/>
                            <w:sz w:val="16"/>
                          </w:rPr>
                          <w:t>META</w:t>
                        </w:r>
                      </w:p>
                    </w:tc>
                    <w:tc>
                      <w:tcPr>
                        <w:tcW w:w="2100" w:type="dxa"/>
                        <w:tcBorders>
                          <w:top w:val="nil"/>
                          <w:bottom w:val="nil"/>
                        </w:tcBorders>
                        <w:shd w:val="clear" w:color="auto" w:fill="4F81BC"/>
                      </w:tcPr>
                      <w:p w:rsidR="007D21E5" w:rsidRDefault="007D21E5">
                        <w:pPr>
                          <w:pStyle w:val="TableParagraph"/>
                          <w:spacing w:before="10"/>
                          <w:rPr>
                            <w:b/>
                          </w:rPr>
                        </w:pPr>
                      </w:p>
                      <w:p w:rsidR="007D21E5" w:rsidRDefault="007D21E5">
                        <w:pPr>
                          <w:pStyle w:val="TableParagraph"/>
                          <w:ind w:left="582" w:right="575"/>
                          <w:jc w:val="center"/>
                          <w:rPr>
                            <w:b/>
                            <w:sz w:val="16"/>
                          </w:rPr>
                        </w:pPr>
                        <w:r>
                          <w:rPr>
                            <w:b/>
                            <w:color w:val="FFFFFF"/>
                            <w:sz w:val="16"/>
                          </w:rPr>
                          <w:t>Programado</w:t>
                        </w:r>
                      </w:p>
                    </w:tc>
                    <w:tc>
                      <w:tcPr>
                        <w:tcW w:w="1332" w:type="dxa"/>
                        <w:tcBorders>
                          <w:top w:val="nil"/>
                          <w:bottom w:val="nil"/>
                        </w:tcBorders>
                        <w:shd w:val="clear" w:color="auto" w:fill="4F81BC"/>
                      </w:tcPr>
                      <w:p w:rsidR="007D21E5" w:rsidRDefault="007D21E5">
                        <w:pPr>
                          <w:pStyle w:val="TableParagraph"/>
                          <w:spacing w:before="10"/>
                          <w:rPr>
                            <w:b/>
                          </w:rPr>
                        </w:pPr>
                      </w:p>
                      <w:p w:rsidR="007D21E5" w:rsidRDefault="007D21E5">
                        <w:pPr>
                          <w:pStyle w:val="TableParagraph"/>
                          <w:ind w:left="381" w:right="376"/>
                          <w:jc w:val="center"/>
                          <w:rPr>
                            <w:b/>
                            <w:sz w:val="16"/>
                          </w:rPr>
                        </w:pPr>
                        <w:r>
                          <w:rPr>
                            <w:b/>
                            <w:color w:val="FFFFFF"/>
                            <w:sz w:val="16"/>
                          </w:rPr>
                          <w:t>Real</w:t>
                        </w:r>
                      </w:p>
                    </w:tc>
                    <w:tc>
                      <w:tcPr>
                        <w:tcW w:w="1364" w:type="dxa"/>
                        <w:tcBorders>
                          <w:top w:val="nil"/>
                          <w:bottom w:val="nil"/>
                          <w:right w:val="nil"/>
                        </w:tcBorders>
                        <w:shd w:val="clear" w:color="auto" w:fill="4F81BC"/>
                      </w:tcPr>
                      <w:p w:rsidR="007D21E5" w:rsidRDefault="007D21E5">
                        <w:pPr>
                          <w:pStyle w:val="TableParagraph"/>
                          <w:spacing w:before="11"/>
                          <w:rPr>
                            <w:b/>
                            <w:sz w:val="14"/>
                          </w:rPr>
                        </w:pPr>
                      </w:p>
                      <w:p w:rsidR="007D21E5" w:rsidRDefault="007D21E5">
                        <w:pPr>
                          <w:pStyle w:val="TableParagraph"/>
                          <w:ind w:left="428" w:hanging="304"/>
                          <w:rPr>
                            <w:b/>
                            <w:sz w:val="16"/>
                          </w:rPr>
                        </w:pPr>
                        <w:r>
                          <w:rPr>
                            <w:b/>
                            <w:color w:val="FFFFFF"/>
                            <w:sz w:val="16"/>
                          </w:rPr>
                          <w:t>CUMPLIMIENTO ANUAL</w:t>
                        </w:r>
                      </w:p>
                    </w:tc>
                  </w:tr>
                  <w:tr w:rsidR="007D21E5">
                    <w:trPr>
                      <w:trHeight w:val="883"/>
                    </w:trPr>
                    <w:tc>
                      <w:tcPr>
                        <w:tcW w:w="4033" w:type="dxa"/>
                        <w:tcBorders>
                          <w:top w:val="nil"/>
                          <w:left w:val="single" w:sz="4" w:space="0" w:color="94B3D6"/>
                          <w:bottom w:val="single" w:sz="4" w:space="0" w:color="94B3D6"/>
                          <w:right w:val="single" w:sz="4" w:space="0" w:color="94B3D6"/>
                        </w:tcBorders>
                        <w:shd w:val="clear" w:color="auto" w:fill="DBE4F0"/>
                      </w:tcPr>
                      <w:p w:rsidR="007D21E5" w:rsidRDefault="007D21E5">
                        <w:pPr>
                          <w:pStyle w:val="TableParagraph"/>
                          <w:ind w:left="250" w:right="249" w:firstLine="1"/>
                          <w:jc w:val="center"/>
                          <w:rPr>
                            <w:b/>
                            <w:sz w:val="19"/>
                          </w:rPr>
                        </w:pPr>
                        <w:r>
                          <w:rPr>
                            <w:b/>
                            <w:sz w:val="19"/>
                          </w:rPr>
                          <w:t>Evaluación de la satisfacción de los beneficiarios del Seguro Popular que se atiende en las unidades de primer y</w:t>
                        </w:r>
                      </w:p>
                      <w:p w:rsidR="007D21E5" w:rsidRDefault="007D21E5">
                        <w:pPr>
                          <w:pStyle w:val="TableParagraph"/>
                          <w:spacing w:before="10" w:line="213" w:lineRule="exact"/>
                          <w:ind w:left="118" w:right="110"/>
                          <w:jc w:val="center"/>
                          <w:rPr>
                            <w:b/>
                            <w:sz w:val="19"/>
                          </w:rPr>
                        </w:pPr>
                        <w:r>
                          <w:rPr>
                            <w:b/>
                            <w:sz w:val="19"/>
                          </w:rPr>
                          <w:t>segundo nivel de atención</w:t>
                        </w:r>
                      </w:p>
                    </w:tc>
                    <w:tc>
                      <w:tcPr>
                        <w:tcW w:w="2100" w:type="dxa"/>
                        <w:tcBorders>
                          <w:top w:val="nil"/>
                          <w:left w:val="single" w:sz="4" w:space="0" w:color="94B3D6"/>
                          <w:bottom w:val="single" w:sz="4" w:space="0" w:color="94B3D6"/>
                          <w:right w:val="single" w:sz="4" w:space="0" w:color="94B3D6"/>
                        </w:tcBorders>
                        <w:shd w:val="clear" w:color="auto" w:fill="DBE4F0"/>
                      </w:tcPr>
                      <w:p w:rsidR="007D21E5" w:rsidRDefault="007D21E5">
                        <w:pPr>
                          <w:pStyle w:val="TableParagraph"/>
                          <w:spacing w:before="8"/>
                          <w:rPr>
                            <w:b/>
                            <w:sz w:val="27"/>
                          </w:rPr>
                        </w:pPr>
                      </w:p>
                      <w:p w:rsidR="007D21E5" w:rsidRDefault="007D21E5">
                        <w:pPr>
                          <w:pStyle w:val="TableParagraph"/>
                          <w:ind w:left="582" w:right="569"/>
                          <w:jc w:val="center"/>
                          <w:rPr>
                            <w:b/>
                            <w:sz w:val="19"/>
                          </w:rPr>
                        </w:pPr>
                        <w:r>
                          <w:rPr>
                            <w:b/>
                            <w:sz w:val="19"/>
                          </w:rPr>
                          <w:t>4,158</w:t>
                        </w:r>
                      </w:p>
                    </w:tc>
                    <w:tc>
                      <w:tcPr>
                        <w:tcW w:w="1332" w:type="dxa"/>
                        <w:tcBorders>
                          <w:top w:val="nil"/>
                          <w:left w:val="single" w:sz="4" w:space="0" w:color="94B3D6"/>
                          <w:bottom w:val="single" w:sz="4" w:space="0" w:color="94B3D6"/>
                          <w:right w:val="single" w:sz="4" w:space="0" w:color="94B3D6"/>
                        </w:tcBorders>
                        <w:shd w:val="clear" w:color="auto" w:fill="DBE4F0"/>
                      </w:tcPr>
                      <w:p w:rsidR="007D21E5" w:rsidRDefault="007D21E5">
                        <w:pPr>
                          <w:pStyle w:val="TableParagraph"/>
                          <w:spacing w:before="8"/>
                          <w:rPr>
                            <w:b/>
                            <w:sz w:val="27"/>
                          </w:rPr>
                        </w:pPr>
                      </w:p>
                      <w:p w:rsidR="007D21E5" w:rsidRDefault="007D21E5">
                        <w:pPr>
                          <w:pStyle w:val="TableParagraph"/>
                          <w:ind w:left="390" w:right="376"/>
                          <w:jc w:val="center"/>
                          <w:rPr>
                            <w:b/>
                            <w:sz w:val="19"/>
                          </w:rPr>
                        </w:pPr>
                        <w:r>
                          <w:rPr>
                            <w:b/>
                            <w:sz w:val="19"/>
                          </w:rPr>
                          <w:t>6,095</w:t>
                        </w:r>
                      </w:p>
                    </w:tc>
                    <w:tc>
                      <w:tcPr>
                        <w:tcW w:w="1364" w:type="dxa"/>
                        <w:tcBorders>
                          <w:top w:val="nil"/>
                          <w:left w:val="single" w:sz="4" w:space="0" w:color="94B3D6"/>
                          <w:bottom w:val="single" w:sz="4" w:space="0" w:color="94B3D6"/>
                          <w:right w:val="single" w:sz="4" w:space="0" w:color="94B3D6"/>
                        </w:tcBorders>
                        <w:shd w:val="clear" w:color="auto" w:fill="DBE4F0"/>
                      </w:tcPr>
                      <w:p w:rsidR="007D21E5" w:rsidRDefault="007D21E5">
                        <w:pPr>
                          <w:pStyle w:val="TableParagraph"/>
                          <w:spacing w:before="8"/>
                          <w:rPr>
                            <w:b/>
                            <w:sz w:val="27"/>
                          </w:rPr>
                        </w:pPr>
                      </w:p>
                      <w:p w:rsidR="007D21E5" w:rsidRDefault="007D21E5">
                        <w:pPr>
                          <w:pStyle w:val="TableParagraph"/>
                          <w:ind w:left="452"/>
                          <w:rPr>
                            <w:b/>
                            <w:sz w:val="19"/>
                          </w:rPr>
                        </w:pPr>
                        <w:r>
                          <w:rPr>
                            <w:b/>
                            <w:sz w:val="19"/>
                          </w:rPr>
                          <w:t>1</w:t>
                        </w:r>
                        <w:r w:rsidR="000323ED">
                          <w:rPr>
                            <w:b/>
                            <w:sz w:val="19"/>
                          </w:rPr>
                          <w:t>46.58</w:t>
                        </w:r>
                        <w:r>
                          <w:rPr>
                            <w:b/>
                            <w:sz w:val="19"/>
                          </w:rPr>
                          <w:t>%</w:t>
                        </w:r>
                      </w:p>
                    </w:tc>
                  </w:tr>
                  <w:tr w:rsidR="007D21E5">
                    <w:trPr>
                      <w:trHeight w:val="706"/>
                    </w:trPr>
                    <w:tc>
                      <w:tcPr>
                        <w:tcW w:w="4033"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spacing w:before="12"/>
                          <w:ind w:left="538" w:right="527" w:firstLine="60"/>
                          <w:jc w:val="both"/>
                          <w:rPr>
                            <w:b/>
                            <w:sz w:val="19"/>
                          </w:rPr>
                        </w:pPr>
                        <w:r>
                          <w:rPr>
                            <w:b/>
                            <w:sz w:val="19"/>
                          </w:rPr>
                          <w:t>Aplicación cedula de modelo de supervisión y seguimiento a los prestadores de servicios de salud</w:t>
                        </w:r>
                      </w:p>
                    </w:tc>
                    <w:tc>
                      <w:tcPr>
                        <w:tcW w:w="2100"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rPr>
                            <w:b/>
                            <w:sz w:val="20"/>
                          </w:rPr>
                        </w:pPr>
                      </w:p>
                      <w:p w:rsidR="007D21E5" w:rsidRDefault="007D21E5">
                        <w:pPr>
                          <w:pStyle w:val="TableParagraph"/>
                          <w:ind w:left="582" w:right="569"/>
                          <w:jc w:val="center"/>
                          <w:rPr>
                            <w:b/>
                            <w:sz w:val="19"/>
                          </w:rPr>
                        </w:pPr>
                        <w:r>
                          <w:rPr>
                            <w:b/>
                            <w:sz w:val="19"/>
                          </w:rPr>
                          <w:t>136</w:t>
                        </w:r>
                      </w:p>
                    </w:tc>
                    <w:tc>
                      <w:tcPr>
                        <w:tcW w:w="1332"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rPr>
                            <w:b/>
                            <w:sz w:val="20"/>
                          </w:rPr>
                        </w:pPr>
                      </w:p>
                      <w:p w:rsidR="007D21E5" w:rsidRDefault="007D21E5">
                        <w:pPr>
                          <w:pStyle w:val="TableParagraph"/>
                          <w:ind w:left="390" w:right="376"/>
                          <w:jc w:val="center"/>
                          <w:rPr>
                            <w:b/>
                            <w:sz w:val="19"/>
                          </w:rPr>
                        </w:pPr>
                        <w:r>
                          <w:rPr>
                            <w:b/>
                            <w:sz w:val="19"/>
                          </w:rPr>
                          <w:t>136</w:t>
                        </w:r>
                      </w:p>
                    </w:tc>
                    <w:tc>
                      <w:tcPr>
                        <w:tcW w:w="1364"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rPr>
                            <w:b/>
                            <w:sz w:val="20"/>
                          </w:rPr>
                        </w:pPr>
                      </w:p>
                      <w:p w:rsidR="007D21E5" w:rsidRDefault="007D21E5">
                        <w:pPr>
                          <w:pStyle w:val="TableParagraph"/>
                          <w:ind w:left="452"/>
                          <w:rPr>
                            <w:b/>
                            <w:sz w:val="19"/>
                          </w:rPr>
                        </w:pPr>
                        <w:r>
                          <w:rPr>
                            <w:b/>
                            <w:sz w:val="19"/>
                          </w:rPr>
                          <w:t>100%</w:t>
                        </w:r>
                      </w:p>
                    </w:tc>
                  </w:tr>
                  <w:tr w:rsidR="007D21E5">
                    <w:trPr>
                      <w:trHeight w:val="706"/>
                    </w:trPr>
                    <w:tc>
                      <w:tcPr>
                        <w:tcW w:w="4033"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spacing w:before="12"/>
                          <w:ind w:left="222" w:right="216" w:firstLine="8"/>
                          <w:jc w:val="both"/>
                          <w:rPr>
                            <w:b/>
                            <w:sz w:val="19"/>
                          </w:rPr>
                        </w:pPr>
                        <w:r>
                          <w:rPr>
                            <w:b/>
                            <w:sz w:val="19"/>
                          </w:rPr>
                          <w:t>Gestión dentro de las primeras 72 horas de las solicitudes de atención realizadas por los beneficiarios del Seguro Popular</w:t>
                        </w:r>
                      </w:p>
                    </w:tc>
                    <w:tc>
                      <w:tcPr>
                        <w:tcW w:w="2100"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spacing w:before="1"/>
                          <w:ind w:left="580" w:right="575"/>
                          <w:jc w:val="center"/>
                          <w:rPr>
                            <w:b/>
                            <w:sz w:val="19"/>
                          </w:rPr>
                        </w:pPr>
                        <w:r>
                          <w:rPr>
                            <w:b/>
                            <w:sz w:val="19"/>
                          </w:rPr>
                          <w:t>85</w:t>
                        </w:r>
                      </w:p>
                    </w:tc>
                    <w:tc>
                      <w:tcPr>
                        <w:tcW w:w="1332"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spacing w:before="1"/>
                          <w:ind w:left="381" w:right="376"/>
                          <w:jc w:val="center"/>
                          <w:rPr>
                            <w:b/>
                            <w:sz w:val="19"/>
                          </w:rPr>
                        </w:pPr>
                        <w:r>
                          <w:rPr>
                            <w:b/>
                            <w:sz w:val="19"/>
                          </w:rPr>
                          <w:t>93</w:t>
                        </w:r>
                      </w:p>
                    </w:tc>
                    <w:tc>
                      <w:tcPr>
                        <w:tcW w:w="1364"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spacing w:before="1"/>
                          <w:ind w:left="452"/>
                          <w:rPr>
                            <w:b/>
                            <w:sz w:val="19"/>
                          </w:rPr>
                        </w:pPr>
                        <w:r>
                          <w:rPr>
                            <w:b/>
                            <w:sz w:val="19"/>
                          </w:rPr>
                          <w:t>1</w:t>
                        </w:r>
                        <w:r w:rsidR="000323ED">
                          <w:rPr>
                            <w:b/>
                            <w:sz w:val="19"/>
                          </w:rPr>
                          <w:t>09.41</w:t>
                        </w:r>
                        <w:r>
                          <w:rPr>
                            <w:b/>
                            <w:sz w:val="19"/>
                          </w:rPr>
                          <w:t>%</w:t>
                        </w:r>
                      </w:p>
                    </w:tc>
                  </w:tr>
                  <w:tr w:rsidR="007D21E5">
                    <w:trPr>
                      <w:trHeight w:val="1325"/>
                    </w:trPr>
                    <w:tc>
                      <w:tcPr>
                        <w:tcW w:w="4033"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ind w:left="106" w:right="101" w:firstLine="1"/>
                          <w:jc w:val="center"/>
                          <w:rPr>
                            <w:b/>
                            <w:sz w:val="19"/>
                          </w:rPr>
                        </w:pPr>
                        <w:r>
                          <w:rPr>
                            <w:b/>
                            <w:sz w:val="19"/>
                          </w:rPr>
                          <w:t xml:space="preserve">Capacitación del personal en las unidades de salud de los prestadores de servicios de primer y segundo nivel de atención, para unificar criterios de atención </w:t>
                        </w:r>
                        <w:proofErr w:type="gramStart"/>
                        <w:r>
                          <w:rPr>
                            <w:b/>
                            <w:sz w:val="19"/>
                          </w:rPr>
                          <w:t>en relación a</w:t>
                        </w:r>
                        <w:proofErr w:type="gramEnd"/>
                        <w:r>
                          <w:rPr>
                            <w:b/>
                            <w:sz w:val="19"/>
                          </w:rPr>
                          <w:t xml:space="preserve"> cartera de servicios que oferta el seguro</w:t>
                        </w:r>
                      </w:p>
                      <w:p w:rsidR="007D21E5" w:rsidRDefault="007D21E5">
                        <w:pPr>
                          <w:pStyle w:val="TableParagraph"/>
                          <w:spacing w:before="7" w:line="213" w:lineRule="exact"/>
                          <w:ind w:left="118" w:right="108"/>
                          <w:jc w:val="center"/>
                          <w:rPr>
                            <w:b/>
                            <w:sz w:val="19"/>
                          </w:rPr>
                        </w:pPr>
                        <w:r>
                          <w:rPr>
                            <w:b/>
                            <w:sz w:val="19"/>
                          </w:rPr>
                          <w:t>popular</w:t>
                        </w:r>
                      </w:p>
                    </w:tc>
                    <w:tc>
                      <w:tcPr>
                        <w:tcW w:w="2100"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rPr>
                            <w:b/>
                          </w:rPr>
                        </w:pPr>
                      </w:p>
                      <w:p w:rsidR="007D21E5" w:rsidRDefault="007D21E5">
                        <w:pPr>
                          <w:pStyle w:val="TableParagraph"/>
                          <w:spacing w:before="10"/>
                          <w:rPr>
                            <w:b/>
                            <w:sz w:val="24"/>
                          </w:rPr>
                        </w:pPr>
                      </w:p>
                      <w:p w:rsidR="007D21E5" w:rsidRDefault="007D21E5">
                        <w:pPr>
                          <w:pStyle w:val="TableParagraph"/>
                          <w:ind w:left="582" w:right="569"/>
                          <w:jc w:val="center"/>
                          <w:rPr>
                            <w:b/>
                            <w:sz w:val="19"/>
                          </w:rPr>
                        </w:pPr>
                        <w:r>
                          <w:rPr>
                            <w:b/>
                            <w:sz w:val="19"/>
                          </w:rPr>
                          <w:t>1,455</w:t>
                        </w:r>
                      </w:p>
                    </w:tc>
                    <w:tc>
                      <w:tcPr>
                        <w:tcW w:w="1332"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rPr>
                            <w:b/>
                          </w:rPr>
                        </w:pPr>
                      </w:p>
                      <w:p w:rsidR="007D21E5" w:rsidRDefault="007D21E5">
                        <w:pPr>
                          <w:pStyle w:val="TableParagraph"/>
                          <w:spacing w:before="10"/>
                          <w:rPr>
                            <w:b/>
                            <w:sz w:val="24"/>
                          </w:rPr>
                        </w:pPr>
                      </w:p>
                      <w:p w:rsidR="007D21E5" w:rsidRDefault="007D21E5">
                        <w:pPr>
                          <w:pStyle w:val="TableParagraph"/>
                          <w:ind w:left="390" w:right="376"/>
                          <w:jc w:val="center"/>
                          <w:rPr>
                            <w:b/>
                            <w:sz w:val="19"/>
                          </w:rPr>
                        </w:pPr>
                        <w:r>
                          <w:rPr>
                            <w:b/>
                            <w:sz w:val="19"/>
                          </w:rPr>
                          <w:t>1,647</w:t>
                        </w:r>
                      </w:p>
                    </w:tc>
                    <w:tc>
                      <w:tcPr>
                        <w:tcW w:w="1364"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rPr>
                            <w:b/>
                          </w:rPr>
                        </w:pPr>
                      </w:p>
                      <w:p w:rsidR="007D21E5" w:rsidRDefault="007D21E5">
                        <w:pPr>
                          <w:pStyle w:val="TableParagraph"/>
                          <w:spacing w:before="10"/>
                          <w:rPr>
                            <w:b/>
                            <w:sz w:val="24"/>
                          </w:rPr>
                        </w:pPr>
                      </w:p>
                      <w:p w:rsidR="007D21E5" w:rsidRDefault="007D21E5">
                        <w:pPr>
                          <w:pStyle w:val="TableParagraph"/>
                          <w:ind w:left="452"/>
                          <w:rPr>
                            <w:b/>
                            <w:sz w:val="19"/>
                          </w:rPr>
                        </w:pPr>
                        <w:r>
                          <w:rPr>
                            <w:b/>
                            <w:sz w:val="19"/>
                          </w:rPr>
                          <w:t>1</w:t>
                        </w:r>
                        <w:r w:rsidR="000323ED">
                          <w:rPr>
                            <w:b/>
                            <w:sz w:val="19"/>
                          </w:rPr>
                          <w:t>13.20</w:t>
                        </w:r>
                        <w:r>
                          <w:rPr>
                            <w:b/>
                            <w:sz w:val="19"/>
                          </w:rPr>
                          <w:t>%</w:t>
                        </w:r>
                      </w:p>
                    </w:tc>
                  </w:tr>
                  <w:tr w:rsidR="007D21E5">
                    <w:trPr>
                      <w:trHeight w:val="706"/>
                    </w:trPr>
                    <w:tc>
                      <w:tcPr>
                        <w:tcW w:w="4033"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spacing w:before="12"/>
                          <w:ind w:left="117" w:right="115"/>
                          <w:jc w:val="center"/>
                          <w:rPr>
                            <w:b/>
                            <w:sz w:val="19"/>
                          </w:rPr>
                        </w:pPr>
                        <w:r>
                          <w:rPr>
                            <w:b/>
                            <w:sz w:val="19"/>
                          </w:rPr>
                          <w:t>Garantizar la eficiente administración y ministración de recursos del fondo de Gastos Catastróficos.</w:t>
                        </w:r>
                      </w:p>
                    </w:tc>
                    <w:tc>
                      <w:tcPr>
                        <w:tcW w:w="2100"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ind w:left="5"/>
                          <w:jc w:val="center"/>
                          <w:rPr>
                            <w:b/>
                            <w:sz w:val="19"/>
                          </w:rPr>
                        </w:pPr>
                        <w:r>
                          <w:rPr>
                            <w:b/>
                            <w:w w:val="101"/>
                            <w:sz w:val="19"/>
                          </w:rPr>
                          <w:t>1</w:t>
                        </w:r>
                      </w:p>
                    </w:tc>
                    <w:tc>
                      <w:tcPr>
                        <w:tcW w:w="1332"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ind w:left="7"/>
                          <w:jc w:val="center"/>
                          <w:rPr>
                            <w:b/>
                            <w:sz w:val="19"/>
                          </w:rPr>
                        </w:pPr>
                        <w:r>
                          <w:rPr>
                            <w:b/>
                            <w:w w:val="101"/>
                            <w:sz w:val="19"/>
                          </w:rPr>
                          <w:t>1</w:t>
                        </w:r>
                      </w:p>
                    </w:tc>
                    <w:tc>
                      <w:tcPr>
                        <w:tcW w:w="1364"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ind w:left="452"/>
                          <w:rPr>
                            <w:b/>
                            <w:sz w:val="19"/>
                          </w:rPr>
                        </w:pPr>
                        <w:r>
                          <w:rPr>
                            <w:b/>
                            <w:sz w:val="19"/>
                          </w:rPr>
                          <w:t>100%</w:t>
                        </w:r>
                      </w:p>
                    </w:tc>
                  </w:tr>
                  <w:tr w:rsidR="007D21E5">
                    <w:trPr>
                      <w:trHeight w:val="1542"/>
                    </w:trPr>
                    <w:tc>
                      <w:tcPr>
                        <w:tcW w:w="4033"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ind w:left="215" w:right="209" w:hanging="2"/>
                          <w:jc w:val="center"/>
                          <w:rPr>
                            <w:b/>
                            <w:sz w:val="19"/>
                          </w:rPr>
                        </w:pPr>
                        <w:r>
                          <w:rPr>
                            <w:b/>
                            <w:sz w:val="19"/>
                          </w:rPr>
                          <w:t>Ejecución de proceso de auditoría a 15 prestadores de servicios de salud acerca de los documentos probatorios que sustenten el cobro de los servicios registrados en el sistema de captura de intervenciones para garantiza la</w:t>
                        </w:r>
                      </w:p>
                      <w:p w:rsidR="007D21E5" w:rsidRDefault="007D21E5">
                        <w:pPr>
                          <w:pStyle w:val="TableParagraph"/>
                          <w:spacing w:before="11" w:line="209" w:lineRule="exact"/>
                          <w:ind w:left="118" w:right="106"/>
                          <w:jc w:val="center"/>
                          <w:rPr>
                            <w:b/>
                            <w:sz w:val="19"/>
                          </w:rPr>
                        </w:pPr>
                        <w:r>
                          <w:rPr>
                            <w:b/>
                            <w:sz w:val="19"/>
                          </w:rPr>
                          <w:t>objetividad de la atención</w:t>
                        </w:r>
                      </w:p>
                    </w:tc>
                    <w:tc>
                      <w:tcPr>
                        <w:tcW w:w="2100"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rPr>
                            <w:b/>
                          </w:rPr>
                        </w:pPr>
                      </w:p>
                      <w:p w:rsidR="007D21E5" w:rsidRDefault="007D21E5">
                        <w:pPr>
                          <w:pStyle w:val="TableParagraph"/>
                          <w:rPr>
                            <w:b/>
                          </w:rPr>
                        </w:pPr>
                      </w:p>
                      <w:p w:rsidR="007D21E5" w:rsidRDefault="007D21E5">
                        <w:pPr>
                          <w:pStyle w:val="TableParagraph"/>
                          <w:spacing w:before="141"/>
                          <w:ind w:left="580" w:right="575"/>
                          <w:jc w:val="center"/>
                          <w:rPr>
                            <w:b/>
                            <w:sz w:val="19"/>
                          </w:rPr>
                        </w:pPr>
                        <w:r>
                          <w:rPr>
                            <w:b/>
                            <w:sz w:val="19"/>
                          </w:rPr>
                          <w:t>60</w:t>
                        </w:r>
                      </w:p>
                    </w:tc>
                    <w:tc>
                      <w:tcPr>
                        <w:tcW w:w="1332"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rPr>
                            <w:b/>
                          </w:rPr>
                        </w:pPr>
                      </w:p>
                      <w:p w:rsidR="007D21E5" w:rsidRDefault="007D21E5">
                        <w:pPr>
                          <w:pStyle w:val="TableParagraph"/>
                          <w:rPr>
                            <w:b/>
                          </w:rPr>
                        </w:pPr>
                      </w:p>
                      <w:p w:rsidR="007D21E5" w:rsidRDefault="000323ED">
                        <w:pPr>
                          <w:pStyle w:val="TableParagraph"/>
                          <w:spacing w:before="141"/>
                          <w:ind w:left="381" w:right="376"/>
                          <w:jc w:val="center"/>
                          <w:rPr>
                            <w:b/>
                            <w:sz w:val="19"/>
                          </w:rPr>
                        </w:pPr>
                        <w:r>
                          <w:rPr>
                            <w:b/>
                            <w:sz w:val="19"/>
                          </w:rPr>
                          <w:t>6</w:t>
                        </w:r>
                        <w:r w:rsidR="007D21E5">
                          <w:rPr>
                            <w:b/>
                            <w:sz w:val="19"/>
                          </w:rPr>
                          <w:t>1</w:t>
                        </w:r>
                      </w:p>
                    </w:tc>
                    <w:tc>
                      <w:tcPr>
                        <w:tcW w:w="1364"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rPr>
                            <w:b/>
                          </w:rPr>
                        </w:pPr>
                      </w:p>
                      <w:p w:rsidR="007D21E5" w:rsidRDefault="007D21E5">
                        <w:pPr>
                          <w:pStyle w:val="TableParagraph"/>
                          <w:rPr>
                            <w:b/>
                          </w:rPr>
                        </w:pPr>
                      </w:p>
                      <w:p w:rsidR="007D21E5" w:rsidRDefault="000323ED">
                        <w:pPr>
                          <w:pStyle w:val="TableParagraph"/>
                          <w:spacing w:before="141"/>
                          <w:ind w:left="452"/>
                          <w:rPr>
                            <w:b/>
                            <w:sz w:val="19"/>
                          </w:rPr>
                        </w:pPr>
                        <w:r>
                          <w:rPr>
                            <w:b/>
                            <w:sz w:val="19"/>
                          </w:rPr>
                          <w:t>101.67</w:t>
                        </w:r>
                        <w:r w:rsidR="007D21E5">
                          <w:rPr>
                            <w:b/>
                            <w:sz w:val="19"/>
                          </w:rPr>
                          <w:t>%</w:t>
                        </w:r>
                      </w:p>
                    </w:tc>
                  </w:tr>
                  <w:tr w:rsidR="007D21E5">
                    <w:trPr>
                      <w:trHeight w:val="882"/>
                    </w:trPr>
                    <w:tc>
                      <w:tcPr>
                        <w:tcW w:w="4033"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ind w:left="127" w:right="123"/>
                          <w:jc w:val="center"/>
                          <w:rPr>
                            <w:b/>
                            <w:sz w:val="19"/>
                          </w:rPr>
                        </w:pPr>
                        <w:r>
                          <w:rPr>
                            <w:b/>
                            <w:sz w:val="19"/>
                          </w:rPr>
                          <w:t>Realizar el proceso de validación del</w:t>
                        </w:r>
                        <w:r>
                          <w:rPr>
                            <w:b/>
                            <w:spacing w:val="-13"/>
                            <w:sz w:val="19"/>
                          </w:rPr>
                          <w:t xml:space="preserve"> </w:t>
                        </w:r>
                        <w:r>
                          <w:rPr>
                            <w:b/>
                            <w:sz w:val="19"/>
                          </w:rPr>
                          <w:t>100% de las intervenciones ingresadas al sistema de captura por los prestadores</w:t>
                        </w:r>
                        <w:r>
                          <w:rPr>
                            <w:b/>
                            <w:spacing w:val="-18"/>
                            <w:sz w:val="19"/>
                          </w:rPr>
                          <w:t xml:space="preserve"> </w:t>
                        </w:r>
                        <w:r>
                          <w:rPr>
                            <w:b/>
                            <w:sz w:val="19"/>
                          </w:rPr>
                          <w:t>de</w:t>
                        </w:r>
                      </w:p>
                      <w:p w:rsidR="007D21E5" w:rsidRDefault="007D21E5">
                        <w:pPr>
                          <w:pStyle w:val="TableParagraph"/>
                          <w:spacing w:before="7" w:line="209" w:lineRule="exact"/>
                          <w:ind w:left="118" w:right="108"/>
                          <w:jc w:val="center"/>
                          <w:rPr>
                            <w:b/>
                            <w:sz w:val="19"/>
                          </w:rPr>
                        </w:pPr>
                        <w:r>
                          <w:rPr>
                            <w:b/>
                            <w:sz w:val="19"/>
                          </w:rPr>
                          <w:t>servicios de salud</w:t>
                        </w:r>
                      </w:p>
                    </w:tc>
                    <w:tc>
                      <w:tcPr>
                        <w:tcW w:w="2100"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spacing w:before="11"/>
                          <w:rPr>
                            <w:b/>
                            <w:sz w:val="27"/>
                          </w:rPr>
                        </w:pPr>
                      </w:p>
                      <w:p w:rsidR="007D21E5" w:rsidRDefault="007D21E5">
                        <w:pPr>
                          <w:pStyle w:val="TableParagraph"/>
                          <w:ind w:left="582" w:right="569"/>
                          <w:jc w:val="center"/>
                          <w:rPr>
                            <w:b/>
                            <w:sz w:val="19"/>
                          </w:rPr>
                        </w:pPr>
                        <w:r>
                          <w:rPr>
                            <w:b/>
                            <w:sz w:val="19"/>
                          </w:rPr>
                          <w:t>100</w:t>
                        </w:r>
                      </w:p>
                    </w:tc>
                    <w:tc>
                      <w:tcPr>
                        <w:tcW w:w="1332"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spacing w:before="11"/>
                          <w:rPr>
                            <w:b/>
                            <w:sz w:val="27"/>
                          </w:rPr>
                        </w:pPr>
                      </w:p>
                      <w:p w:rsidR="007D21E5" w:rsidRDefault="007D21E5">
                        <w:pPr>
                          <w:pStyle w:val="TableParagraph"/>
                          <w:ind w:left="390" w:right="376"/>
                          <w:jc w:val="center"/>
                          <w:rPr>
                            <w:b/>
                            <w:sz w:val="19"/>
                          </w:rPr>
                        </w:pPr>
                        <w:r>
                          <w:rPr>
                            <w:b/>
                            <w:sz w:val="19"/>
                          </w:rPr>
                          <w:t>100</w:t>
                        </w:r>
                      </w:p>
                    </w:tc>
                    <w:tc>
                      <w:tcPr>
                        <w:tcW w:w="1364"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spacing w:before="11"/>
                          <w:rPr>
                            <w:b/>
                            <w:sz w:val="27"/>
                          </w:rPr>
                        </w:pPr>
                      </w:p>
                      <w:p w:rsidR="007D21E5" w:rsidRDefault="007D21E5">
                        <w:pPr>
                          <w:pStyle w:val="TableParagraph"/>
                          <w:ind w:left="452"/>
                          <w:rPr>
                            <w:b/>
                            <w:sz w:val="19"/>
                          </w:rPr>
                        </w:pPr>
                        <w:r>
                          <w:rPr>
                            <w:b/>
                            <w:sz w:val="19"/>
                          </w:rPr>
                          <w:t>100%</w:t>
                        </w:r>
                      </w:p>
                    </w:tc>
                  </w:tr>
                  <w:tr w:rsidR="007D21E5">
                    <w:trPr>
                      <w:trHeight w:val="710"/>
                    </w:trPr>
                    <w:tc>
                      <w:tcPr>
                        <w:tcW w:w="4033"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spacing w:before="16"/>
                          <w:ind w:left="118" w:right="113"/>
                          <w:jc w:val="center"/>
                          <w:rPr>
                            <w:b/>
                            <w:sz w:val="19"/>
                          </w:rPr>
                        </w:pPr>
                        <w:r>
                          <w:rPr>
                            <w:b/>
                            <w:sz w:val="19"/>
                          </w:rPr>
                          <w:t xml:space="preserve">Análisis y revisión de los casos registrados en </w:t>
                        </w:r>
                        <w:proofErr w:type="spellStart"/>
                        <w:r>
                          <w:rPr>
                            <w:b/>
                            <w:sz w:val="19"/>
                          </w:rPr>
                          <w:t>SIGSS</w:t>
                        </w:r>
                        <w:proofErr w:type="spellEnd"/>
                        <w:r>
                          <w:rPr>
                            <w:b/>
                            <w:sz w:val="19"/>
                          </w:rPr>
                          <w:t xml:space="preserve"> de recursos del fondo de protección contra de Gastos Catastróficos</w:t>
                        </w:r>
                      </w:p>
                    </w:tc>
                    <w:tc>
                      <w:tcPr>
                        <w:tcW w:w="2100"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spacing w:before="4"/>
                          <w:rPr>
                            <w:b/>
                            <w:sz w:val="20"/>
                          </w:rPr>
                        </w:pPr>
                      </w:p>
                      <w:p w:rsidR="007D21E5" w:rsidRDefault="007D21E5">
                        <w:pPr>
                          <w:pStyle w:val="TableParagraph"/>
                          <w:ind w:left="5"/>
                          <w:jc w:val="center"/>
                          <w:rPr>
                            <w:b/>
                            <w:sz w:val="19"/>
                          </w:rPr>
                        </w:pPr>
                        <w:r>
                          <w:rPr>
                            <w:b/>
                            <w:w w:val="101"/>
                            <w:sz w:val="19"/>
                          </w:rPr>
                          <w:t>3</w:t>
                        </w:r>
                      </w:p>
                    </w:tc>
                    <w:tc>
                      <w:tcPr>
                        <w:tcW w:w="1332"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spacing w:before="4"/>
                          <w:rPr>
                            <w:b/>
                            <w:sz w:val="20"/>
                          </w:rPr>
                        </w:pPr>
                      </w:p>
                      <w:p w:rsidR="007D21E5" w:rsidRDefault="007D21E5">
                        <w:pPr>
                          <w:pStyle w:val="TableParagraph"/>
                          <w:ind w:left="7"/>
                          <w:jc w:val="center"/>
                          <w:rPr>
                            <w:b/>
                            <w:sz w:val="19"/>
                          </w:rPr>
                        </w:pPr>
                        <w:r>
                          <w:rPr>
                            <w:b/>
                            <w:w w:val="101"/>
                            <w:sz w:val="19"/>
                          </w:rPr>
                          <w:t>4</w:t>
                        </w:r>
                      </w:p>
                    </w:tc>
                    <w:tc>
                      <w:tcPr>
                        <w:tcW w:w="1364"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spacing w:before="4"/>
                          <w:rPr>
                            <w:b/>
                            <w:sz w:val="20"/>
                          </w:rPr>
                        </w:pPr>
                      </w:p>
                      <w:p w:rsidR="007D21E5" w:rsidRDefault="007D21E5">
                        <w:pPr>
                          <w:pStyle w:val="TableParagraph"/>
                          <w:ind w:left="452"/>
                          <w:rPr>
                            <w:b/>
                            <w:sz w:val="19"/>
                          </w:rPr>
                        </w:pPr>
                        <w:r>
                          <w:rPr>
                            <w:b/>
                            <w:sz w:val="19"/>
                          </w:rPr>
                          <w:t>1</w:t>
                        </w:r>
                        <w:r w:rsidR="000323ED">
                          <w:rPr>
                            <w:b/>
                            <w:sz w:val="19"/>
                          </w:rPr>
                          <w:t>33.33</w:t>
                        </w:r>
                        <w:r>
                          <w:rPr>
                            <w:b/>
                            <w:sz w:val="19"/>
                          </w:rPr>
                          <w:t>%</w:t>
                        </w:r>
                      </w:p>
                    </w:tc>
                  </w:tr>
                  <w:tr w:rsidR="007D21E5">
                    <w:trPr>
                      <w:trHeight w:val="706"/>
                    </w:trPr>
                    <w:tc>
                      <w:tcPr>
                        <w:tcW w:w="4033"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spacing w:before="12"/>
                          <w:ind w:left="118" w:right="115"/>
                          <w:jc w:val="center"/>
                          <w:rPr>
                            <w:b/>
                            <w:sz w:val="19"/>
                          </w:rPr>
                        </w:pPr>
                        <w:r>
                          <w:rPr>
                            <w:b/>
                            <w:sz w:val="19"/>
                          </w:rPr>
                          <w:t>Realizar el proceso de validación del 100% de los casos registrados en el sistema de Seguro Médico Siglo XXI</w:t>
                        </w:r>
                      </w:p>
                    </w:tc>
                    <w:tc>
                      <w:tcPr>
                        <w:tcW w:w="2100"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ind w:left="5"/>
                          <w:jc w:val="center"/>
                          <w:rPr>
                            <w:b/>
                            <w:sz w:val="19"/>
                          </w:rPr>
                        </w:pPr>
                        <w:r>
                          <w:rPr>
                            <w:b/>
                            <w:w w:val="101"/>
                            <w:sz w:val="19"/>
                          </w:rPr>
                          <w:t>5</w:t>
                        </w:r>
                      </w:p>
                    </w:tc>
                    <w:tc>
                      <w:tcPr>
                        <w:tcW w:w="1332"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ind w:left="7"/>
                          <w:jc w:val="center"/>
                          <w:rPr>
                            <w:b/>
                            <w:sz w:val="19"/>
                          </w:rPr>
                        </w:pPr>
                        <w:r>
                          <w:rPr>
                            <w:b/>
                            <w:w w:val="101"/>
                            <w:sz w:val="19"/>
                          </w:rPr>
                          <w:t>7</w:t>
                        </w:r>
                      </w:p>
                    </w:tc>
                    <w:tc>
                      <w:tcPr>
                        <w:tcW w:w="1364"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ind w:left="452"/>
                          <w:rPr>
                            <w:b/>
                            <w:sz w:val="19"/>
                          </w:rPr>
                        </w:pPr>
                        <w:r>
                          <w:rPr>
                            <w:b/>
                            <w:sz w:val="19"/>
                          </w:rPr>
                          <w:t>1</w:t>
                        </w:r>
                        <w:r w:rsidR="000323ED">
                          <w:rPr>
                            <w:b/>
                            <w:sz w:val="19"/>
                          </w:rPr>
                          <w:t>40</w:t>
                        </w:r>
                        <w:r>
                          <w:rPr>
                            <w:b/>
                            <w:sz w:val="19"/>
                          </w:rPr>
                          <w:t>%</w:t>
                        </w:r>
                      </w:p>
                    </w:tc>
                  </w:tr>
                  <w:tr w:rsidR="007D21E5" w:rsidTr="000323ED">
                    <w:trPr>
                      <w:trHeight w:val="882"/>
                    </w:trPr>
                    <w:tc>
                      <w:tcPr>
                        <w:tcW w:w="4033" w:type="dxa"/>
                        <w:tcBorders>
                          <w:top w:val="single" w:sz="4" w:space="0" w:color="94B3D6"/>
                          <w:left w:val="single" w:sz="4" w:space="0" w:color="94B3D6"/>
                          <w:bottom w:val="single" w:sz="4" w:space="0" w:color="94B3D6"/>
                          <w:right w:val="single" w:sz="4" w:space="0" w:color="94B3D6"/>
                        </w:tcBorders>
                      </w:tcPr>
                      <w:p w:rsidR="007D21E5" w:rsidRDefault="007D21E5">
                        <w:pPr>
                          <w:pStyle w:val="TableParagraph"/>
                          <w:spacing w:line="242" w:lineRule="auto"/>
                          <w:ind w:left="346" w:right="338"/>
                          <w:jc w:val="center"/>
                          <w:rPr>
                            <w:b/>
                            <w:sz w:val="19"/>
                          </w:rPr>
                        </w:pPr>
                        <w:r>
                          <w:rPr>
                            <w:b/>
                            <w:sz w:val="19"/>
                          </w:rPr>
                          <w:t>Asignar y administrar los recursos del sistema de salud a prestadores de servicios gubernamentales y no</w:t>
                        </w:r>
                      </w:p>
                      <w:p w:rsidR="007D21E5" w:rsidRDefault="007D21E5">
                        <w:pPr>
                          <w:pStyle w:val="TableParagraph"/>
                          <w:spacing w:before="11" w:line="207" w:lineRule="exact"/>
                          <w:ind w:left="118" w:right="113"/>
                          <w:jc w:val="center"/>
                          <w:rPr>
                            <w:b/>
                            <w:sz w:val="19"/>
                          </w:rPr>
                        </w:pPr>
                        <w:r>
                          <w:rPr>
                            <w:b/>
                            <w:sz w:val="19"/>
                          </w:rPr>
                          <w:t>gubernamentales</w:t>
                        </w:r>
                      </w:p>
                    </w:tc>
                    <w:tc>
                      <w:tcPr>
                        <w:tcW w:w="2100" w:type="dxa"/>
                        <w:tcBorders>
                          <w:top w:val="single" w:sz="4" w:space="0" w:color="94B3D6"/>
                          <w:left w:val="single" w:sz="4" w:space="0" w:color="94B3D6"/>
                          <w:bottom w:val="single" w:sz="4" w:space="0" w:color="94B3D6"/>
                          <w:right w:val="single" w:sz="4" w:space="0" w:color="94B3D6"/>
                        </w:tcBorders>
                        <w:vAlign w:val="center"/>
                      </w:tcPr>
                      <w:p w:rsidR="007D21E5" w:rsidRPr="00037977" w:rsidRDefault="00037977" w:rsidP="00037977">
                        <w:pPr>
                          <w:pStyle w:val="TableParagraph"/>
                          <w:jc w:val="center"/>
                          <w:rPr>
                            <w:rFonts w:ascii="Times New Roman"/>
                            <w:b/>
                            <w:sz w:val="18"/>
                          </w:rPr>
                        </w:pPr>
                        <w:r w:rsidRPr="00037977">
                          <w:rPr>
                            <w:rFonts w:ascii="Times New Roman"/>
                            <w:b/>
                            <w:sz w:val="18"/>
                          </w:rPr>
                          <w:t>4</w:t>
                        </w:r>
                      </w:p>
                    </w:tc>
                    <w:tc>
                      <w:tcPr>
                        <w:tcW w:w="1332" w:type="dxa"/>
                        <w:tcBorders>
                          <w:top w:val="single" w:sz="4" w:space="0" w:color="94B3D6"/>
                          <w:left w:val="single" w:sz="4" w:space="0" w:color="94B3D6"/>
                          <w:bottom w:val="single" w:sz="4" w:space="0" w:color="94B3D6"/>
                          <w:right w:val="single" w:sz="4" w:space="0" w:color="94B3D6"/>
                        </w:tcBorders>
                        <w:vAlign w:val="center"/>
                      </w:tcPr>
                      <w:p w:rsidR="007D21E5" w:rsidRPr="00037977" w:rsidRDefault="00037977" w:rsidP="00037977">
                        <w:pPr>
                          <w:pStyle w:val="TableParagraph"/>
                          <w:jc w:val="center"/>
                          <w:rPr>
                            <w:rFonts w:ascii="Times New Roman"/>
                            <w:b/>
                            <w:sz w:val="18"/>
                          </w:rPr>
                        </w:pPr>
                        <w:r w:rsidRPr="00037977">
                          <w:rPr>
                            <w:rFonts w:ascii="Times New Roman"/>
                            <w:b/>
                            <w:sz w:val="18"/>
                          </w:rPr>
                          <w:t>4</w:t>
                        </w:r>
                      </w:p>
                    </w:tc>
                    <w:tc>
                      <w:tcPr>
                        <w:tcW w:w="1364" w:type="dxa"/>
                        <w:tcBorders>
                          <w:top w:val="single" w:sz="4" w:space="0" w:color="94B3D6"/>
                          <w:left w:val="single" w:sz="4" w:space="0" w:color="94B3D6"/>
                          <w:bottom w:val="single" w:sz="4" w:space="0" w:color="94B3D6"/>
                          <w:right w:val="single" w:sz="4" w:space="0" w:color="94B3D6"/>
                        </w:tcBorders>
                        <w:vAlign w:val="center"/>
                      </w:tcPr>
                      <w:p w:rsidR="007D21E5" w:rsidRDefault="000323ED" w:rsidP="000323ED">
                        <w:pPr>
                          <w:pStyle w:val="TableParagraph"/>
                          <w:ind w:left="452"/>
                          <w:rPr>
                            <w:rFonts w:ascii="Times New Roman"/>
                            <w:sz w:val="18"/>
                          </w:rPr>
                        </w:pPr>
                        <w:r w:rsidRPr="000323ED">
                          <w:rPr>
                            <w:b/>
                            <w:sz w:val="19"/>
                          </w:rPr>
                          <w:t>100%</w:t>
                        </w:r>
                      </w:p>
                    </w:tc>
                  </w:tr>
                  <w:tr w:rsidR="007D21E5">
                    <w:trPr>
                      <w:trHeight w:val="710"/>
                    </w:trPr>
                    <w:tc>
                      <w:tcPr>
                        <w:tcW w:w="4033"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spacing w:before="124"/>
                          <w:ind w:left="351" w:right="247" w:hanging="85"/>
                          <w:rPr>
                            <w:b/>
                            <w:sz w:val="19"/>
                          </w:rPr>
                        </w:pPr>
                        <w:r>
                          <w:rPr>
                            <w:b/>
                            <w:sz w:val="19"/>
                          </w:rPr>
                          <w:t>Transferir a los organismos de salud las aportaciones que efectúa el gobierno</w:t>
                        </w:r>
                      </w:p>
                    </w:tc>
                    <w:tc>
                      <w:tcPr>
                        <w:tcW w:w="2100"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ind w:left="5"/>
                          <w:jc w:val="center"/>
                          <w:rPr>
                            <w:b/>
                            <w:sz w:val="19"/>
                          </w:rPr>
                        </w:pPr>
                        <w:r>
                          <w:rPr>
                            <w:b/>
                            <w:w w:val="101"/>
                            <w:sz w:val="19"/>
                          </w:rPr>
                          <w:t>4</w:t>
                        </w:r>
                      </w:p>
                    </w:tc>
                    <w:tc>
                      <w:tcPr>
                        <w:tcW w:w="1332"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ind w:left="7"/>
                          <w:jc w:val="center"/>
                          <w:rPr>
                            <w:b/>
                            <w:sz w:val="19"/>
                          </w:rPr>
                        </w:pPr>
                        <w:r>
                          <w:rPr>
                            <w:b/>
                            <w:w w:val="101"/>
                            <w:sz w:val="19"/>
                          </w:rPr>
                          <w:t>4</w:t>
                        </w:r>
                      </w:p>
                    </w:tc>
                    <w:tc>
                      <w:tcPr>
                        <w:tcW w:w="1364" w:type="dxa"/>
                        <w:tcBorders>
                          <w:top w:val="single" w:sz="4" w:space="0" w:color="94B3D6"/>
                          <w:left w:val="single" w:sz="4" w:space="0" w:color="94B3D6"/>
                          <w:bottom w:val="single" w:sz="4" w:space="0" w:color="94B3D6"/>
                          <w:right w:val="single" w:sz="4" w:space="0" w:color="94B3D6"/>
                        </w:tcBorders>
                        <w:shd w:val="clear" w:color="auto" w:fill="DBE4F0"/>
                      </w:tcPr>
                      <w:p w:rsidR="007D21E5" w:rsidRDefault="007D21E5">
                        <w:pPr>
                          <w:pStyle w:val="TableParagraph"/>
                          <w:rPr>
                            <w:b/>
                            <w:sz w:val="20"/>
                          </w:rPr>
                        </w:pPr>
                      </w:p>
                      <w:p w:rsidR="007D21E5" w:rsidRDefault="007D21E5">
                        <w:pPr>
                          <w:pStyle w:val="TableParagraph"/>
                          <w:ind w:left="452"/>
                          <w:rPr>
                            <w:b/>
                            <w:sz w:val="19"/>
                          </w:rPr>
                        </w:pPr>
                        <w:r>
                          <w:rPr>
                            <w:b/>
                            <w:sz w:val="19"/>
                          </w:rPr>
                          <w:t>100%</w:t>
                        </w:r>
                      </w:p>
                    </w:tc>
                  </w:tr>
                </w:tbl>
                <w:p w:rsidR="007D21E5" w:rsidRDefault="007D21E5">
                  <w:pPr>
                    <w:pStyle w:val="Textoindependiente"/>
                  </w:pPr>
                </w:p>
              </w:txbxContent>
            </v:textbox>
            <w10:anchorlock/>
          </v:shape>
        </w:pict>
      </w:r>
      <w:r w:rsidR="00432406">
        <w:rPr>
          <w:sz w:val="20"/>
        </w:rPr>
        <w:tab/>
      </w:r>
      <w:r>
        <w:rPr>
          <w:position w:val="897"/>
          <w:sz w:val="20"/>
        </w:rPr>
      </w:r>
      <w:r>
        <w:rPr>
          <w:position w:val="897"/>
          <w:sz w:val="20"/>
        </w:rPr>
        <w:pict>
          <v:group id="_x0000_s1399" style="width:35.4pt;height:35.4pt;mso-position-horizontal-relative:char;mso-position-vertical-relative:line" coordsize="708,708">
            <v:shape id="_x0000_s1403"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402"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401" type="#_x0000_t75" style="position:absolute;left:14;top:3;width:204;height:204">
              <v:imagedata r:id="rId14" o:title=""/>
            </v:shape>
            <v:shape id="_x0000_s1400" type="#_x0000_t202" style="position:absolute;width:708;height:708" filled="f" stroked="f">
              <v:textbox inset="0,0,0,0">
                <w:txbxContent>
                  <w:p w:rsidR="007D21E5" w:rsidRDefault="007D21E5">
                    <w:pPr>
                      <w:spacing w:before="141"/>
                      <w:ind w:left="148"/>
                      <w:rPr>
                        <w:rFonts w:ascii="Calibri"/>
                        <w:sz w:val="32"/>
                      </w:rPr>
                    </w:pPr>
                    <w:r>
                      <w:rPr>
                        <w:rFonts w:ascii="Calibri"/>
                        <w:sz w:val="32"/>
                      </w:rPr>
                      <w:t>16</w:t>
                    </w:r>
                  </w:p>
                </w:txbxContent>
              </v:textbox>
            </v:shape>
            <w10:anchorlock/>
          </v:group>
        </w:pict>
      </w:r>
    </w:p>
    <w:p w:rsidR="00856CE4" w:rsidRDefault="00432406">
      <w:pPr>
        <w:ind w:left="260"/>
        <w:rPr>
          <w:sz w:val="16"/>
        </w:rPr>
      </w:pPr>
      <w:r>
        <w:rPr>
          <w:sz w:val="16"/>
        </w:rPr>
        <w:t>Fuente: Elaboración propia, con base en POA Cierre 2016. Régimen de Protección Social en Salud de Baja California</w:t>
      </w:r>
    </w:p>
    <w:p w:rsidR="00856CE4" w:rsidRDefault="00856CE4">
      <w:pPr>
        <w:rPr>
          <w:sz w:val="16"/>
        </w:rPr>
        <w:sectPr w:rsidR="00856CE4">
          <w:pgSz w:w="12240" w:h="15840"/>
          <w:pgMar w:top="1200" w:right="220" w:bottom="1380" w:left="1440" w:header="315" w:footer="1137" w:gutter="0"/>
          <w:cols w:space="720"/>
        </w:sectPr>
      </w:pPr>
    </w:p>
    <w:p w:rsidR="00856CE4" w:rsidRDefault="00856CE4">
      <w:pPr>
        <w:pStyle w:val="Textoindependiente"/>
        <w:rPr>
          <w:sz w:val="20"/>
        </w:rPr>
      </w:pPr>
    </w:p>
    <w:p w:rsidR="00856CE4" w:rsidRDefault="00856CE4">
      <w:pPr>
        <w:pStyle w:val="Textoindependiente"/>
        <w:spacing w:before="4"/>
        <w:rPr>
          <w:sz w:val="23"/>
        </w:rPr>
      </w:pPr>
    </w:p>
    <w:p w:rsidR="00856CE4" w:rsidRDefault="00252FB7">
      <w:pPr>
        <w:pStyle w:val="Textoindependiente"/>
        <w:spacing w:before="100" w:line="360" w:lineRule="auto"/>
        <w:ind w:left="260" w:right="1476"/>
        <w:jc w:val="both"/>
      </w:pPr>
      <w:r>
        <w:rPr>
          <w:lang w:val="en-US"/>
        </w:rPr>
        <w:pict>
          <v:group id="_x0000_s1394" style="position:absolute;left:0;text-align:left;margin-left:560.15pt;margin-top:72.8pt;width:35.4pt;height:35.4pt;z-index:251636736;mso-position-horizontal-relative:page" coordorigin="11203,1456" coordsize="708,708">
            <v:shape id="_x0000_s1398" style="position:absolute;left:11208;top:1460;width:698;height:698" coordorigin="11208,1461" coordsize="698,698" path="m11557,1461r-70,7l11421,1488r-59,33l11310,1563r-42,52l11235,1674r-20,66l11208,1810r7,70l11235,1946r33,59l11310,2057r52,42l11421,2132r66,20l11557,2159r70,-7l11693,2132r59,-33l11804,2057r42,-52l11879,1946r20,-66l11906,1810r-7,-70l11879,1674r-33,-59l11804,1563r-52,-42l11693,1488r-66,-20l11557,1461xe" fillcolor="#8eb4e2" stroked="f">
              <v:path arrowok="t"/>
            </v:shape>
            <v:shape id="_x0000_s1397" style="position:absolute;left:11208;top:1460;width:698;height:698" coordorigin="11208,1461" coordsize="698,698" path="m11208,1810r7,-70l11235,1674r33,-59l11310,1563r52,-42l11421,1488r66,-20l11557,1461r70,7l11693,1488r59,33l11804,1563r42,52l11879,1674r20,66l11906,1810r-7,70l11879,1946r-33,59l11804,2057r-52,42l11693,2132r-66,20l11557,2159r-70,-7l11421,2132r-59,-33l11310,2057r-42,-52l11235,1946r-20,-66l11208,1810xe" filled="f" strokecolor="#8eb4e2" strokeweight=".5pt">
              <v:path arrowok="t"/>
            </v:shape>
            <v:shape id="_x0000_s1396" type="#_x0000_t75" style="position:absolute;left:11217;top:1459;width:204;height:204">
              <v:imagedata r:id="rId14" o:title=""/>
            </v:shape>
            <v:shape id="_x0000_s1395" type="#_x0000_t202" style="position:absolute;left:11203;top:1455;width:708;height:708" filled="f" stroked="f">
              <v:textbox inset="0,0,0,0">
                <w:txbxContent>
                  <w:p w:rsidR="007D21E5" w:rsidRDefault="007D21E5">
                    <w:pPr>
                      <w:spacing w:before="141"/>
                      <w:ind w:left="148"/>
                      <w:rPr>
                        <w:rFonts w:ascii="Calibri"/>
                        <w:sz w:val="32"/>
                      </w:rPr>
                    </w:pPr>
                    <w:r>
                      <w:rPr>
                        <w:rFonts w:ascii="Calibri"/>
                        <w:sz w:val="32"/>
                      </w:rPr>
                      <w:t>17</w:t>
                    </w:r>
                  </w:p>
                </w:txbxContent>
              </v:textbox>
            </v:shape>
            <w10:wrap anchorx="page"/>
          </v:group>
        </w:pict>
      </w:r>
      <w:r w:rsidR="00432406">
        <w:t>El</w:t>
      </w:r>
      <w:r w:rsidR="00432406">
        <w:rPr>
          <w:spacing w:val="-21"/>
        </w:rPr>
        <w:t xml:space="preserve"> </w:t>
      </w:r>
      <w:r w:rsidR="00432406">
        <w:t>Sistema</w:t>
      </w:r>
      <w:r w:rsidR="00432406">
        <w:rPr>
          <w:spacing w:val="-23"/>
        </w:rPr>
        <w:t xml:space="preserve"> </w:t>
      </w:r>
      <w:r w:rsidR="00432406">
        <w:t>de</w:t>
      </w:r>
      <w:r w:rsidR="00432406">
        <w:rPr>
          <w:spacing w:val="-21"/>
        </w:rPr>
        <w:t xml:space="preserve"> </w:t>
      </w:r>
      <w:r w:rsidR="00432406">
        <w:t>Protección</w:t>
      </w:r>
      <w:r w:rsidR="00432406">
        <w:rPr>
          <w:spacing w:val="-18"/>
        </w:rPr>
        <w:t xml:space="preserve"> </w:t>
      </w:r>
      <w:r w:rsidR="00432406">
        <w:t>Social</w:t>
      </w:r>
      <w:r w:rsidR="00432406">
        <w:rPr>
          <w:spacing w:val="-21"/>
        </w:rPr>
        <w:t xml:space="preserve"> </w:t>
      </w:r>
      <w:r w:rsidR="00432406">
        <w:t>en</w:t>
      </w:r>
      <w:r w:rsidR="00432406">
        <w:rPr>
          <w:spacing w:val="-21"/>
        </w:rPr>
        <w:t xml:space="preserve"> </w:t>
      </w:r>
      <w:r w:rsidR="00432406">
        <w:t>Salud,</w:t>
      </w:r>
      <w:r w:rsidR="00432406">
        <w:rPr>
          <w:spacing w:val="-22"/>
        </w:rPr>
        <w:t xml:space="preserve"> </w:t>
      </w:r>
      <w:r w:rsidR="00432406">
        <w:t>es</w:t>
      </w:r>
      <w:r w:rsidR="00432406">
        <w:rPr>
          <w:spacing w:val="-22"/>
        </w:rPr>
        <w:t xml:space="preserve"> </w:t>
      </w:r>
      <w:r w:rsidR="00432406">
        <w:t>complementario</w:t>
      </w:r>
      <w:r w:rsidR="00432406">
        <w:rPr>
          <w:spacing w:val="-22"/>
        </w:rPr>
        <w:t xml:space="preserve"> </w:t>
      </w:r>
      <w:r w:rsidR="00432406">
        <w:t>de</w:t>
      </w:r>
      <w:r w:rsidR="00432406">
        <w:rPr>
          <w:spacing w:val="-15"/>
        </w:rPr>
        <w:t xml:space="preserve"> </w:t>
      </w:r>
      <w:r w:rsidR="00432406">
        <w:t>la</w:t>
      </w:r>
      <w:r w:rsidR="00432406">
        <w:rPr>
          <w:spacing w:val="-20"/>
        </w:rPr>
        <w:t xml:space="preserve"> </w:t>
      </w:r>
      <w:r w:rsidR="00432406">
        <w:t>seguridad</w:t>
      </w:r>
      <w:r w:rsidR="00432406">
        <w:rPr>
          <w:spacing w:val="-23"/>
        </w:rPr>
        <w:t xml:space="preserve"> </w:t>
      </w:r>
      <w:r w:rsidR="00432406">
        <w:t>social, y está enfocado a las personas no asalariadas que no tienen</w:t>
      </w:r>
      <w:r w:rsidR="00432406">
        <w:rPr>
          <w:spacing w:val="-52"/>
        </w:rPr>
        <w:t xml:space="preserve"> </w:t>
      </w:r>
      <w:r w:rsidR="00432406">
        <w:t xml:space="preserve">protección alguna por parte de instituciones como el IMSS y el </w:t>
      </w:r>
      <w:proofErr w:type="spellStart"/>
      <w:r w:rsidR="00432406">
        <w:t>ISSSTE</w:t>
      </w:r>
      <w:proofErr w:type="spellEnd"/>
      <w:r w:rsidR="00432406">
        <w:t>. Con ello, la afiliación al Seguro Popular ha sido gradual durante siete años en cada uno de los cuales se ha trabajado por incorporar a 14.3 por ciento de los beneficiarios</w:t>
      </w:r>
      <w:r w:rsidR="00432406">
        <w:rPr>
          <w:spacing w:val="-32"/>
        </w:rPr>
        <w:t xml:space="preserve"> </w:t>
      </w:r>
      <w:r w:rsidR="00432406">
        <w:t>potenciales.</w:t>
      </w:r>
    </w:p>
    <w:p w:rsidR="00856CE4" w:rsidRDefault="00856CE4">
      <w:pPr>
        <w:pStyle w:val="Textoindependiente"/>
        <w:spacing w:before="10"/>
        <w:rPr>
          <w:sz w:val="35"/>
        </w:rPr>
      </w:pPr>
    </w:p>
    <w:p w:rsidR="00856CE4" w:rsidRDefault="00252FB7">
      <w:pPr>
        <w:pStyle w:val="Ttulo4"/>
        <w:spacing w:before="1" w:after="21" w:line="357" w:lineRule="auto"/>
        <w:ind w:left="1853" w:right="4181" w:hanging="1593"/>
      </w:pPr>
      <w:r>
        <w:rPr>
          <w:lang w:val="en-US"/>
        </w:rPr>
        <w:pict>
          <v:group id="_x0000_s1383" style="position:absolute;left:0;text-align:left;margin-left:413.3pt;margin-top:26.45pt;width:177.9pt;height:193.3pt;z-index:251641856;mso-position-horizontal-relative:page" coordorigin="8266,529" coordsize="3558,3866">
            <v:shape id="_x0000_s1393" type="#_x0000_t75" style="position:absolute;left:8380;top:529;width:3444;height:3752">
              <v:imagedata r:id="rId31" o:title=""/>
            </v:shape>
            <v:shape id="_x0000_s1392" type="#_x0000_t75" style="position:absolute;left:8608;top:825;width:2992;height:3160">
              <v:imagedata r:id="rId32" o:title=""/>
            </v:shape>
            <v:shape id="_x0000_s1391" style="position:absolute;left:8296;top:681;width:3375;height:3684" coordorigin="8296,681" coordsize="3375,3684" path="m11108,681r-2249,l8782,686r-73,15l8640,726r-65,32l8515,799r-54,47l8413,900r-40,60l8340,1025r-24,69l8301,1168r-5,76l8296,3803r5,76l8316,3952r24,70l8373,4087r40,60l8461,4201r54,47l8575,4289r65,32l8709,4345r73,15l8859,4365r2249,l11185,4360r73,-15l11327,4321r65,-32l11452,4248r54,-47l11554,4147r40,-60l11627,4022r24,-70l11666,3879r5,-76l11671,1244r-5,-76l11651,1094r-24,-69l11594,960r-40,-60l11506,846r-54,-47l11392,758r-65,-32l11258,701r-73,-15l11108,681xe" stroked="f">
              <v:path arrowok="t"/>
            </v:shape>
            <v:shape id="_x0000_s1390" style="position:absolute;left:8296;top:681;width:3375;height:3684" coordorigin="8296,681" coordsize="3375,3684" path="m8296,1244r5,-76l8316,1094r24,-69l8373,960r40,-60l8461,846r54,-47l8575,758r65,-32l8709,701r73,-15l8859,681r2249,l11185,686r73,15l11327,726r65,32l11452,799r54,47l11554,900r40,60l11627,1025r24,69l11666,1168r5,76l11671,3803r-5,76l11651,3952r-24,70l11594,4087r-40,60l11506,4201r-54,47l11392,4289r-65,32l11258,4345r-73,15l11108,4365r-2249,l8782,4360r-73,-15l8640,4321r-65,-32l8515,4248r-54,-47l8413,4147r-40,-60l8340,4022r-24,-70l8301,3879r-5,-76l8296,1244xe" filled="f" strokecolor="#17375e" strokeweight="3pt">
              <v:path arrowok="t"/>
            </v:shape>
            <v:shape id="_x0000_s1389" type="#_x0000_t75" style="position:absolute;left:8492;top:949;width:2984;height:3152">
              <v:imagedata r:id="rId33" o:title=""/>
            </v:shape>
            <v:shape id="_x0000_s1388" type="#_x0000_t202" style="position:absolute;left:8635;top:942;width:2716;height:233" filled="f" stroked="f">
              <v:textbox inset="0,0,0,0">
                <w:txbxContent>
                  <w:p w:rsidR="007D21E5" w:rsidRDefault="007D21E5">
                    <w:pPr>
                      <w:tabs>
                        <w:tab w:val="left" w:pos="663"/>
                        <w:tab w:val="left" w:pos="1199"/>
                        <w:tab w:val="left" w:pos="1790"/>
                      </w:tabs>
                      <w:rPr>
                        <w:b/>
                        <w:sz w:val="20"/>
                      </w:rPr>
                    </w:pPr>
                    <w:r>
                      <w:rPr>
                        <w:b/>
                        <w:sz w:val="20"/>
                      </w:rPr>
                      <w:t>-151</w:t>
                    </w:r>
                    <w:r>
                      <w:rPr>
                        <w:b/>
                        <w:sz w:val="20"/>
                      </w:rPr>
                      <w:tab/>
                      <w:t>mil</w:t>
                    </w:r>
                    <w:r>
                      <w:rPr>
                        <w:b/>
                        <w:sz w:val="20"/>
                      </w:rPr>
                      <w:tab/>
                      <w:t>154</w:t>
                    </w:r>
                    <w:r>
                      <w:rPr>
                        <w:b/>
                        <w:sz w:val="20"/>
                      </w:rPr>
                      <w:tab/>
                      <w:t>personas,</w:t>
                    </w:r>
                  </w:p>
                </w:txbxContent>
              </v:textbox>
            </v:shape>
            <v:shape id="_x0000_s1387" type="#_x0000_t202" style="position:absolute;left:8635;top:1175;width:2717;height:929" filled="f" stroked="f">
              <v:textbox inset="0,0,0,0">
                <w:txbxContent>
                  <w:p w:rsidR="007D21E5" w:rsidRDefault="007D21E5">
                    <w:pPr>
                      <w:tabs>
                        <w:tab w:val="left" w:pos="1014"/>
                        <w:tab w:val="left" w:pos="1598"/>
                        <w:tab w:val="left" w:pos="2405"/>
                      </w:tabs>
                      <w:ind w:right="18"/>
                      <w:rPr>
                        <w:b/>
                        <w:sz w:val="20"/>
                      </w:rPr>
                    </w:pPr>
                    <w:r>
                      <w:rPr>
                        <w:b/>
                        <w:sz w:val="20"/>
                      </w:rPr>
                      <w:t>cuenten</w:t>
                    </w:r>
                    <w:r>
                      <w:rPr>
                        <w:b/>
                        <w:sz w:val="20"/>
                      </w:rPr>
                      <w:tab/>
                      <w:t>con</w:t>
                    </w:r>
                    <w:r>
                      <w:rPr>
                        <w:b/>
                        <w:sz w:val="20"/>
                      </w:rPr>
                      <w:tab/>
                      <w:t>póliza</w:t>
                    </w:r>
                    <w:r>
                      <w:rPr>
                        <w:b/>
                        <w:sz w:val="20"/>
                      </w:rPr>
                      <w:tab/>
                      <w:t>del Seguro</w:t>
                    </w:r>
                    <w:r>
                      <w:rPr>
                        <w:b/>
                        <w:spacing w:val="-6"/>
                        <w:sz w:val="20"/>
                      </w:rPr>
                      <w:t xml:space="preserve"> </w:t>
                    </w:r>
                    <w:r>
                      <w:rPr>
                        <w:b/>
                        <w:sz w:val="20"/>
                      </w:rPr>
                      <w:t>Popular.</w:t>
                    </w:r>
                  </w:p>
                  <w:p w:rsidR="007D21E5" w:rsidRDefault="007D21E5">
                    <w:pPr>
                      <w:spacing w:before="11"/>
                      <w:rPr>
                        <w:sz w:val="19"/>
                      </w:rPr>
                    </w:pPr>
                  </w:p>
                  <w:p w:rsidR="007D21E5" w:rsidRDefault="007D21E5">
                    <w:pPr>
                      <w:rPr>
                        <w:b/>
                        <w:sz w:val="20"/>
                      </w:rPr>
                    </w:pPr>
                    <w:r>
                      <w:rPr>
                        <w:b/>
                        <w:sz w:val="20"/>
                      </w:rPr>
                      <w:t>-145</w:t>
                    </w:r>
                  </w:p>
                </w:txbxContent>
              </v:textbox>
            </v:shape>
            <v:shape id="_x0000_s1386" type="#_x0000_t202" style="position:absolute;left:9494;top:1870;width:1101;height:233" filled="f" stroked="f">
              <v:textbox inset="0,0,0,0">
                <w:txbxContent>
                  <w:p w:rsidR="007D21E5" w:rsidRDefault="007D21E5">
                    <w:pPr>
                      <w:tabs>
                        <w:tab w:val="right" w:pos="1080"/>
                      </w:tabs>
                      <w:rPr>
                        <w:b/>
                        <w:sz w:val="20"/>
                      </w:rPr>
                    </w:pPr>
                    <w:r>
                      <w:rPr>
                        <w:b/>
                        <w:sz w:val="20"/>
                      </w:rPr>
                      <w:t>mil</w:t>
                    </w:r>
                    <w:r>
                      <w:rPr>
                        <w:b/>
                        <w:sz w:val="20"/>
                      </w:rPr>
                      <w:tab/>
                      <w:t>341</w:t>
                    </w:r>
                  </w:p>
                </w:txbxContent>
              </v:textbox>
            </v:shape>
            <v:shape id="_x0000_s1385" type="#_x0000_t202" style="position:absolute;left:11011;top:1870;width:338;height:233" filled="f" stroked="f">
              <v:textbox inset="0,0,0,0">
                <w:txbxContent>
                  <w:p w:rsidR="007D21E5" w:rsidRDefault="007D21E5">
                    <w:pPr>
                      <w:rPr>
                        <w:b/>
                        <w:sz w:val="20"/>
                      </w:rPr>
                    </w:pPr>
                    <w:r>
                      <w:rPr>
                        <w:b/>
                        <w:sz w:val="20"/>
                      </w:rPr>
                      <w:t>son</w:t>
                    </w:r>
                  </w:p>
                </w:txbxContent>
              </v:textbox>
            </v:shape>
            <v:shape id="_x0000_s1384" type="#_x0000_t202" style="position:absolute;left:8635;top:2106;width:2720;height:1857" filled="f" stroked="f">
              <v:textbox inset="0,0,0,0">
                <w:txbxContent>
                  <w:p w:rsidR="007D21E5" w:rsidRDefault="007D21E5">
                    <w:pPr>
                      <w:ind w:right="18"/>
                      <w:jc w:val="both"/>
                      <w:rPr>
                        <w:b/>
                        <w:sz w:val="20"/>
                      </w:rPr>
                    </w:pPr>
                    <w:r>
                      <w:rPr>
                        <w:b/>
                        <w:sz w:val="20"/>
                      </w:rPr>
                      <w:t>beneficiados del Programa PROSPERA. Misma que</w:t>
                    </w:r>
                    <w:r>
                      <w:rPr>
                        <w:b/>
                        <w:spacing w:val="-47"/>
                        <w:sz w:val="20"/>
                      </w:rPr>
                      <w:t xml:space="preserve"> </w:t>
                    </w:r>
                    <w:r>
                      <w:rPr>
                        <w:b/>
                        <w:sz w:val="20"/>
                      </w:rPr>
                      <w:t xml:space="preserve">cubrió más de 287 intervenciones y más de </w:t>
                    </w:r>
                    <w:proofErr w:type="gramStart"/>
                    <w:r>
                      <w:rPr>
                        <w:b/>
                        <w:sz w:val="20"/>
                      </w:rPr>
                      <w:t>Un mil 600 padecimientos</w:t>
                    </w:r>
                    <w:proofErr w:type="gramEnd"/>
                    <w:r>
                      <w:rPr>
                        <w:b/>
                        <w:sz w:val="20"/>
                      </w:rPr>
                      <w:t>.</w:t>
                    </w:r>
                  </w:p>
                  <w:p w:rsidR="007D21E5" w:rsidRDefault="007D21E5">
                    <w:pPr>
                      <w:spacing w:before="11"/>
                      <w:rPr>
                        <w:sz w:val="19"/>
                      </w:rPr>
                    </w:pPr>
                  </w:p>
                  <w:p w:rsidR="007D21E5" w:rsidRDefault="007D21E5">
                    <w:pPr>
                      <w:ind w:right="24"/>
                      <w:jc w:val="both"/>
                      <w:rPr>
                        <w:b/>
                        <w:sz w:val="20"/>
                      </w:rPr>
                    </w:pPr>
                    <w:r>
                      <w:rPr>
                        <w:b/>
                        <w:sz w:val="20"/>
                      </w:rPr>
                      <w:t>-Re-afiliación a 140 mil 882 beneficiarios.</w:t>
                    </w:r>
                  </w:p>
                </w:txbxContent>
              </v:textbox>
            </v:shape>
            <w10:wrap anchorx="page"/>
          </v:group>
        </w:pict>
      </w:r>
      <w:r w:rsidR="00432406">
        <w:t>Gráfica 1. Porcentaje de Población afiliada al Régimen De Protección Social en Salud</w:t>
      </w:r>
    </w:p>
    <w:p w:rsidR="00856CE4" w:rsidRDefault="00252FB7">
      <w:pPr>
        <w:pStyle w:val="Textoindependiente"/>
        <w:ind w:left="5022"/>
        <w:rPr>
          <w:sz w:val="20"/>
        </w:rPr>
      </w:pPr>
      <w:r>
        <w:rPr>
          <w:sz w:val="20"/>
        </w:rPr>
      </w:r>
      <w:r>
        <w:rPr>
          <w:sz w:val="20"/>
        </w:rPr>
        <w:pict>
          <v:group id="_x0000_s1379" style="width:81.7pt;height:45.8pt;mso-position-horizontal-relative:char;mso-position-vertical-relative:line" coordsize="1634,916">
            <v:shape id="_x0000_s1382" type="#_x0000_t75" style="position:absolute;left:18;width:1616;height:916">
              <v:imagedata r:id="rId34" o:title=""/>
            </v:shape>
            <v:shape id="_x0000_s1381" style="position:absolute;left:30;top:35;width:1538;height:765" coordorigin="30,35" coordsize="1538,765" path="m1184,35r,191l30,226r,383l1184,609r,191l1568,418,1184,35xe" fillcolor="#9bba58" stroked="f">
              <v:path arrowok="t"/>
            </v:shape>
            <v:shape id="_x0000_s1380" style="position:absolute;left:30;top:35;width:1538;height:765" coordorigin="30,35" coordsize="1538,765" path="m30,226r1154,l1184,35r384,383l1184,800r,-191l30,609r,-383xe" filled="f" strokecolor="#f1f1f1" strokeweight="3pt">
              <v:path arrowok="t"/>
            </v:shape>
            <w10:anchorlock/>
          </v:group>
        </w:pict>
      </w:r>
    </w:p>
    <w:p w:rsidR="00856CE4" w:rsidRDefault="00252FB7">
      <w:pPr>
        <w:spacing w:before="7"/>
        <w:ind w:left="5040"/>
        <w:rPr>
          <w:rFonts w:ascii="Calibri"/>
          <w:sz w:val="20"/>
        </w:rPr>
      </w:pPr>
      <w:r>
        <w:rPr>
          <w:lang w:val="en-US"/>
        </w:rPr>
        <w:pict>
          <v:group id="_x0000_s1370" style="position:absolute;left:0;text-align:left;margin-left:77.35pt;margin-top:-24.3pt;width:216.75pt;height:149pt;z-index:-251627520;mso-position-horizontal-relative:page" coordorigin="1547,-486" coordsize="4335,2980">
            <v:shape id="_x0000_s1378" type="#_x0000_t75" style="position:absolute;left:1820;top:-486;width:3744;height:2980">
              <v:imagedata r:id="rId35" o:title=""/>
            </v:shape>
            <v:shape id="_x0000_s1377" style="position:absolute;left:1871;top:544;width:3739;height:500" coordorigin="1872,544" coordsize="3739,500" o:spt="100" adj="0,,0" path="m5510,671r10,373l5610,1044m1973,544r-13,65l1872,609e" filled="f">
              <v:stroke joinstyle="round"/>
              <v:formulas/>
              <v:path arrowok="t" o:connecttype="segments"/>
            </v:shape>
            <v:shape id="_x0000_s1376" type="#_x0000_t202" style="position:absolute;left:2208;top:62;width:434;height:240" filled="f" stroked="f">
              <v:textbox inset="0,0,0,0">
                <w:txbxContent>
                  <w:p w:rsidR="007D21E5" w:rsidRDefault="007D21E5">
                    <w:pPr>
                      <w:spacing w:line="240" w:lineRule="exact"/>
                      <w:rPr>
                        <w:rFonts w:ascii="Calibri"/>
                        <w:b/>
                        <w:sz w:val="24"/>
                      </w:rPr>
                    </w:pPr>
                    <w:r>
                      <w:rPr>
                        <w:rFonts w:ascii="Calibri"/>
                        <w:b/>
                        <w:sz w:val="24"/>
                      </w:rPr>
                      <w:t>16%</w:t>
                    </w:r>
                  </w:p>
                </w:txbxContent>
              </v:textbox>
            </v:shape>
            <v:shape id="_x0000_s1375" type="#_x0000_t202" style="position:absolute;left:3047;top:-28;width:674;height:270" filled="f" stroked="f">
              <v:textbox inset="0,0,0,0">
                <w:txbxContent>
                  <w:p w:rsidR="007D21E5" w:rsidRDefault="007D21E5">
                    <w:pPr>
                      <w:spacing w:line="270" w:lineRule="exact"/>
                      <w:rPr>
                        <w:rFonts w:ascii="Calibri"/>
                        <w:b/>
                        <w:sz w:val="24"/>
                      </w:rPr>
                    </w:pPr>
                    <w:r>
                      <w:rPr>
                        <w:rFonts w:ascii="Calibri"/>
                        <w:b/>
                        <w:position w:val="-2"/>
                        <w:sz w:val="24"/>
                      </w:rPr>
                      <w:t xml:space="preserve">0% </w:t>
                    </w:r>
                    <w:r>
                      <w:rPr>
                        <w:rFonts w:ascii="Calibri"/>
                        <w:b/>
                        <w:sz w:val="24"/>
                      </w:rPr>
                      <w:t>3%</w:t>
                    </w:r>
                  </w:p>
                </w:txbxContent>
              </v:textbox>
            </v:shape>
            <v:shape id="_x0000_s1374" type="#_x0000_t202" style="position:absolute;left:4878;top:62;width:434;height:240" filled="f" stroked="f">
              <v:textbox inset="0,0,0,0">
                <w:txbxContent>
                  <w:p w:rsidR="007D21E5" w:rsidRDefault="007D21E5">
                    <w:pPr>
                      <w:spacing w:line="240" w:lineRule="exact"/>
                      <w:rPr>
                        <w:rFonts w:ascii="Calibri"/>
                        <w:b/>
                        <w:sz w:val="24"/>
                      </w:rPr>
                    </w:pPr>
                    <w:r>
                      <w:rPr>
                        <w:rFonts w:ascii="Calibri"/>
                        <w:b/>
                        <w:sz w:val="24"/>
                      </w:rPr>
                      <w:t>25%</w:t>
                    </w:r>
                  </w:p>
                </w:txbxContent>
              </v:textbox>
            </v:shape>
            <v:shape id="_x0000_s1373" type="#_x0000_t202" style="position:absolute;left:1547;top:438;width:314;height:240" filled="f" stroked="f">
              <v:textbox inset="0,0,0,0">
                <w:txbxContent>
                  <w:p w:rsidR="007D21E5" w:rsidRDefault="007D21E5">
                    <w:pPr>
                      <w:spacing w:line="240" w:lineRule="exact"/>
                      <w:rPr>
                        <w:rFonts w:ascii="Calibri"/>
                        <w:b/>
                        <w:sz w:val="24"/>
                      </w:rPr>
                    </w:pPr>
                    <w:r>
                      <w:rPr>
                        <w:rFonts w:ascii="Calibri"/>
                        <w:b/>
                        <w:sz w:val="24"/>
                      </w:rPr>
                      <w:t>5%</w:t>
                    </w:r>
                  </w:p>
                </w:txbxContent>
              </v:textbox>
            </v:shape>
            <v:shape id="_x0000_s1372" type="#_x0000_t202" style="position:absolute;left:5568;top:528;width:314;height:585" filled="f" stroked="f">
              <v:textbox inset="0,0,0,0">
                <w:txbxContent>
                  <w:p w:rsidR="007D21E5" w:rsidRDefault="007D21E5">
                    <w:pPr>
                      <w:spacing w:line="244" w:lineRule="exact"/>
                      <w:rPr>
                        <w:rFonts w:ascii="Calibri"/>
                        <w:b/>
                        <w:sz w:val="24"/>
                      </w:rPr>
                    </w:pPr>
                    <w:r>
                      <w:rPr>
                        <w:rFonts w:ascii="Calibri"/>
                        <w:b/>
                        <w:sz w:val="24"/>
                      </w:rPr>
                      <w:t>1%</w:t>
                    </w:r>
                  </w:p>
                  <w:p w:rsidR="007D21E5" w:rsidRDefault="007D21E5">
                    <w:pPr>
                      <w:spacing w:before="52" w:line="289" w:lineRule="exact"/>
                      <w:ind w:left="75"/>
                      <w:rPr>
                        <w:rFonts w:ascii="Calibri"/>
                        <w:b/>
                        <w:sz w:val="24"/>
                      </w:rPr>
                    </w:pPr>
                    <w:r>
                      <w:rPr>
                        <w:rFonts w:ascii="Calibri"/>
                        <w:b/>
                        <w:spacing w:val="-2"/>
                        <w:sz w:val="24"/>
                      </w:rPr>
                      <w:t>4</w:t>
                    </w:r>
                  </w:p>
                </w:txbxContent>
              </v:textbox>
            </v:shape>
            <v:shape id="_x0000_s1371" type="#_x0000_t202" style="position:absolute;left:3213;top:1593;width:434;height:240" filled="f" stroked="f">
              <v:textbox inset="0,0,0,0">
                <w:txbxContent>
                  <w:p w:rsidR="007D21E5" w:rsidRDefault="007D21E5">
                    <w:pPr>
                      <w:spacing w:line="240" w:lineRule="exact"/>
                      <w:rPr>
                        <w:rFonts w:ascii="Calibri"/>
                        <w:b/>
                        <w:sz w:val="24"/>
                      </w:rPr>
                    </w:pPr>
                    <w:r>
                      <w:rPr>
                        <w:rFonts w:ascii="Calibri"/>
                        <w:b/>
                        <w:sz w:val="24"/>
                      </w:rPr>
                      <w:t>46%</w:t>
                    </w:r>
                  </w:p>
                </w:txbxContent>
              </v:textbox>
            </v:shape>
            <w10:wrap anchorx="page"/>
          </v:group>
        </w:pict>
      </w:r>
      <w:r>
        <w:rPr>
          <w:lang w:val="en-US"/>
        </w:rPr>
        <w:pict>
          <v:rect id="_x0000_s1369" style="position:absolute;left:0;text-align:left;margin-left:316.05pt;margin-top:4.1pt;width:5.5pt;height:5.5pt;z-index:251637760;mso-position-horizontal-relative:page" fillcolor="#4571a7" stroked="f">
            <w10:wrap anchorx="page"/>
          </v:rect>
        </w:pict>
      </w:r>
      <w:r w:rsidR="00432406">
        <w:rPr>
          <w:rFonts w:ascii="Calibri"/>
          <w:sz w:val="20"/>
        </w:rPr>
        <w:t>Mexicali</w:t>
      </w:r>
    </w:p>
    <w:p w:rsidR="00856CE4" w:rsidRDefault="00856CE4">
      <w:pPr>
        <w:pStyle w:val="Textoindependiente"/>
        <w:spacing w:before="1"/>
        <w:rPr>
          <w:rFonts w:ascii="Calibri"/>
          <w:sz w:val="20"/>
        </w:rPr>
      </w:pPr>
    </w:p>
    <w:p w:rsidR="00856CE4" w:rsidRDefault="00252FB7">
      <w:pPr>
        <w:ind w:left="5040"/>
        <w:rPr>
          <w:rFonts w:ascii="Calibri"/>
          <w:sz w:val="20"/>
        </w:rPr>
      </w:pPr>
      <w:r>
        <w:rPr>
          <w:lang w:val="en-US"/>
        </w:rPr>
        <w:pict>
          <v:rect id="_x0000_s1368" style="position:absolute;left:0;text-align:left;margin-left:316.05pt;margin-top:3.75pt;width:5.5pt;height:5.5pt;z-index:251638784;mso-position-horizontal-relative:page" fillcolor="#aa4643" stroked="f">
            <w10:wrap anchorx="page"/>
          </v:rect>
        </w:pict>
      </w:r>
      <w:r w:rsidR="00432406">
        <w:rPr>
          <w:rFonts w:ascii="Calibri"/>
          <w:sz w:val="20"/>
        </w:rPr>
        <w:t>San Felipe</w:t>
      </w:r>
    </w:p>
    <w:p w:rsidR="00856CE4" w:rsidRDefault="00252FB7">
      <w:pPr>
        <w:tabs>
          <w:tab w:val="left" w:pos="5040"/>
        </w:tabs>
        <w:spacing w:before="87" w:line="441" w:lineRule="auto"/>
        <w:ind w:left="5040" w:right="4945" w:hanging="718"/>
        <w:rPr>
          <w:rFonts w:ascii="Calibri"/>
          <w:sz w:val="20"/>
        </w:rPr>
      </w:pPr>
      <w:r>
        <w:rPr>
          <w:lang w:val="en-US"/>
        </w:rPr>
        <w:pict>
          <v:rect id="_x0000_s1367" style="position:absolute;left:0;text-align:left;margin-left:316.05pt;margin-top:16pt;width:5.5pt;height:5.5pt;z-index:-251626496;mso-position-horizontal-relative:page" fillcolor="#88a44e" stroked="f">
            <w10:wrap anchorx="page"/>
          </v:rect>
        </w:pict>
      </w:r>
      <w:r>
        <w:rPr>
          <w:lang w:val="en-US"/>
        </w:rPr>
        <w:pict>
          <v:rect id="_x0000_s1366" style="position:absolute;left:0;text-align:left;margin-left:316.05pt;margin-top:40.5pt;width:5.5pt;height:5.5pt;z-index:-251625472;mso-position-horizontal-relative:page" fillcolor="#70578f" stroked="f">
            <w10:wrap anchorx="page"/>
          </v:rect>
        </w:pict>
      </w:r>
      <w:r w:rsidR="00432406">
        <w:rPr>
          <w:rFonts w:ascii="Calibri"/>
          <w:b/>
          <w:position w:val="12"/>
          <w:sz w:val="24"/>
        </w:rPr>
        <w:t>%</w:t>
      </w:r>
      <w:r w:rsidR="00432406">
        <w:rPr>
          <w:rFonts w:ascii="Calibri"/>
          <w:b/>
          <w:position w:val="12"/>
          <w:sz w:val="24"/>
        </w:rPr>
        <w:tab/>
      </w:r>
      <w:r w:rsidR="00432406">
        <w:rPr>
          <w:rFonts w:ascii="Calibri"/>
          <w:sz w:val="20"/>
        </w:rPr>
        <w:t xml:space="preserve">Tecate </w:t>
      </w:r>
      <w:r w:rsidR="00432406">
        <w:rPr>
          <w:rFonts w:ascii="Calibri"/>
          <w:spacing w:val="-1"/>
          <w:sz w:val="20"/>
        </w:rPr>
        <w:t>Tijuana</w:t>
      </w:r>
    </w:p>
    <w:p w:rsidR="00856CE4" w:rsidRDefault="00252FB7">
      <w:pPr>
        <w:spacing w:before="40"/>
        <w:ind w:left="981"/>
        <w:jc w:val="center"/>
        <w:rPr>
          <w:rFonts w:ascii="Calibri"/>
          <w:sz w:val="20"/>
        </w:rPr>
      </w:pPr>
      <w:r>
        <w:rPr>
          <w:lang w:val="en-US"/>
        </w:rPr>
        <w:pict>
          <v:rect id="_x0000_s1365" style="position:absolute;left:0;text-align:left;margin-left:316.05pt;margin-top:5.7pt;width:5.5pt;height:5.5pt;z-index:251639808;mso-position-horizontal-relative:page" fillcolor="#4197ae" stroked="f">
            <w10:wrap anchorx="page"/>
          </v:rect>
        </w:pict>
      </w:r>
      <w:r w:rsidR="00432406">
        <w:rPr>
          <w:rFonts w:ascii="Calibri"/>
          <w:sz w:val="20"/>
        </w:rPr>
        <w:t>Playas de Rosarito</w:t>
      </w:r>
    </w:p>
    <w:p w:rsidR="00856CE4" w:rsidRDefault="00856CE4">
      <w:pPr>
        <w:pStyle w:val="Textoindependiente"/>
        <w:spacing w:before="3"/>
        <w:rPr>
          <w:rFonts w:ascii="Calibri"/>
          <w:sz w:val="15"/>
        </w:rPr>
      </w:pPr>
    </w:p>
    <w:p w:rsidR="00856CE4" w:rsidRDefault="00252FB7">
      <w:pPr>
        <w:spacing w:before="59"/>
        <w:ind w:left="284"/>
        <w:jc w:val="center"/>
        <w:rPr>
          <w:rFonts w:ascii="Calibri"/>
          <w:sz w:val="20"/>
        </w:rPr>
      </w:pPr>
      <w:r>
        <w:rPr>
          <w:lang w:val="en-US"/>
        </w:rPr>
        <w:pict>
          <v:rect id="_x0000_s1364" style="position:absolute;left:0;text-align:left;margin-left:316.05pt;margin-top:6.65pt;width:5.5pt;height:5.5pt;z-index:251640832;mso-position-horizontal-relative:page" fillcolor="#db843c" stroked="f">
            <w10:wrap anchorx="page"/>
          </v:rect>
        </w:pict>
      </w:r>
      <w:r w:rsidR="00432406">
        <w:rPr>
          <w:rFonts w:ascii="Calibri"/>
          <w:sz w:val="20"/>
        </w:rPr>
        <w:t>Ensenada</w:t>
      </w:r>
    </w:p>
    <w:p w:rsidR="00856CE4" w:rsidRDefault="00432406">
      <w:pPr>
        <w:spacing w:before="93"/>
        <w:ind w:left="488"/>
        <w:rPr>
          <w:sz w:val="16"/>
        </w:rPr>
      </w:pPr>
      <w:r>
        <w:rPr>
          <w:sz w:val="16"/>
        </w:rPr>
        <w:t>Fuente: Tercer Informe de Gobierno del estado de Baja California</w:t>
      </w:r>
    </w:p>
    <w:p w:rsidR="00856CE4" w:rsidRDefault="00856CE4">
      <w:pPr>
        <w:pStyle w:val="Textoindependiente"/>
        <w:rPr>
          <w:sz w:val="20"/>
        </w:rPr>
      </w:pPr>
    </w:p>
    <w:p w:rsidR="00856CE4" w:rsidRDefault="00856CE4">
      <w:pPr>
        <w:pStyle w:val="Textoindependiente"/>
        <w:spacing w:before="11"/>
        <w:rPr>
          <w:sz w:val="22"/>
        </w:rPr>
      </w:pPr>
    </w:p>
    <w:p w:rsidR="00856CE4" w:rsidRDefault="00432406">
      <w:pPr>
        <w:pStyle w:val="Textoindependiente"/>
        <w:spacing w:line="360" w:lineRule="auto"/>
        <w:ind w:left="260" w:right="1475"/>
        <w:jc w:val="both"/>
      </w:pPr>
      <w:r>
        <w:t>Con el propósito de seguir proporcionado los servicios de salud en la entidad de Baja California, podemos describir que la mayor cobertura del programa Régimen de Protección en Salud, lo contempla la ciudad de Tijuana, ya que obtuvo un indicador</w:t>
      </w:r>
      <w:r>
        <w:rPr>
          <w:spacing w:val="-21"/>
        </w:rPr>
        <w:t xml:space="preserve"> </w:t>
      </w:r>
      <w:r>
        <w:t>de</w:t>
      </w:r>
      <w:r>
        <w:rPr>
          <w:spacing w:val="-19"/>
        </w:rPr>
        <w:t xml:space="preserve"> </w:t>
      </w:r>
      <w:r>
        <w:t>cobertura</w:t>
      </w:r>
      <w:r>
        <w:rPr>
          <w:spacing w:val="-18"/>
        </w:rPr>
        <w:t xml:space="preserve"> </w:t>
      </w:r>
      <w:r>
        <w:t>del</w:t>
      </w:r>
      <w:r>
        <w:rPr>
          <w:spacing w:val="-19"/>
        </w:rPr>
        <w:t xml:space="preserve"> </w:t>
      </w:r>
      <w:r>
        <w:t>46%,</w:t>
      </w:r>
      <w:r>
        <w:rPr>
          <w:spacing w:val="-20"/>
        </w:rPr>
        <w:t xml:space="preserve"> </w:t>
      </w:r>
      <w:r>
        <w:t>seguido</w:t>
      </w:r>
      <w:r>
        <w:rPr>
          <w:spacing w:val="-21"/>
        </w:rPr>
        <w:t xml:space="preserve"> </w:t>
      </w:r>
      <w:r>
        <w:t>de</w:t>
      </w:r>
      <w:r>
        <w:rPr>
          <w:spacing w:val="-19"/>
        </w:rPr>
        <w:t xml:space="preserve"> </w:t>
      </w:r>
      <w:r>
        <w:t>Mexicali</w:t>
      </w:r>
      <w:r>
        <w:rPr>
          <w:spacing w:val="-20"/>
        </w:rPr>
        <w:t xml:space="preserve"> </w:t>
      </w:r>
      <w:r>
        <w:t>con</w:t>
      </w:r>
      <w:r>
        <w:rPr>
          <w:spacing w:val="-19"/>
        </w:rPr>
        <w:t xml:space="preserve"> </w:t>
      </w:r>
      <w:r>
        <w:t>el</w:t>
      </w:r>
      <w:r>
        <w:rPr>
          <w:spacing w:val="-19"/>
        </w:rPr>
        <w:t xml:space="preserve"> </w:t>
      </w:r>
      <w:r>
        <w:t>26%,</w:t>
      </w:r>
      <w:r>
        <w:rPr>
          <w:spacing w:val="-20"/>
        </w:rPr>
        <w:t xml:space="preserve"> </w:t>
      </w:r>
      <w:r>
        <w:t>es</w:t>
      </w:r>
      <w:r>
        <w:rPr>
          <w:spacing w:val="-21"/>
        </w:rPr>
        <w:t xml:space="preserve"> </w:t>
      </w:r>
      <w:r>
        <w:t>decir</w:t>
      </w:r>
      <w:r>
        <w:rPr>
          <w:spacing w:val="-22"/>
        </w:rPr>
        <w:t xml:space="preserve"> </w:t>
      </w:r>
      <w:r>
        <w:t>la</w:t>
      </w:r>
      <w:r>
        <w:rPr>
          <w:spacing w:val="-18"/>
        </w:rPr>
        <w:t xml:space="preserve"> </w:t>
      </w:r>
      <w:r>
        <w:t>atención medica</w:t>
      </w:r>
      <w:r>
        <w:rPr>
          <w:spacing w:val="-11"/>
        </w:rPr>
        <w:t xml:space="preserve"> </w:t>
      </w:r>
      <w:r>
        <w:t>se</w:t>
      </w:r>
      <w:r>
        <w:rPr>
          <w:spacing w:val="-12"/>
        </w:rPr>
        <w:t xml:space="preserve"> </w:t>
      </w:r>
      <w:r>
        <w:t>promueve</w:t>
      </w:r>
      <w:r>
        <w:rPr>
          <w:spacing w:val="-12"/>
        </w:rPr>
        <w:t xml:space="preserve"> </w:t>
      </w:r>
      <w:r>
        <w:t>con</w:t>
      </w:r>
      <w:r>
        <w:rPr>
          <w:spacing w:val="-12"/>
        </w:rPr>
        <w:t xml:space="preserve"> </w:t>
      </w:r>
      <w:r>
        <w:t>mayor</w:t>
      </w:r>
      <w:r>
        <w:rPr>
          <w:spacing w:val="-14"/>
        </w:rPr>
        <w:t xml:space="preserve"> </w:t>
      </w:r>
      <w:r>
        <w:t>atención</w:t>
      </w:r>
      <w:r>
        <w:rPr>
          <w:spacing w:val="-12"/>
        </w:rPr>
        <w:t xml:space="preserve"> </w:t>
      </w:r>
      <w:r>
        <w:t>en</w:t>
      </w:r>
      <w:r>
        <w:rPr>
          <w:spacing w:val="-12"/>
        </w:rPr>
        <w:t xml:space="preserve"> </w:t>
      </w:r>
      <w:r>
        <w:t>dos</w:t>
      </w:r>
      <w:r>
        <w:rPr>
          <w:spacing w:val="-14"/>
        </w:rPr>
        <w:t xml:space="preserve"> </w:t>
      </w:r>
      <w:r>
        <w:t>municipios</w:t>
      </w:r>
      <w:r>
        <w:rPr>
          <w:spacing w:val="-14"/>
        </w:rPr>
        <w:t xml:space="preserve"> </w:t>
      </w:r>
      <w:r>
        <w:t>y</w:t>
      </w:r>
      <w:r>
        <w:rPr>
          <w:spacing w:val="-11"/>
        </w:rPr>
        <w:t xml:space="preserve"> </w:t>
      </w:r>
      <w:r>
        <w:t>esto</w:t>
      </w:r>
      <w:r>
        <w:rPr>
          <w:spacing w:val="-14"/>
        </w:rPr>
        <w:t xml:space="preserve"> </w:t>
      </w:r>
      <w:r>
        <w:t>se</w:t>
      </w:r>
      <w:r>
        <w:rPr>
          <w:spacing w:val="-12"/>
        </w:rPr>
        <w:t xml:space="preserve"> </w:t>
      </w:r>
      <w:r>
        <w:t>debe</w:t>
      </w:r>
      <w:r>
        <w:rPr>
          <w:spacing w:val="-12"/>
        </w:rPr>
        <w:t xml:space="preserve"> </w:t>
      </w:r>
      <w:r>
        <w:t>a</w:t>
      </w:r>
      <w:r>
        <w:rPr>
          <w:spacing w:val="-11"/>
        </w:rPr>
        <w:t xml:space="preserve"> </w:t>
      </w:r>
      <w:r>
        <w:t>la</w:t>
      </w:r>
      <w:r>
        <w:rPr>
          <w:spacing w:val="-11"/>
        </w:rPr>
        <w:t xml:space="preserve"> </w:t>
      </w:r>
      <w:r>
        <w:t>alta población fluctuante, ya que 823,333 personas fueron re-afiliadas y atendidas durante 2016, además de mencionar que el resto de la cobertura 28% del resto poblacional,</w:t>
      </w:r>
      <w:r>
        <w:rPr>
          <w:spacing w:val="-5"/>
        </w:rPr>
        <w:t xml:space="preserve"> </w:t>
      </w:r>
      <w:r>
        <w:t>se</w:t>
      </w:r>
      <w:r>
        <w:rPr>
          <w:spacing w:val="-4"/>
        </w:rPr>
        <w:t xml:space="preserve"> </w:t>
      </w:r>
      <w:r>
        <w:t>divide</w:t>
      </w:r>
      <w:r>
        <w:rPr>
          <w:spacing w:val="-4"/>
        </w:rPr>
        <w:t xml:space="preserve"> </w:t>
      </w:r>
      <w:r>
        <w:t>en</w:t>
      </w:r>
      <w:r>
        <w:rPr>
          <w:spacing w:val="-4"/>
        </w:rPr>
        <w:t xml:space="preserve"> </w:t>
      </w:r>
      <w:r>
        <w:t>los</w:t>
      </w:r>
      <w:r>
        <w:rPr>
          <w:spacing w:val="-6"/>
        </w:rPr>
        <w:t xml:space="preserve"> </w:t>
      </w:r>
      <w:r>
        <w:t>municipios</w:t>
      </w:r>
      <w:r>
        <w:rPr>
          <w:spacing w:val="-6"/>
        </w:rPr>
        <w:t xml:space="preserve"> </w:t>
      </w:r>
      <w:r>
        <w:t>de</w:t>
      </w:r>
      <w:r>
        <w:rPr>
          <w:spacing w:val="-4"/>
        </w:rPr>
        <w:t xml:space="preserve"> </w:t>
      </w:r>
      <w:r>
        <w:t>Playas</w:t>
      </w:r>
      <w:r>
        <w:rPr>
          <w:spacing w:val="-6"/>
        </w:rPr>
        <w:t xml:space="preserve"> </w:t>
      </w:r>
      <w:r>
        <w:t>de</w:t>
      </w:r>
      <w:r>
        <w:rPr>
          <w:spacing w:val="-4"/>
        </w:rPr>
        <w:t xml:space="preserve"> </w:t>
      </w:r>
      <w:r>
        <w:t>rosarito,</w:t>
      </w:r>
      <w:r>
        <w:rPr>
          <w:spacing w:val="-5"/>
        </w:rPr>
        <w:t xml:space="preserve"> </w:t>
      </w:r>
      <w:r>
        <w:t>Ensenada</w:t>
      </w:r>
      <w:r>
        <w:rPr>
          <w:spacing w:val="-7"/>
        </w:rPr>
        <w:t xml:space="preserve"> </w:t>
      </w:r>
      <w:r>
        <w:t>y</w:t>
      </w:r>
      <w:r>
        <w:rPr>
          <w:spacing w:val="-7"/>
        </w:rPr>
        <w:t xml:space="preserve"> </w:t>
      </w:r>
      <w:r>
        <w:t>Tecate, lo que representa una re-afiliación de 327,821 ciudadanos con necesidades en atención primaria de la</w:t>
      </w:r>
      <w:r>
        <w:rPr>
          <w:spacing w:val="-16"/>
        </w:rPr>
        <w:t xml:space="preserve"> </w:t>
      </w:r>
      <w:r>
        <w:t>salud.</w:t>
      </w:r>
    </w:p>
    <w:p w:rsidR="00856CE4" w:rsidRDefault="00856CE4">
      <w:pPr>
        <w:spacing w:line="360" w:lineRule="auto"/>
        <w:jc w:val="both"/>
        <w:sectPr w:rsidR="00856CE4">
          <w:headerReference w:type="default" r:id="rId36"/>
          <w:pgSz w:w="12240" w:h="15840"/>
          <w:pgMar w:top="1200" w:right="220" w:bottom="1380" w:left="1440" w:header="315" w:footer="1137" w:gutter="0"/>
          <w:cols w:space="720"/>
        </w:sectPr>
      </w:pPr>
    </w:p>
    <w:p w:rsidR="00856CE4" w:rsidRDefault="00252FB7">
      <w:pPr>
        <w:pStyle w:val="Textoindependiente"/>
        <w:spacing w:before="184" w:line="360" w:lineRule="auto"/>
        <w:ind w:left="260" w:right="1473"/>
        <w:jc w:val="both"/>
      </w:pPr>
      <w:r>
        <w:rPr>
          <w:lang w:val="en-US"/>
        </w:rPr>
        <w:lastRenderedPageBreak/>
        <w:pict>
          <v:group id="_x0000_s1359" style="position:absolute;left:0;text-align:left;margin-left:560.15pt;margin-top:98pt;width:35.4pt;height:35.4pt;z-index:251642880;mso-position-horizontal-relative:page" coordorigin="11203,1960" coordsize="708,708">
            <v:shape id="_x0000_s1363" style="position:absolute;left:11208;top:1964;width:698;height:698" coordorigin="11208,1965" coordsize="698,698" path="m11557,1965r-70,7l11421,1992r-59,33l11310,2067r-42,52l11235,2178r-20,66l11208,2314r7,70l11235,2450r33,59l11310,2561r52,42l11421,2636r66,20l11557,2663r70,-7l11693,2636r59,-33l11804,2561r42,-52l11879,2450r20,-66l11906,2314r-7,-70l11879,2178r-33,-59l11804,2067r-52,-42l11693,1992r-66,-20l11557,1965xe" fillcolor="#8eb4e2" stroked="f">
              <v:path arrowok="t"/>
            </v:shape>
            <v:shape id="_x0000_s1362" style="position:absolute;left:11208;top:1964;width:698;height:698" coordorigin="11208,1965" coordsize="698,698" path="m11208,2314r7,-70l11235,2178r33,-59l11310,2067r52,-42l11421,1992r66,-20l11557,1965r70,7l11693,1992r59,33l11804,2067r42,52l11879,2178r20,66l11906,2314r-7,70l11879,2450r-33,59l11804,2561r-52,42l11693,2636r-66,20l11557,2663r-70,-7l11421,2636r-59,-33l11310,2561r-42,-52l11235,2450r-20,-66l11208,2314xe" filled="f" strokecolor="#8eb4e2" strokeweight=".5pt">
              <v:path arrowok="t"/>
            </v:shape>
            <v:shape id="_x0000_s1361" type="#_x0000_t75" style="position:absolute;left:11217;top:1963;width:204;height:204">
              <v:imagedata r:id="rId14" o:title=""/>
            </v:shape>
            <v:shape id="_x0000_s1360" type="#_x0000_t202" style="position:absolute;left:11203;top:1959;width:708;height:708" filled="f" stroked="f">
              <v:textbox inset="0,0,0,0">
                <w:txbxContent>
                  <w:p w:rsidR="007D21E5" w:rsidRDefault="007D21E5">
                    <w:pPr>
                      <w:spacing w:before="141"/>
                      <w:ind w:left="148"/>
                      <w:rPr>
                        <w:rFonts w:ascii="Calibri"/>
                        <w:sz w:val="32"/>
                      </w:rPr>
                    </w:pPr>
                    <w:r>
                      <w:rPr>
                        <w:rFonts w:ascii="Calibri"/>
                        <w:sz w:val="32"/>
                      </w:rPr>
                      <w:t>18</w:t>
                    </w:r>
                  </w:p>
                </w:txbxContent>
              </v:textbox>
            </v:shape>
            <w10:wrap anchorx="page"/>
          </v:group>
        </w:pict>
      </w:r>
      <w:r w:rsidR="00432406">
        <w:t>Por</w:t>
      </w:r>
      <w:r w:rsidR="00432406">
        <w:rPr>
          <w:spacing w:val="-12"/>
        </w:rPr>
        <w:t xml:space="preserve"> </w:t>
      </w:r>
      <w:r w:rsidR="00432406">
        <w:t>lo</w:t>
      </w:r>
      <w:r w:rsidR="00432406">
        <w:rPr>
          <w:spacing w:val="-8"/>
        </w:rPr>
        <w:t xml:space="preserve"> </w:t>
      </w:r>
      <w:r w:rsidR="00432406">
        <w:t>que</w:t>
      </w:r>
      <w:r w:rsidR="00432406">
        <w:rPr>
          <w:spacing w:val="-7"/>
        </w:rPr>
        <w:t xml:space="preserve"> </w:t>
      </w:r>
      <w:r w:rsidR="00432406">
        <w:t>respecta</w:t>
      </w:r>
      <w:r w:rsidR="00432406">
        <w:rPr>
          <w:spacing w:val="-9"/>
        </w:rPr>
        <w:t xml:space="preserve"> </w:t>
      </w:r>
      <w:r w:rsidR="00432406">
        <w:t>a</w:t>
      </w:r>
      <w:r w:rsidR="00432406">
        <w:rPr>
          <w:spacing w:val="-9"/>
        </w:rPr>
        <w:t xml:space="preserve"> </w:t>
      </w:r>
      <w:r w:rsidR="00432406">
        <w:t>las</w:t>
      </w:r>
      <w:r w:rsidR="00432406">
        <w:rPr>
          <w:spacing w:val="-12"/>
        </w:rPr>
        <w:t xml:space="preserve"> </w:t>
      </w:r>
      <w:r w:rsidR="00432406">
        <w:t>metas</w:t>
      </w:r>
      <w:r w:rsidR="00432406">
        <w:rPr>
          <w:spacing w:val="-12"/>
        </w:rPr>
        <w:t xml:space="preserve"> </w:t>
      </w:r>
      <w:r w:rsidR="00432406">
        <w:t>establecidas</w:t>
      </w:r>
      <w:r w:rsidR="00432406">
        <w:rPr>
          <w:spacing w:val="-12"/>
        </w:rPr>
        <w:t xml:space="preserve"> </w:t>
      </w:r>
      <w:r w:rsidR="00432406">
        <w:t>en</w:t>
      </w:r>
      <w:r w:rsidR="00432406">
        <w:rPr>
          <w:spacing w:val="-10"/>
        </w:rPr>
        <w:t xml:space="preserve"> </w:t>
      </w:r>
      <w:r w:rsidR="00432406">
        <w:t>el</w:t>
      </w:r>
      <w:r w:rsidR="00432406">
        <w:rPr>
          <w:spacing w:val="-10"/>
        </w:rPr>
        <w:t xml:space="preserve"> </w:t>
      </w:r>
      <w:r w:rsidR="00432406">
        <w:t>Programa</w:t>
      </w:r>
      <w:r w:rsidR="00432406">
        <w:rPr>
          <w:spacing w:val="-9"/>
        </w:rPr>
        <w:t xml:space="preserve"> </w:t>
      </w:r>
      <w:r w:rsidR="00432406">
        <w:t>157</w:t>
      </w:r>
      <w:r w:rsidR="00432406">
        <w:rPr>
          <w:spacing w:val="-9"/>
        </w:rPr>
        <w:t xml:space="preserve"> </w:t>
      </w:r>
      <w:r w:rsidR="00432406">
        <w:t>Protección</w:t>
      </w:r>
      <w:r w:rsidR="00432406">
        <w:rPr>
          <w:spacing w:val="51"/>
        </w:rPr>
        <w:t xml:space="preserve"> </w:t>
      </w:r>
      <w:r w:rsidR="00432406">
        <w:t>Social en Salud, su nivel de cumplimento cumplen con el propósito del programa; las metas establecidas tuvieron resultados satisfactorios por lo que el Sistema de Seguridad Social de Salud en Baja california se constituye una política pública progresiva, integral, sustentable y</w:t>
      </w:r>
      <w:r w:rsidR="00432406">
        <w:rPr>
          <w:spacing w:val="46"/>
        </w:rPr>
        <w:t xml:space="preserve"> </w:t>
      </w:r>
      <w:r w:rsidR="00432406">
        <w:t>efectiva.</w:t>
      </w:r>
    </w:p>
    <w:p w:rsidR="00856CE4" w:rsidRDefault="00856CE4">
      <w:pPr>
        <w:pStyle w:val="Textoindependiente"/>
        <w:spacing w:before="11"/>
        <w:rPr>
          <w:sz w:val="35"/>
        </w:rPr>
      </w:pPr>
    </w:p>
    <w:p w:rsidR="00856CE4" w:rsidRDefault="00432406">
      <w:pPr>
        <w:pStyle w:val="Ttulo4"/>
        <w:spacing w:after="5" w:line="362" w:lineRule="auto"/>
        <w:ind w:left="556" w:right="1466" w:hanging="292"/>
      </w:pPr>
      <w:r>
        <w:rPr>
          <w:noProof/>
          <w:lang w:eastAsia="es-MX"/>
        </w:rPr>
        <w:drawing>
          <wp:anchor distT="0" distB="0" distL="0" distR="0" simplePos="0" relativeHeight="251606016" behindDoc="1" locked="0" layoutInCell="1" allowOverlap="1">
            <wp:simplePos x="0" y="0"/>
            <wp:positionH relativeFrom="page">
              <wp:posOffset>1767839</wp:posOffset>
            </wp:positionH>
            <wp:positionV relativeFrom="paragraph">
              <wp:posOffset>680942</wp:posOffset>
            </wp:positionV>
            <wp:extent cx="4684518" cy="2085975"/>
            <wp:effectExtent l="0" t="0" r="0" b="0"/>
            <wp:wrapNone/>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37" cstate="print"/>
                    <a:stretch>
                      <a:fillRect/>
                    </a:stretch>
                  </pic:blipFill>
                  <pic:spPr>
                    <a:xfrm>
                      <a:off x="0" y="0"/>
                      <a:ext cx="4684518" cy="2085975"/>
                    </a:xfrm>
                    <a:prstGeom prst="rect">
                      <a:avLst/>
                    </a:prstGeom>
                  </pic:spPr>
                </pic:pic>
              </a:graphicData>
            </a:graphic>
          </wp:anchor>
        </w:drawing>
      </w:r>
      <w:r>
        <w:t>Gráfica 2. Padrón en cobertura universal, incorporación en forma permanente de personas sin doble seguridad social, en Baja California, por municipio.</w:t>
      </w:r>
    </w:p>
    <w:tbl>
      <w:tblPr>
        <w:tblStyle w:val="TableNormal"/>
        <w:tblW w:w="0" w:type="auto"/>
        <w:tblInd w:w="26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Look w:val="01E0" w:firstRow="1" w:lastRow="1" w:firstColumn="1" w:lastColumn="1" w:noHBand="0" w:noVBand="0"/>
      </w:tblPr>
      <w:tblGrid>
        <w:gridCol w:w="8843"/>
      </w:tblGrid>
      <w:tr w:rsidR="00856CE4">
        <w:trPr>
          <w:trHeight w:val="4395"/>
        </w:trPr>
        <w:tc>
          <w:tcPr>
            <w:tcW w:w="8843" w:type="dxa"/>
          </w:tcPr>
          <w:p w:rsidR="00856CE4" w:rsidRDefault="00856CE4">
            <w:pPr>
              <w:pStyle w:val="TableParagraph"/>
              <w:spacing w:before="9"/>
              <w:rPr>
                <w:b/>
                <w:sz w:val="27"/>
              </w:rPr>
            </w:pPr>
          </w:p>
          <w:p w:rsidR="00856CE4" w:rsidRDefault="00432406">
            <w:pPr>
              <w:pStyle w:val="TableParagraph"/>
              <w:tabs>
                <w:tab w:val="left" w:pos="5536"/>
              </w:tabs>
              <w:ind w:left="360"/>
              <w:rPr>
                <w:rFonts w:ascii="Calibri"/>
                <w:sz w:val="20"/>
              </w:rPr>
            </w:pPr>
            <w:r>
              <w:rPr>
                <w:rFonts w:ascii="Calibri"/>
                <w:color w:val="585858"/>
                <w:position w:val="-7"/>
                <w:sz w:val="18"/>
              </w:rPr>
              <w:t>180,000</w:t>
            </w:r>
            <w:r>
              <w:rPr>
                <w:rFonts w:ascii="Calibri"/>
                <w:color w:val="585858"/>
                <w:position w:val="-7"/>
                <w:sz w:val="18"/>
              </w:rPr>
              <w:tab/>
            </w:r>
            <w:r>
              <w:rPr>
                <w:rFonts w:ascii="Calibri"/>
                <w:sz w:val="20"/>
              </w:rPr>
              <w:t>167,359</w:t>
            </w:r>
          </w:p>
          <w:p w:rsidR="00856CE4" w:rsidRDefault="00432406">
            <w:pPr>
              <w:pStyle w:val="TableParagraph"/>
              <w:tabs>
                <w:tab w:val="left" w:pos="6331"/>
              </w:tabs>
              <w:spacing w:before="100"/>
              <w:ind w:left="360"/>
              <w:rPr>
                <w:rFonts w:ascii="Calibri"/>
                <w:sz w:val="20"/>
              </w:rPr>
            </w:pPr>
            <w:r>
              <w:rPr>
                <w:rFonts w:ascii="Calibri"/>
                <w:color w:val="585858"/>
                <w:sz w:val="18"/>
              </w:rPr>
              <w:t>160,000</w:t>
            </w:r>
            <w:r>
              <w:rPr>
                <w:rFonts w:ascii="Calibri"/>
                <w:color w:val="585858"/>
                <w:sz w:val="18"/>
              </w:rPr>
              <w:tab/>
            </w:r>
            <w:r>
              <w:rPr>
                <w:rFonts w:ascii="Calibri"/>
                <w:position w:val="-6"/>
                <w:sz w:val="20"/>
              </w:rPr>
              <w:t>134,012</w:t>
            </w:r>
          </w:p>
          <w:p w:rsidR="00856CE4" w:rsidRDefault="00432406">
            <w:pPr>
              <w:pStyle w:val="TableParagraph"/>
              <w:spacing w:before="29" w:line="213" w:lineRule="exact"/>
              <w:ind w:left="360"/>
              <w:rPr>
                <w:rFonts w:ascii="Calibri"/>
                <w:sz w:val="18"/>
              </w:rPr>
            </w:pPr>
            <w:r>
              <w:rPr>
                <w:rFonts w:ascii="Calibri"/>
                <w:color w:val="585858"/>
                <w:sz w:val="18"/>
              </w:rPr>
              <w:t>140,000</w:t>
            </w:r>
          </w:p>
          <w:p w:rsidR="00856CE4" w:rsidRDefault="00432406">
            <w:pPr>
              <w:pStyle w:val="TableParagraph"/>
              <w:tabs>
                <w:tab w:val="left" w:pos="2772"/>
                <w:tab w:val="left" w:pos="3876"/>
              </w:tabs>
              <w:spacing w:line="377" w:lineRule="exact"/>
              <w:ind w:left="360"/>
              <w:rPr>
                <w:rFonts w:ascii="Calibri"/>
                <w:sz w:val="20"/>
              </w:rPr>
            </w:pPr>
            <w:r>
              <w:rPr>
                <w:rFonts w:ascii="Calibri"/>
                <w:color w:val="585858"/>
                <w:sz w:val="18"/>
              </w:rPr>
              <w:t>120,000</w:t>
            </w:r>
            <w:r>
              <w:rPr>
                <w:rFonts w:ascii="Calibri"/>
                <w:color w:val="585858"/>
                <w:sz w:val="18"/>
              </w:rPr>
              <w:tab/>
            </w:r>
            <w:r>
              <w:rPr>
                <w:rFonts w:ascii="Calibri"/>
                <w:position w:val="-3"/>
                <w:sz w:val="20"/>
              </w:rPr>
              <w:t>100,222</w:t>
            </w:r>
            <w:r>
              <w:rPr>
                <w:rFonts w:ascii="Calibri"/>
                <w:position w:val="-3"/>
                <w:sz w:val="20"/>
              </w:rPr>
              <w:tab/>
            </w:r>
            <w:r>
              <w:rPr>
                <w:rFonts w:ascii="Calibri"/>
                <w:position w:val="10"/>
                <w:sz w:val="20"/>
              </w:rPr>
              <w:t>99,877</w:t>
            </w:r>
          </w:p>
          <w:p w:rsidR="00856CE4" w:rsidRDefault="00432406">
            <w:pPr>
              <w:pStyle w:val="TableParagraph"/>
              <w:spacing w:before="59" w:line="173" w:lineRule="exact"/>
              <w:ind w:left="360"/>
              <w:rPr>
                <w:rFonts w:ascii="Calibri"/>
                <w:sz w:val="18"/>
              </w:rPr>
            </w:pPr>
            <w:r>
              <w:rPr>
                <w:rFonts w:ascii="Calibri"/>
                <w:color w:val="585858"/>
                <w:sz w:val="18"/>
              </w:rPr>
              <w:t>100,000</w:t>
            </w:r>
          </w:p>
          <w:p w:rsidR="00856CE4" w:rsidRDefault="00432406">
            <w:pPr>
              <w:pStyle w:val="TableParagraph"/>
              <w:spacing w:line="194" w:lineRule="exact"/>
              <w:ind w:left="1439"/>
              <w:rPr>
                <w:rFonts w:ascii="Calibri"/>
                <w:sz w:val="20"/>
              </w:rPr>
            </w:pPr>
            <w:proofErr w:type="gramStart"/>
            <w:r>
              <w:rPr>
                <w:rFonts w:ascii="Calibri"/>
                <w:sz w:val="20"/>
              </w:rPr>
              <w:t xml:space="preserve">73,658  </w:t>
            </w:r>
            <w:r>
              <w:rPr>
                <w:rFonts w:ascii="Calibri"/>
                <w:position w:val="-3"/>
                <w:sz w:val="20"/>
              </w:rPr>
              <w:t>66,692</w:t>
            </w:r>
            <w:proofErr w:type="gramEnd"/>
          </w:p>
          <w:p w:rsidR="00856CE4" w:rsidRDefault="00432406">
            <w:pPr>
              <w:pStyle w:val="TableParagraph"/>
              <w:spacing w:line="176" w:lineRule="exact"/>
              <w:ind w:left="452"/>
              <w:rPr>
                <w:rFonts w:ascii="Calibri"/>
                <w:sz w:val="18"/>
              </w:rPr>
            </w:pPr>
            <w:r>
              <w:rPr>
                <w:rFonts w:ascii="Calibri"/>
                <w:color w:val="585858"/>
                <w:sz w:val="18"/>
              </w:rPr>
              <w:t>80,000</w:t>
            </w:r>
          </w:p>
          <w:p w:rsidR="00856CE4" w:rsidRDefault="00432406">
            <w:pPr>
              <w:pStyle w:val="TableParagraph"/>
              <w:spacing w:before="104"/>
              <w:ind w:left="452"/>
              <w:rPr>
                <w:rFonts w:ascii="Calibri"/>
                <w:sz w:val="18"/>
              </w:rPr>
            </w:pPr>
            <w:r>
              <w:rPr>
                <w:rFonts w:ascii="Calibri"/>
                <w:color w:val="585858"/>
                <w:sz w:val="18"/>
              </w:rPr>
              <w:t>60,000</w:t>
            </w:r>
          </w:p>
          <w:p w:rsidR="00856CE4" w:rsidRDefault="00432406">
            <w:pPr>
              <w:pStyle w:val="TableParagraph"/>
              <w:tabs>
                <w:tab w:val="left" w:pos="6965"/>
              </w:tabs>
              <w:spacing w:before="86" w:line="157" w:lineRule="exact"/>
              <w:ind w:left="452"/>
              <w:rPr>
                <w:rFonts w:ascii="Calibri"/>
                <w:sz w:val="20"/>
              </w:rPr>
            </w:pPr>
            <w:r>
              <w:rPr>
                <w:rFonts w:ascii="Calibri"/>
                <w:color w:val="585858"/>
                <w:sz w:val="18"/>
              </w:rPr>
              <w:t>40,000</w:t>
            </w:r>
            <w:r>
              <w:rPr>
                <w:rFonts w:ascii="Calibri"/>
                <w:color w:val="585858"/>
                <w:sz w:val="18"/>
              </w:rPr>
              <w:tab/>
            </w:r>
            <w:r>
              <w:rPr>
                <w:rFonts w:ascii="Calibri"/>
                <w:sz w:val="20"/>
              </w:rPr>
              <w:t>22,615</w:t>
            </w:r>
          </w:p>
          <w:p w:rsidR="00856CE4" w:rsidRDefault="00432406">
            <w:pPr>
              <w:pStyle w:val="TableParagraph"/>
              <w:tabs>
                <w:tab w:val="left" w:pos="7761"/>
              </w:tabs>
              <w:spacing w:line="216" w:lineRule="exact"/>
              <w:ind w:left="4202"/>
              <w:rPr>
                <w:rFonts w:ascii="Calibri"/>
                <w:sz w:val="20"/>
              </w:rPr>
            </w:pPr>
            <w:proofErr w:type="gramStart"/>
            <w:r>
              <w:rPr>
                <w:rFonts w:ascii="Calibri"/>
                <w:position w:val="2"/>
                <w:sz w:val="20"/>
              </w:rPr>
              <w:t xml:space="preserve">13,813 </w:t>
            </w:r>
            <w:r>
              <w:rPr>
                <w:rFonts w:ascii="Calibri"/>
                <w:spacing w:val="25"/>
                <w:position w:val="2"/>
                <w:sz w:val="20"/>
              </w:rPr>
              <w:t xml:space="preserve"> </w:t>
            </w:r>
            <w:r>
              <w:rPr>
                <w:rFonts w:ascii="Calibri"/>
                <w:sz w:val="20"/>
              </w:rPr>
              <w:t>10,368</w:t>
            </w:r>
            <w:proofErr w:type="gramEnd"/>
            <w:r>
              <w:rPr>
                <w:rFonts w:ascii="Calibri"/>
                <w:sz w:val="20"/>
              </w:rPr>
              <w:tab/>
            </w:r>
            <w:r>
              <w:rPr>
                <w:rFonts w:ascii="Calibri"/>
                <w:position w:val="9"/>
                <w:sz w:val="20"/>
              </w:rPr>
              <w:t>15,851</w:t>
            </w:r>
          </w:p>
          <w:p w:rsidR="00856CE4" w:rsidRDefault="00432406">
            <w:pPr>
              <w:pStyle w:val="TableParagraph"/>
              <w:spacing w:line="188" w:lineRule="exact"/>
              <w:ind w:left="452"/>
              <w:rPr>
                <w:rFonts w:ascii="Calibri"/>
                <w:sz w:val="18"/>
              </w:rPr>
            </w:pPr>
            <w:r>
              <w:rPr>
                <w:rFonts w:ascii="Calibri"/>
                <w:color w:val="585858"/>
                <w:sz w:val="18"/>
              </w:rPr>
              <w:t>20,000</w:t>
            </w:r>
          </w:p>
          <w:p w:rsidR="00856CE4" w:rsidRDefault="00432406">
            <w:pPr>
              <w:pStyle w:val="TableParagraph"/>
              <w:spacing w:before="104"/>
              <w:ind w:left="862"/>
              <w:rPr>
                <w:rFonts w:ascii="Calibri"/>
                <w:sz w:val="18"/>
              </w:rPr>
            </w:pPr>
            <w:r>
              <w:rPr>
                <w:rFonts w:ascii="Calibri"/>
                <w:color w:val="585858"/>
                <w:sz w:val="18"/>
              </w:rPr>
              <w:t>0</w:t>
            </w:r>
          </w:p>
          <w:p w:rsidR="00856CE4" w:rsidRDefault="00432406">
            <w:pPr>
              <w:pStyle w:val="TableParagraph"/>
              <w:tabs>
                <w:tab w:val="left" w:pos="1701"/>
                <w:tab w:val="left" w:pos="3143"/>
                <w:tab w:val="left" w:pos="4502"/>
                <w:tab w:val="left" w:pos="5846"/>
              </w:tabs>
              <w:spacing w:before="6"/>
              <w:ind w:left="272"/>
              <w:jc w:val="center"/>
              <w:rPr>
                <w:rFonts w:ascii="Calibri"/>
                <w:sz w:val="18"/>
              </w:rPr>
            </w:pPr>
            <w:r>
              <w:rPr>
                <w:rFonts w:ascii="Calibri"/>
                <w:color w:val="585858"/>
                <w:sz w:val="18"/>
              </w:rPr>
              <w:t>Ensenada</w:t>
            </w:r>
            <w:r>
              <w:rPr>
                <w:rFonts w:ascii="Calibri"/>
                <w:color w:val="585858"/>
                <w:sz w:val="18"/>
              </w:rPr>
              <w:tab/>
              <w:t>Mexicali</w:t>
            </w:r>
            <w:r>
              <w:rPr>
                <w:rFonts w:ascii="Calibri"/>
                <w:color w:val="585858"/>
                <w:sz w:val="18"/>
              </w:rPr>
              <w:tab/>
              <w:t>Tecate</w:t>
            </w:r>
            <w:r>
              <w:rPr>
                <w:rFonts w:ascii="Calibri"/>
                <w:color w:val="585858"/>
                <w:sz w:val="18"/>
              </w:rPr>
              <w:tab/>
              <w:t>Tijuana</w:t>
            </w:r>
            <w:r>
              <w:rPr>
                <w:rFonts w:ascii="Calibri"/>
                <w:color w:val="585858"/>
                <w:sz w:val="18"/>
              </w:rPr>
              <w:tab/>
              <w:t>Rosarito</w:t>
            </w:r>
          </w:p>
          <w:p w:rsidR="00856CE4" w:rsidRDefault="00856CE4">
            <w:pPr>
              <w:pStyle w:val="TableParagraph"/>
              <w:spacing w:before="6"/>
              <w:rPr>
                <w:b/>
                <w:sz w:val="18"/>
              </w:rPr>
            </w:pPr>
          </w:p>
          <w:p w:rsidR="00856CE4" w:rsidRDefault="00432406">
            <w:pPr>
              <w:pStyle w:val="TableParagraph"/>
              <w:tabs>
                <w:tab w:val="left" w:pos="1709"/>
              </w:tabs>
              <w:ind w:left="229"/>
              <w:jc w:val="center"/>
              <w:rPr>
                <w:rFonts w:ascii="Calibri"/>
                <w:sz w:val="18"/>
              </w:rPr>
            </w:pPr>
            <w:r>
              <w:rPr>
                <w:rFonts w:ascii="Calibri"/>
                <w:color w:val="585858"/>
                <w:sz w:val="18"/>
              </w:rPr>
              <w:t>PROGRAMADO</w:t>
            </w:r>
            <w:r>
              <w:rPr>
                <w:rFonts w:ascii="Calibri"/>
                <w:color w:val="585858"/>
                <w:sz w:val="18"/>
              </w:rPr>
              <w:tab/>
              <w:t>REAL</w:t>
            </w:r>
          </w:p>
        </w:tc>
      </w:tr>
    </w:tbl>
    <w:p w:rsidR="00856CE4" w:rsidRDefault="00252FB7">
      <w:pPr>
        <w:spacing w:before="241"/>
        <w:ind w:left="969"/>
        <w:rPr>
          <w:sz w:val="16"/>
        </w:rPr>
      </w:pPr>
      <w:r>
        <w:rPr>
          <w:lang w:val="en-US"/>
        </w:rPr>
        <w:pict>
          <v:rect id="_x0000_s1358" style="position:absolute;left:0;text-align:left;margin-left:258.3pt;margin-top:-17.3pt;width:4.95pt;height:4.95pt;z-index:-251624448;mso-position-horizontal-relative:page;mso-position-vertical-relative:text" fillcolor="#4f81bc" stroked="f">
            <w10:wrap anchorx="page"/>
          </v:rect>
        </w:pict>
      </w:r>
      <w:r>
        <w:rPr>
          <w:lang w:val="en-US"/>
        </w:rPr>
        <w:pict>
          <v:rect id="_x0000_s1357" style="position:absolute;left:0;text-align:left;margin-left:332.25pt;margin-top:-17.3pt;width:4.95pt;height:4.95pt;z-index:-251623424;mso-position-horizontal-relative:page;mso-position-vertical-relative:text" fillcolor="#c0504d" stroked="f">
            <w10:wrap anchorx="page"/>
          </v:rect>
        </w:pict>
      </w:r>
      <w:r w:rsidR="00432406">
        <w:rPr>
          <w:sz w:val="16"/>
        </w:rPr>
        <w:t>Fuente: Elaboración propia, con base en POA Cierre 2016. Régimen de Protección Social en Salud de Baja California</w:t>
      </w:r>
    </w:p>
    <w:p w:rsidR="00856CE4" w:rsidRDefault="00856CE4">
      <w:pPr>
        <w:pStyle w:val="Textoindependiente"/>
        <w:rPr>
          <w:sz w:val="18"/>
        </w:rPr>
      </w:pPr>
    </w:p>
    <w:p w:rsidR="00856CE4" w:rsidRDefault="00856CE4">
      <w:pPr>
        <w:pStyle w:val="Textoindependiente"/>
        <w:rPr>
          <w:sz w:val="18"/>
        </w:rPr>
      </w:pPr>
    </w:p>
    <w:p w:rsidR="00856CE4" w:rsidRDefault="00432406">
      <w:pPr>
        <w:pStyle w:val="Textoindependiente"/>
        <w:spacing w:before="108" w:line="360" w:lineRule="auto"/>
        <w:ind w:left="260" w:right="1475"/>
        <w:jc w:val="both"/>
      </w:pPr>
      <w:r>
        <w:t xml:space="preserve">Las medidas tomadas al inicio del ejercicio 2016 en el </w:t>
      </w:r>
      <w:proofErr w:type="spellStart"/>
      <w:r>
        <w:t>CNPSS</w:t>
      </w:r>
      <w:proofErr w:type="spellEnd"/>
      <w:r>
        <w:t xml:space="preserve">, se presenta al    detectar en Baja California, alrededor </w:t>
      </w:r>
      <w:r>
        <w:rPr>
          <w:b/>
        </w:rPr>
        <w:t xml:space="preserve">100 mil personas con doble afiliación </w:t>
      </w:r>
      <w:r>
        <w:t xml:space="preserve">de seguridad en salud, inscritas en una institución como el Instituto Mexicano </w:t>
      </w:r>
      <w:proofErr w:type="gramStart"/>
      <w:r>
        <w:t>del  Seguro</w:t>
      </w:r>
      <w:proofErr w:type="gramEnd"/>
      <w:r>
        <w:t xml:space="preserve"> Social (IMSS), pese a ello buscan incorporarse al Seguro Popular, representando pérdidas económicas para el </w:t>
      </w:r>
      <w:proofErr w:type="spellStart"/>
      <w:r>
        <w:t>ISESALUD</w:t>
      </w:r>
      <w:proofErr w:type="spellEnd"/>
      <w:r>
        <w:t xml:space="preserve"> y </w:t>
      </w:r>
      <w:proofErr w:type="spellStart"/>
      <w:r>
        <w:t>REPSS</w:t>
      </w:r>
      <w:proofErr w:type="spellEnd"/>
      <w:r>
        <w:t xml:space="preserve"> BC.</w:t>
      </w:r>
    </w:p>
    <w:p w:rsidR="00856CE4" w:rsidRDefault="00856CE4">
      <w:pPr>
        <w:spacing w:line="360" w:lineRule="auto"/>
        <w:jc w:val="both"/>
        <w:sectPr w:rsidR="00856CE4">
          <w:headerReference w:type="default" r:id="rId38"/>
          <w:pgSz w:w="12240" w:h="15840"/>
          <w:pgMar w:top="1200" w:right="220" w:bottom="1380" w:left="1440" w:header="315" w:footer="1137" w:gutter="0"/>
          <w:cols w:space="720"/>
        </w:sectPr>
      </w:pPr>
    </w:p>
    <w:p w:rsidR="00856CE4" w:rsidRDefault="00252FB7">
      <w:pPr>
        <w:pStyle w:val="Ttulo2"/>
        <w:spacing w:line="360" w:lineRule="auto"/>
        <w:ind w:right="1481"/>
        <w:jc w:val="both"/>
      </w:pPr>
      <w:r>
        <w:rPr>
          <w:lang w:val="en-US"/>
        </w:rPr>
        <w:lastRenderedPageBreak/>
        <w:pict>
          <v:group id="_x0000_s1352" style="position:absolute;left:0;text-align:left;margin-left:560.15pt;margin-top:98pt;width:35.4pt;height:35.4pt;z-index:251643904;mso-position-horizontal-relative:page" coordorigin="11203,1960" coordsize="708,708">
            <v:shape id="_x0000_s1356" style="position:absolute;left:11208;top:1965;width:698;height:698" coordorigin="11208,1965" coordsize="698,698" path="m11557,1965r-70,7l11421,1992r-59,33l11310,2067r-42,52l11235,2178r-20,66l11208,2314r7,70l11235,2450r33,59l11310,2561r52,42l11421,2636r66,20l11557,2663r70,-7l11693,2636r59,-33l11804,2561r42,-52l11879,2450r20,-66l11906,2314r-7,-70l11879,2178r-33,-59l11804,2067r-52,-42l11693,1992r-66,-20l11557,1965xe" fillcolor="#8eb4e2" stroked="f">
              <v:path arrowok="t"/>
            </v:shape>
            <v:shape id="_x0000_s1355" style="position:absolute;left:11208;top:1965;width:698;height:698" coordorigin="11208,1965" coordsize="698,698" path="m11208,2314r7,-70l11235,2178r33,-59l11310,2067r52,-42l11421,1992r66,-20l11557,1965r70,7l11693,1992r59,33l11804,2067r42,52l11879,2178r20,66l11906,2314r-7,70l11879,2450r-33,59l11804,2561r-52,42l11693,2636r-66,20l11557,2663r-70,-7l11421,2636r-59,-33l11310,2561r-42,-52l11235,2450r-20,-66l11208,2314xe" filled="f" strokecolor="#8eb4e2" strokeweight=".5pt">
              <v:path arrowok="t"/>
            </v:shape>
            <v:shape id="_x0000_s1354" type="#_x0000_t75" style="position:absolute;left:11217;top:1963;width:204;height:204">
              <v:imagedata r:id="rId14" o:title=""/>
            </v:shape>
            <v:shape id="_x0000_s1353" type="#_x0000_t202" style="position:absolute;left:11203;top:1960;width:708;height:708" filled="f" stroked="f">
              <v:textbox inset="0,0,0,0">
                <w:txbxContent>
                  <w:p w:rsidR="007D21E5" w:rsidRDefault="007D21E5">
                    <w:pPr>
                      <w:spacing w:before="141"/>
                      <w:ind w:left="148"/>
                      <w:rPr>
                        <w:rFonts w:ascii="Calibri"/>
                        <w:sz w:val="32"/>
                      </w:rPr>
                    </w:pPr>
                    <w:r>
                      <w:rPr>
                        <w:rFonts w:ascii="Calibri"/>
                        <w:sz w:val="32"/>
                      </w:rPr>
                      <w:t>19</w:t>
                    </w:r>
                  </w:p>
                </w:txbxContent>
              </v:textbox>
            </v:shape>
            <w10:wrap anchorx="page"/>
          </v:group>
        </w:pict>
      </w:r>
      <w:r w:rsidR="00432406">
        <w:rPr>
          <w:color w:val="365F91"/>
        </w:rPr>
        <w:t>Análisis de los indicadores con que cuenta el programa/fondo, los avances presentados en el ejercicio evaluado, así como de la MIR.</w:t>
      </w:r>
    </w:p>
    <w:p w:rsidR="00856CE4" w:rsidRDefault="00856CE4">
      <w:pPr>
        <w:pStyle w:val="Textoindependiente"/>
        <w:spacing w:before="7"/>
        <w:rPr>
          <w:b/>
          <w:sz w:val="35"/>
        </w:rPr>
      </w:pPr>
    </w:p>
    <w:p w:rsidR="00856CE4" w:rsidRDefault="00432406">
      <w:pPr>
        <w:pStyle w:val="Ttulo4"/>
        <w:spacing w:before="1" w:line="357" w:lineRule="auto"/>
        <w:ind w:left="2121" w:right="1479" w:hanging="1641"/>
      </w:pPr>
      <w:r>
        <w:t>Tabla 4. Indicadores implementados en el programa estatal de Régimen de Protección Social en Salud en Baja California.</w:t>
      </w:r>
    </w:p>
    <w:p w:rsidR="00856CE4" w:rsidRDefault="00856CE4">
      <w:pPr>
        <w:pStyle w:val="Textoindependiente"/>
        <w:spacing w:before="5"/>
        <w:rPr>
          <w:b/>
          <w:sz w:val="7"/>
        </w:rPr>
      </w:pPr>
    </w:p>
    <w:tbl>
      <w:tblPr>
        <w:tblStyle w:val="TableNormal"/>
        <w:tblW w:w="0" w:type="auto"/>
        <w:tblInd w:w="2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6346"/>
        <w:gridCol w:w="1180"/>
        <w:gridCol w:w="1940"/>
      </w:tblGrid>
      <w:tr w:rsidR="00856CE4">
        <w:trPr>
          <w:trHeight w:val="371"/>
        </w:trPr>
        <w:tc>
          <w:tcPr>
            <w:tcW w:w="6346" w:type="dxa"/>
            <w:tcBorders>
              <w:left w:val="nil"/>
              <w:right w:val="single" w:sz="4" w:space="0" w:color="000000"/>
            </w:tcBorders>
            <w:shd w:val="clear" w:color="auto" w:fill="4AACC5"/>
          </w:tcPr>
          <w:p w:rsidR="00856CE4" w:rsidRDefault="00432406">
            <w:pPr>
              <w:pStyle w:val="TableParagraph"/>
              <w:spacing w:line="351" w:lineRule="exact"/>
              <w:ind w:left="2451" w:right="2451"/>
              <w:jc w:val="center"/>
              <w:rPr>
                <w:b/>
                <w:sz w:val="32"/>
              </w:rPr>
            </w:pPr>
            <w:r>
              <w:rPr>
                <w:b/>
                <w:sz w:val="32"/>
              </w:rPr>
              <w:t>Indicador</w:t>
            </w:r>
          </w:p>
        </w:tc>
        <w:tc>
          <w:tcPr>
            <w:tcW w:w="1180" w:type="dxa"/>
            <w:tcBorders>
              <w:left w:val="single" w:sz="4" w:space="0" w:color="000000"/>
              <w:right w:val="single" w:sz="4" w:space="0" w:color="000000"/>
            </w:tcBorders>
            <w:shd w:val="clear" w:color="auto" w:fill="4AACC5"/>
          </w:tcPr>
          <w:p w:rsidR="00856CE4" w:rsidRDefault="00432406">
            <w:pPr>
              <w:pStyle w:val="TableParagraph"/>
              <w:spacing w:line="351" w:lineRule="exact"/>
              <w:ind w:right="343"/>
              <w:jc w:val="right"/>
              <w:rPr>
                <w:b/>
                <w:sz w:val="32"/>
              </w:rPr>
            </w:pPr>
            <w:r>
              <w:rPr>
                <w:b/>
                <w:sz w:val="32"/>
              </w:rPr>
              <w:t>Meta</w:t>
            </w:r>
          </w:p>
        </w:tc>
        <w:tc>
          <w:tcPr>
            <w:tcW w:w="1940" w:type="dxa"/>
            <w:tcBorders>
              <w:left w:val="single" w:sz="4" w:space="0" w:color="000000"/>
              <w:right w:val="nil"/>
            </w:tcBorders>
            <w:shd w:val="clear" w:color="auto" w:fill="4AACC5"/>
          </w:tcPr>
          <w:p w:rsidR="00856CE4" w:rsidRDefault="00432406">
            <w:pPr>
              <w:pStyle w:val="TableParagraph"/>
              <w:spacing w:line="351" w:lineRule="exact"/>
              <w:ind w:left="103"/>
              <w:rPr>
                <w:b/>
                <w:sz w:val="32"/>
              </w:rPr>
            </w:pPr>
            <w:r>
              <w:rPr>
                <w:b/>
                <w:sz w:val="32"/>
              </w:rPr>
              <w:t>Resultado</w:t>
            </w:r>
          </w:p>
        </w:tc>
      </w:tr>
      <w:tr w:rsidR="00856CE4">
        <w:trPr>
          <w:trHeight w:val="555"/>
        </w:trPr>
        <w:tc>
          <w:tcPr>
            <w:tcW w:w="6346" w:type="dxa"/>
            <w:tcBorders>
              <w:left w:val="nil"/>
              <w:bottom w:val="single" w:sz="4" w:space="0" w:color="000000"/>
              <w:right w:val="single" w:sz="4" w:space="0" w:color="000000"/>
            </w:tcBorders>
          </w:tcPr>
          <w:p w:rsidR="00856CE4" w:rsidRDefault="00432406">
            <w:pPr>
              <w:pStyle w:val="TableParagraph"/>
              <w:spacing w:line="261" w:lineRule="exact"/>
              <w:ind w:left="107"/>
              <w:rPr>
                <w:sz w:val="24"/>
              </w:rPr>
            </w:pPr>
            <w:proofErr w:type="gramStart"/>
            <w:r>
              <w:rPr>
                <w:sz w:val="24"/>
              </w:rPr>
              <w:t>Porcentaje  de</w:t>
            </w:r>
            <w:proofErr w:type="gramEnd"/>
            <w:r>
              <w:rPr>
                <w:sz w:val="24"/>
              </w:rPr>
              <w:t xml:space="preserve">  afiliados  satisfechos  con  los   Servicios</w:t>
            </w:r>
          </w:p>
          <w:p w:rsidR="00856CE4" w:rsidRDefault="00432406">
            <w:pPr>
              <w:pStyle w:val="TableParagraph"/>
              <w:spacing w:before="1" w:line="273" w:lineRule="exact"/>
              <w:ind w:left="107"/>
              <w:rPr>
                <w:sz w:val="24"/>
              </w:rPr>
            </w:pPr>
            <w:r>
              <w:rPr>
                <w:sz w:val="24"/>
              </w:rPr>
              <w:t>Ofertados por el Régimen de Protección Social en Salud</w:t>
            </w:r>
          </w:p>
        </w:tc>
        <w:tc>
          <w:tcPr>
            <w:tcW w:w="1180" w:type="dxa"/>
            <w:tcBorders>
              <w:left w:val="single" w:sz="4" w:space="0" w:color="000000"/>
              <w:bottom w:val="single" w:sz="4" w:space="0" w:color="000000"/>
              <w:right w:val="single" w:sz="4" w:space="0" w:color="000000"/>
            </w:tcBorders>
            <w:shd w:val="clear" w:color="auto" w:fill="D7D7D7"/>
          </w:tcPr>
          <w:p w:rsidR="00856CE4" w:rsidRDefault="00432406">
            <w:pPr>
              <w:pStyle w:val="TableParagraph"/>
              <w:spacing w:before="122"/>
              <w:ind w:left="423" w:right="425"/>
              <w:jc w:val="center"/>
              <w:rPr>
                <w:b/>
                <w:sz w:val="24"/>
              </w:rPr>
            </w:pPr>
            <w:r>
              <w:rPr>
                <w:b/>
                <w:sz w:val="24"/>
              </w:rPr>
              <w:t>95</w:t>
            </w:r>
          </w:p>
        </w:tc>
        <w:tc>
          <w:tcPr>
            <w:tcW w:w="1940" w:type="dxa"/>
            <w:tcBorders>
              <w:left w:val="single" w:sz="4" w:space="0" w:color="000000"/>
              <w:bottom w:val="single" w:sz="4" w:space="0" w:color="000000"/>
              <w:right w:val="nil"/>
            </w:tcBorders>
            <w:shd w:val="clear" w:color="auto" w:fill="D7D7D7"/>
          </w:tcPr>
          <w:p w:rsidR="00856CE4" w:rsidRDefault="00432406">
            <w:pPr>
              <w:pStyle w:val="TableParagraph"/>
              <w:spacing w:before="122"/>
              <w:ind w:left="639"/>
              <w:rPr>
                <w:b/>
                <w:sz w:val="24"/>
              </w:rPr>
            </w:pPr>
            <w:r>
              <w:rPr>
                <w:b/>
                <w:sz w:val="24"/>
              </w:rPr>
              <w:t>97.47</w:t>
            </w:r>
          </w:p>
        </w:tc>
      </w:tr>
      <w:tr w:rsidR="00856CE4">
        <w:trPr>
          <w:trHeight w:val="558"/>
        </w:trPr>
        <w:tc>
          <w:tcPr>
            <w:tcW w:w="6346" w:type="dxa"/>
            <w:tcBorders>
              <w:top w:val="single" w:sz="4" w:space="0" w:color="000000"/>
              <w:left w:val="nil"/>
              <w:bottom w:val="single" w:sz="4" w:space="0" w:color="000000"/>
              <w:right w:val="single" w:sz="4" w:space="0" w:color="000000"/>
            </w:tcBorders>
          </w:tcPr>
          <w:p w:rsidR="00856CE4" w:rsidRDefault="00432406">
            <w:pPr>
              <w:pStyle w:val="TableParagraph"/>
              <w:spacing w:line="263" w:lineRule="exact"/>
              <w:ind w:left="107"/>
              <w:rPr>
                <w:sz w:val="24"/>
              </w:rPr>
            </w:pPr>
            <w:r>
              <w:rPr>
                <w:sz w:val="24"/>
              </w:rPr>
              <w:t>Cobertura Universal de los Servicios de Salud del</w:t>
            </w:r>
            <w:r>
              <w:rPr>
                <w:spacing w:val="66"/>
                <w:sz w:val="24"/>
              </w:rPr>
              <w:t xml:space="preserve"> </w:t>
            </w:r>
            <w:r>
              <w:rPr>
                <w:sz w:val="24"/>
              </w:rPr>
              <w:t>Seguro</w:t>
            </w:r>
          </w:p>
          <w:p w:rsidR="00856CE4" w:rsidRDefault="00432406">
            <w:pPr>
              <w:pStyle w:val="TableParagraph"/>
              <w:spacing w:line="275" w:lineRule="exact"/>
              <w:ind w:left="107"/>
              <w:rPr>
                <w:sz w:val="24"/>
              </w:rPr>
            </w:pPr>
            <w:r>
              <w:rPr>
                <w:sz w:val="24"/>
              </w:rPr>
              <w:t>Popular.</w:t>
            </w:r>
          </w:p>
        </w:tc>
        <w:tc>
          <w:tcPr>
            <w:tcW w:w="1180" w:type="dxa"/>
            <w:tcBorders>
              <w:top w:val="single" w:sz="4" w:space="0" w:color="000000"/>
              <w:left w:val="single" w:sz="4" w:space="0" w:color="000000"/>
              <w:bottom w:val="single" w:sz="4" w:space="0" w:color="000000"/>
              <w:right w:val="single" w:sz="4" w:space="0" w:color="000000"/>
            </w:tcBorders>
          </w:tcPr>
          <w:p w:rsidR="00856CE4" w:rsidRDefault="00432406">
            <w:pPr>
              <w:pStyle w:val="TableParagraph"/>
              <w:spacing w:before="125"/>
              <w:ind w:right="376"/>
              <w:jc w:val="right"/>
              <w:rPr>
                <w:b/>
                <w:sz w:val="24"/>
              </w:rPr>
            </w:pPr>
            <w:r>
              <w:rPr>
                <w:b/>
                <w:sz w:val="24"/>
              </w:rPr>
              <w:t>100</w:t>
            </w:r>
          </w:p>
        </w:tc>
        <w:tc>
          <w:tcPr>
            <w:tcW w:w="1940" w:type="dxa"/>
            <w:tcBorders>
              <w:top w:val="single" w:sz="4" w:space="0" w:color="000000"/>
              <w:left w:val="single" w:sz="4" w:space="0" w:color="000000"/>
              <w:bottom w:val="single" w:sz="4" w:space="0" w:color="000000"/>
              <w:right w:val="nil"/>
            </w:tcBorders>
          </w:tcPr>
          <w:p w:rsidR="00856CE4" w:rsidRDefault="00432406">
            <w:pPr>
              <w:pStyle w:val="TableParagraph"/>
              <w:spacing w:before="125"/>
              <w:ind w:left="571"/>
              <w:rPr>
                <w:b/>
                <w:sz w:val="24"/>
              </w:rPr>
            </w:pPr>
            <w:r>
              <w:rPr>
                <w:b/>
                <w:sz w:val="24"/>
              </w:rPr>
              <w:t>135.96</w:t>
            </w:r>
          </w:p>
        </w:tc>
      </w:tr>
      <w:tr w:rsidR="00856CE4">
        <w:trPr>
          <w:trHeight w:val="558"/>
        </w:trPr>
        <w:tc>
          <w:tcPr>
            <w:tcW w:w="6346" w:type="dxa"/>
            <w:tcBorders>
              <w:top w:val="single" w:sz="4" w:space="0" w:color="000000"/>
              <w:left w:val="nil"/>
              <w:bottom w:val="single" w:sz="4" w:space="0" w:color="000000"/>
              <w:right w:val="single" w:sz="4" w:space="0" w:color="000000"/>
            </w:tcBorders>
          </w:tcPr>
          <w:p w:rsidR="00856CE4" w:rsidRDefault="00432406">
            <w:pPr>
              <w:pStyle w:val="TableParagraph"/>
              <w:spacing w:line="263" w:lineRule="exact"/>
              <w:ind w:left="107"/>
              <w:rPr>
                <w:sz w:val="24"/>
              </w:rPr>
            </w:pPr>
            <w:proofErr w:type="gramStart"/>
            <w:r>
              <w:rPr>
                <w:sz w:val="24"/>
              </w:rPr>
              <w:t>Porcentaje  de</w:t>
            </w:r>
            <w:proofErr w:type="gramEnd"/>
            <w:r>
              <w:rPr>
                <w:sz w:val="24"/>
              </w:rPr>
              <w:t xml:space="preserve">  Unidades Acreditadas de  Segundo</w:t>
            </w:r>
            <w:r>
              <w:rPr>
                <w:spacing w:val="65"/>
                <w:sz w:val="24"/>
              </w:rPr>
              <w:t xml:space="preserve"> </w:t>
            </w:r>
            <w:r>
              <w:rPr>
                <w:sz w:val="24"/>
              </w:rPr>
              <w:t>Nivel</w:t>
            </w:r>
          </w:p>
          <w:p w:rsidR="00856CE4" w:rsidRDefault="00432406">
            <w:pPr>
              <w:pStyle w:val="TableParagraph"/>
              <w:spacing w:line="275" w:lineRule="exact"/>
              <w:ind w:left="107"/>
              <w:rPr>
                <w:sz w:val="24"/>
              </w:rPr>
            </w:pPr>
            <w:r>
              <w:rPr>
                <w:sz w:val="24"/>
              </w:rPr>
              <w:t>que prestan servicios a afiliados del Seguro Popular.</w:t>
            </w:r>
          </w:p>
        </w:tc>
        <w:tc>
          <w:tcPr>
            <w:tcW w:w="1180" w:type="dxa"/>
            <w:tcBorders>
              <w:top w:val="single" w:sz="4" w:space="0" w:color="000000"/>
              <w:left w:val="single" w:sz="4" w:space="0" w:color="000000"/>
              <w:bottom w:val="single" w:sz="4" w:space="0" w:color="000000"/>
              <w:right w:val="single" w:sz="4" w:space="0" w:color="000000"/>
            </w:tcBorders>
            <w:shd w:val="clear" w:color="auto" w:fill="D7D7D7"/>
          </w:tcPr>
          <w:p w:rsidR="00856CE4" w:rsidRDefault="00432406">
            <w:pPr>
              <w:pStyle w:val="TableParagraph"/>
              <w:spacing w:before="121"/>
              <w:ind w:right="376"/>
              <w:jc w:val="right"/>
              <w:rPr>
                <w:b/>
                <w:sz w:val="24"/>
              </w:rPr>
            </w:pPr>
            <w:r>
              <w:rPr>
                <w:b/>
                <w:sz w:val="24"/>
              </w:rPr>
              <w:t>100</w:t>
            </w:r>
          </w:p>
        </w:tc>
        <w:tc>
          <w:tcPr>
            <w:tcW w:w="1940" w:type="dxa"/>
            <w:tcBorders>
              <w:top w:val="single" w:sz="4" w:space="0" w:color="000000"/>
              <w:left w:val="single" w:sz="4" w:space="0" w:color="000000"/>
              <w:bottom w:val="single" w:sz="4" w:space="0" w:color="000000"/>
              <w:right w:val="nil"/>
            </w:tcBorders>
            <w:shd w:val="clear" w:color="auto" w:fill="D7D7D7"/>
          </w:tcPr>
          <w:p w:rsidR="00856CE4" w:rsidRDefault="00432406">
            <w:pPr>
              <w:pStyle w:val="TableParagraph"/>
              <w:spacing w:before="121"/>
              <w:ind w:left="736" w:right="736"/>
              <w:jc w:val="center"/>
              <w:rPr>
                <w:b/>
                <w:sz w:val="24"/>
              </w:rPr>
            </w:pPr>
            <w:r>
              <w:rPr>
                <w:b/>
                <w:sz w:val="24"/>
              </w:rPr>
              <w:t>100</w:t>
            </w:r>
          </w:p>
        </w:tc>
      </w:tr>
      <w:tr w:rsidR="00856CE4">
        <w:trPr>
          <w:trHeight w:val="558"/>
        </w:trPr>
        <w:tc>
          <w:tcPr>
            <w:tcW w:w="6346" w:type="dxa"/>
            <w:tcBorders>
              <w:top w:val="single" w:sz="4" w:space="0" w:color="000000"/>
              <w:left w:val="nil"/>
              <w:right w:val="single" w:sz="4" w:space="0" w:color="000000"/>
            </w:tcBorders>
          </w:tcPr>
          <w:p w:rsidR="00856CE4" w:rsidRDefault="00432406">
            <w:pPr>
              <w:pStyle w:val="TableParagraph"/>
              <w:spacing w:line="260" w:lineRule="exact"/>
              <w:ind w:left="107"/>
              <w:rPr>
                <w:sz w:val="24"/>
              </w:rPr>
            </w:pPr>
            <w:r>
              <w:rPr>
                <w:sz w:val="24"/>
              </w:rPr>
              <w:t>Porcentaje de Unidades acreditadas de Primer Nivel que</w:t>
            </w:r>
          </w:p>
          <w:p w:rsidR="00856CE4" w:rsidRDefault="00432406">
            <w:pPr>
              <w:pStyle w:val="TableParagraph"/>
              <w:spacing w:before="2" w:line="277" w:lineRule="exact"/>
              <w:ind w:left="107"/>
              <w:rPr>
                <w:sz w:val="24"/>
              </w:rPr>
            </w:pPr>
            <w:r>
              <w:rPr>
                <w:sz w:val="24"/>
              </w:rPr>
              <w:t>prestan servicios a afiliados del Seguro Popular.</w:t>
            </w:r>
          </w:p>
        </w:tc>
        <w:tc>
          <w:tcPr>
            <w:tcW w:w="1180" w:type="dxa"/>
            <w:tcBorders>
              <w:top w:val="single" w:sz="4" w:space="0" w:color="000000"/>
              <w:left w:val="single" w:sz="4" w:space="0" w:color="000000"/>
              <w:right w:val="single" w:sz="4" w:space="0" w:color="000000"/>
            </w:tcBorders>
          </w:tcPr>
          <w:p w:rsidR="00856CE4" w:rsidRDefault="00432406">
            <w:pPr>
              <w:pStyle w:val="TableParagraph"/>
              <w:spacing w:before="121"/>
              <w:ind w:left="423" w:right="425"/>
              <w:jc w:val="center"/>
              <w:rPr>
                <w:b/>
                <w:sz w:val="24"/>
              </w:rPr>
            </w:pPr>
            <w:r>
              <w:rPr>
                <w:b/>
                <w:sz w:val="24"/>
              </w:rPr>
              <w:t>95</w:t>
            </w:r>
          </w:p>
        </w:tc>
        <w:tc>
          <w:tcPr>
            <w:tcW w:w="1940" w:type="dxa"/>
            <w:tcBorders>
              <w:top w:val="single" w:sz="4" w:space="0" w:color="000000"/>
              <w:left w:val="single" w:sz="4" w:space="0" w:color="000000"/>
              <w:right w:val="nil"/>
            </w:tcBorders>
          </w:tcPr>
          <w:p w:rsidR="00856CE4" w:rsidRDefault="00432406">
            <w:pPr>
              <w:pStyle w:val="TableParagraph"/>
              <w:spacing w:before="121"/>
              <w:ind w:left="736" w:right="736"/>
              <w:jc w:val="center"/>
              <w:rPr>
                <w:b/>
                <w:sz w:val="24"/>
              </w:rPr>
            </w:pPr>
            <w:r>
              <w:rPr>
                <w:b/>
                <w:sz w:val="24"/>
              </w:rPr>
              <w:t>100</w:t>
            </w:r>
          </w:p>
        </w:tc>
      </w:tr>
    </w:tbl>
    <w:p w:rsidR="00856CE4" w:rsidRDefault="00856CE4">
      <w:pPr>
        <w:pStyle w:val="Textoindependiente"/>
        <w:spacing w:before="10"/>
        <w:rPr>
          <w:b/>
          <w:sz w:val="32"/>
        </w:rPr>
      </w:pPr>
    </w:p>
    <w:p w:rsidR="00856CE4" w:rsidRDefault="00432406">
      <w:pPr>
        <w:ind w:left="260"/>
        <w:rPr>
          <w:sz w:val="16"/>
        </w:rPr>
      </w:pPr>
      <w:r>
        <w:rPr>
          <w:sz w:val="16"/>
        </w:rPr>
        <w:t>Fuente: Régimen de Protección Social, Metas de Indicadores de los Programas 2016</w:t>
      </w:r>
    </w:p>
    <w:p w:rsidR="00856CE4" w:rsidRDefault="00856CE4">
      <w:pPr>
        <w:pStyle w:val="Textoindependiente"/>
        <w:rPr>
          <w:sz w:val="18"/>
        </w:rPr>
      </w:pPr>
    </w:p>
    <w:p w:rsidR="00856CE4" w:rsidRDefault="00856CE4">
      <w:pPr>
        <w:pStyle w:val="Textoindependiente"/>
        <w:rPr>
          <w:sz w:val="18"/>
        </w:rPr>
      </w:pPr>
    </w:p>
    <w:p w:rsidR="00856CE4" w:rsidRDefault="00432406">
      <w:pPr>
        <w:pStyle w:val="Textoindependiente"/>
        <w:spacing w:before="109" w:line="360" w:lineRule="auto"/>
        <w:ind w:left="260" w:right="1482"/>
        <w:jc w:val="both"/>
      </w:pPr>
      <w:r>
        <w:t>Con estas acciones programadas y ejecutadas durante el ejercicio 2016, el gasto económico de la población tuvo una gran reducción, tratándose en atención a la salud ya que estos resultados demuestran un gran impacto en la población con mayores carencias y en condiciones de vulnerabilidad, ya que los servicios médicos, hospitalarios y farmacéuticos se incrementaron en 35.96% mayor al cometido. Así mismos el porcentaje de afilados se incrementó en una tasa del 2.47% mayor a la establecida en la meta, un incremento porcentual.</w:t>
      </w:r>
    </w:p>
    <w:p w:rsidR="00856CE4" w:rsidRDefault="00856CE4">
      <w:pPr>
        <w:pStyle w:val="Textoindependiente"/>
        <w:rPr>
          <w:sz w:val="36"/>
        </w:rPr>
      </w:pPr>
    </w:p>
    <w:p w:rsidR="00856CE4" w:rsidRDefault="00432406">
      <w:pPr>
        <w:pStyle w:val="Textoindependiente"/>
        <w:spacing w:line="360" w:lineRule="auto"/>
        <w:ind w:left="260" w:right="1477"/>
        <w:jc w:val="both"/>
      </w:pPr>
      <w:r>
        <w:t>Por</w:t>
      </w:r>
      <w:r>
        <w:rPr>
          <w:spacing w:val="-13"/>
        </w:rPr>
        <w:t xml:space="preserve"> </w:t>
      </w:r>
      <w:r>
        <w:t>lo</w:t>
      </w:r>
      <w:r>
        <w:rPr>
          <w:spacing w:val="-9"/>
        </w:rPr>
        <w:t xml:space="preserve"> </w:t>
      </w:r>
      <w:r>
        <w:t>que</w:t>
      </w:r>
      <w:r>
        <w:rPr>
          <w:spacing w:val="-7"/>
        </w:rPr>
        <w:t xml:space="preserve"> </w:t>
      </w:r>
      <w:r>
        <w:t>respecta</w:t>
      </w:r>
      <w:r>
        <w:rPr>
          <w:spacing w:val="50"/>
        </w:rPr>
        <w:t xml:space="preserve"> </w:t>
      </w:r>
      <w:r>
        <w:t>a</w:t>
      </w:r>
      <w:r>
        <w:rPr>
          <w:spacing w:val="-10"/>
        </w:rPr>
        <w:t xml:space="preserve"> </w:t>
      </w:r>
      <w:r>
        <w:t>los</w:t>
      </w:r>
      <w:r>
        <w:rPr>
          <w:spacing w:val="-9"/>
        </w:rPr>
        <w:t xml:space="preserve"> </w:t>
      </w:r>
      <w:r>
        <w:t>recursos</w:t>
      </w:r>
      <w:r>
        <w:rPr>
          <w:spacing w:val="-9"/>
        </w:rPr>
        <w:t xml:space="preserve"> </w:t>
      </w:r>
      <w:r>
        <w:t>presupuestales</w:t>
      </w:r>
      <w:r>
        <w:rPr>
          <w:spacing w:val="-5"/>
        </w:rPr>
        <w:t xml:space="preserve"> </w:t>
      </w:r>
      <w:r>
        <w:t>en</w:t>
      </w:r>
      <w:r>
        <w:rPr>
          <w:spacing w:val="-11"/>
        </w:rPr>
        <w:t xml:space="preserve"> </w:t>
      </w:r>
      <w:r>
        <w:t>términos</w:t>
      </w:r>
      <w:r>
        <w:rPr>
          <w:spacing w:val="-13"/>
        </w:rPr>
        <w:t xml:space="preserve"> </w:t>
      </w:r>
      <w:r>
        <w:t>porcentuales</w:t>
      </w:r>
      <w:r>
        <w:rPr>
          <w:spacing w:val="-17"/>
        </w:rPr>
        <w:t xml:space="preserve"> </w:t>
      </w:r>
      <w:r>
        <w:t>el</w:t>
      </w:r>
      <w:r>
        <w:rPr>
          <w:spacing w:val="-11"/>
        </w:rPr>
        <w:t xml:space="preserve"> </w:t>
      </w:r>
      <w:r>
        <w:t xml:space="preserve">48% se destinó para el pago de los servicios personales, 27.24% para el gasto de Materiales y suministros y el 20.38% a servicios generales, seguido de un 3.42% y 0.46% para subsidios y compra de equipamiento respectivamente, sin duda el programa se consolida de manera estratégica, </w:t>
      </w:r>
      <w:proofErr w:type="gramStart"/>
      <w:r>
        <w:t>y  se</w:t>
      </w:r>
      <w:proofErr w:type="gramEnd"/>
      <w:r>
        <w:t xml:space="preserve"> cumple con la promoción de  la</w:t>
      </w:r>
      <w:r>
        <w:rPr>
          <w:spacing w:val="-18"/>
        </w:rPr>
        <w:t xml:space="preserve"> </w:t>
      </w:r>
      <w:r>
        <w:t>salud</w:t>
      </w:r>
      <w:r>
        <w:rPr>
          <w:spacing w:val="-22"/>
        </w:rPr>
        <w:t xml:space="preserve"> </w:t>
      </w:r>
      <w:r>
        <w:t>y</w:t>
      </w:r>
      <w:r>
        <w:rPr>
          <w:spacing w:val="-18"/>
        </w:rPr>
        <w:t xml:space="preserve"> </w:t>
      </w:r>
      <w:r>
        <w:t>prevención</w:t>
      </w:r>
      <w:r>
        <w:rPr>
          <w:spacing w:val="-19"/>
        </w:rPr>
        <w:t xml:space="preserve"> </w:t>
      </w:r>
      <w:r>
        <w:t>de</w:t>
      </w:r>
      <w:r>
        <w:rPr>
          <w:spacing w:val="-19"/>
        </w:rPr>
        <w:t xml:space="preserve"> </w:t>
      </w:r>
      <w:r>
        <w:t>enfermedades</w:t>
      </w:r>
      <w:r>
        <w:rPr>
          <w:spacing w:val="-14"/>
        </w:rPr>
        <w:t xml:space="preserve"> </w:t>
      </w:r>
      <w:r>
        <w:t>para</w:t>
      </w:r>
      <w:r>
        <w:rPr>
          <w:spacing w:val="35"/>
        </w:rPr>
        <w:t xml:space="preserve"> </w:t>
      </w:r>
      <w:r>
        <w:t>asegurar</w:t>
      </w:r>
      <w:r>
        <w:rPr>
          <w:spacing w:val="-21"/>
        </w:rPr>
        <w:t xml:space="preserve"> </w:t>
      </w:r>
      <w:r>
        <w:t>el</w:t>
      </w:r>
      <w:r>
        <w:rPr>
          <w:spacing w:val="-19"/>
        </w:rPr>
        <w:t xml:space="preserve"> </w:t>
      </w:r>
      <w:r>
        <w:t>acceso</w:t>
      </w:r>
      <w:r>
        <w:rPr>
          <w:spacing w:val="-21"/>
        </w:rPr>
        <w:t xml:space="preserve"> </w:t>
      </w:r>
      <w:r>
        <w:t>efectivo</w:t>
      </w:r>
      <w:r>
        <w:rPr>
          <w:spacing w:val="-21"/>
        </w:rPr>
        <w:t xml:space="preserve"> </w:t>
      </w:r>
      <w:r>
        <w:t>a</w:t>
      </w:r>
      <w:r>
        <w:rPr>
          <w:spacing w:val="-18"/>
        </w:rPr>
        <w:t xml:space="preserve"> </w:t>
      </w:r>
      <w:r>
        <w:t>servicios de salud de</w:t>
      </w:r>
      <w:r>
        <w:rPr>
          <w:spacing w:val="-8"/>
        </w:rPr>
        <w:t xml:space="preserve"> </w:t>
      </w:r>
      <w:r>
        <w:t>calidad.</w:t>
      </w:r>
    </w:p>
    <w:p w:rsidR="00856CE4" w:rsidRDefault="00856CE4">
      <w:pPr>
        <w:spacing w:line="360" w:lineRule="auto"/>
        <w:jc w:val="both"/>
        <w:sectPr w:rsidR="00856CE4">
          <w:pgSz w:w="12240" w:h="15840"/>
          <w:pgMar w:top="1200" w:right="220" w:bottom="1340" w:left="1440" w:header="315" w:footer="1137" w:gutter="0"/>
          <w:cols w:space="720"/>
        </w:sectPr>
      </w:pPr>
    </w:p>
    <w:p w:rsidR="00856CE4" w:rsidRDefault="00856CE4">
      <w:pPr>
        <w:pStyle w:val="Textoindependiente"/>
        <w:rPr>
          <w:sz w:val="20"/>
        </w:rPr>
      </w:pPr>
    </w:p>
    <w:p w:rsidR="00856CE4" w:rsidRDefault="00856CE4">
      <w:pPr>
        <w:pStyle w:val="Textoindependiente"/>
        <w:spacing w:before="4"/>
        <w:rPr>
          <w:sz w:val="23"/>
        </w:rPr>
      </w:pPr>
    </w:p>
    <w:p w:rsidR="00856CE4" w:rsidRDefault="00252FB7">
      <w:pPr>
        <w:pStyle w:val="Textoindependiente"/>
        <w:spacing w:before="100" w:line="360" w:lineRule="auto"/>
        <w:ind w:left="260" w:right="1479"/>
        <w:jc w:val="both"/>
      </w:pPr>
      <w:r>
        <w:rPr>
          <w:lang w:val="en-US"/>
        </w:rPr>
        <w:pict>
          <v:group id="_x0000_s1347" style="position:absolute;left:0;text-align:left;margin-left:560.15pt;margin-top:72.8pt;width:35.4pt;height:35.4pt;z-index:251644928;mso-position-horizontal-relative:page" coordorigin="11203,1456" coordsize="708,708">
            <v:shape id="_x0000_s1351" style="position:absolute;left:11208;top:1460;width:698;height:698" coordorigin="11208,1461" coordsize="698,698" path="m11557,1461r-70,7l11421,1488r-59,33l11310,1563r-42,52l11235,1674r-20,66l11208,1810r7,70l11235,1946r33,59l11310,2057r52,42l11421,2132r66,20l11557,2159r70,-7l11693,2132r59,-33l11804,2057r42,-52l11879,1946r20,-66l11906,1810r-7,-70l11879,1674r-33,-59l11804,1563r-52,-42l11693,1488r-66,-20l11557,1461xe" fillcolor="#8eb4e2" stroked="f">
              <v:path arrowok="t"/>
            </v:shape>
            <v:shape id="_x0000_s1350" style="position:absolute;left:11208;top:1460;width:698;height:698" coordorigin="11208,1461" coordsize="698,698" path="m11208,1810r7,-70l11235,1674r33,-59l11310,1563r52,-42l11421,1488r66,-20l11557,1461r70,7l11693,1488r59,33l11804,1563r42,52l11879,1674r20,66l11906,1810r-7,70l11879,1946r-33,59l11804,2057r-52,42l11693,2132r-66,20l11557,2159r-70,-7l11421,2132r-59,-33l11310,2057r-42,-52l11235,1946r-20,-66l11208,1810xe" filled="f" strokecolor="#8eb4e2" strokeweight=".5pt">
              <v:path arrowok="t"/>
            </v:shape>
            <v:shape id="_x0000_s1349" type="#_x0000_t75" style="position:absolute;left:11217;top:1459;width:204;height:204">
              <v:imagedata r:id="rId14" o:title=""/>
            </v:shape>
            <v:shape id="_x0000_s1348" type="#_x0000_t202" style="position:absolute;left:11203;top:1455;width:708;height:708" filled="f" stroked="f">
              <v:textbox inset="0,0,0,0">
                <w:txbxContent>
                  <w:p w:rsidR="007D21E5" w:rsidRDefault="007D21E5">
                    <w:pPr>
                      <w:spacing w:before="141"/>
                      <w:ind w:left="148"/>
                      <w:rPr>
                        <w:rFonts w:ascii="Calibri"/>
                        <w:sz w:val="32"/>
                      </w:rPr>
                    </w:pPr>
                    <w:r>
                      <w:rPr>
                        <w:rFonts w:ascii="Calibri"/>
                        <w:sz w:val="32"/>
                      </w:rPr>
                      <w:t>20</w:t>
                    </w:r>
                  </w:p>
                </w:txbxContent>
              </v:textbox>
            </v:shape>
            <w10:wrap anchorx="page"/>
          </v:group>
        </w:pict>
      </w:r>
      <w:r w:rsidR="00432406">
        <w:t xml:space="preserve">El programa </w:t>
      </w:r>
      <w:r w:rsidR="00432406">
        <w:rPr>
          <w:b/>
        </w:rPr>
        <w:t>SI cuenta con Matriz de Indicadores para Resultados</w:t>
      </w:r>
      <w:r w:rsidR="00432406">
        <w:t xml:space="preserve">, sin </w:t>
      </w:r>
      <w:proofErr w:type="gramStart"/>
      <w:r w:rsidR="00432406">
        <w:t xml:space="preserve">embargo  </w:t>
      </w:r>
      <w:r w:rsidR="00432406">
        <w:rPr>
          <w:b/>
        </w:rPr>
        <w:t>no</w:t>
      </w:r>
      <w:proofErr w:type="gramEnd"/>
      <w:r w:rsidR="00432406">
        <w:rPr>
          <w:b/>
        </w:rPr>
        <w:t xml:space="preserve"> incluye </w:t>
      </w:r>
      <w:r w:rsidR="00432406">
        <w:t>todos los elementos que definen a la MIR, no se incluyen fuentes de verificación</w:t>
      </w:r>
      <w:r w:rsidR="00432406">
        <w:rPr>
          <w:spacing w:val="-15"/>
        </w:rPr>
        <w:t xml:space="preserve"> </w:t>
      </w:r>
      <w:r w:rsidR="00432406">
        <w:t>de</w:t>
      </w:r>
      <w:r w:rsidR="00432406">
        <w:rPr>
          <w:spacing w:val="-15"/>
        </w:rPr>
        <w:t xml:space="preserve"> </w:t>
      </w:r>
      <w:r w:rsidR="00432406">
        <w:t>los</w:t>
      </w:r>
      <w:r w:rsidR="00432406">
        <w:rPr>
          <w:spacing w:val="-14"/>
        </w:rPr>
        <w:t xml:space="preserve"> </w:t>
      </w:r>
      <w:r w:rsidR="00432406">
        <w:t>indicadores</w:t>
      </w:r>
      <w:r w:rsidR="00432406">
        <w:rPr>
          <w:spacing w:val="-14"/>
        </w:rPr>
        <w:t xml:space="preserve"> </w:t>
      </w:r>
      <w:r w:rsidR="00432406">
        <w:t>validas,</w:t>
      </w:r>
      <w:r w:rsidR="00432406">
        <w:rPr>
          <w:spacing w:val="-16"/>
        </w:rPr>
        <w:t xml:space="preserve"> </w:t>
      </w:r>
      <w:r w:rsidR="00432406">
        <w:t>por</w:t>
      </w:r>
      <w:r w:rsidR="00432406">
        <w:rPr>
          <w:spacing w:val="-14"/>
        </w:rPr>
        <w:t xml:space="preserve"> </w:t>
      </w:r>
      <w:r w:rsidR="00432406">
        <w:t>ejemplo</w:t>
      </w:r>
      <w:r w:rsidR="00432406">
        <w:rPr>
          <w:spacing w:val="-17"/>
        </w:rPr>
        <w:t xml:space="preserve"> </w:t>
      </w:r>
      <w:r w:rsidR="00432406">
        <w:t>se</w:t>
      </w:r>
      <w:r w:rsidR="00432406">
        <w:rPr>
          <w:spacing w:val="-12"/>
        </w:rPr>
        <w:t xml:space="preserve"> </w:t>
      </w:r>
      <w:r w:rsidR="00432406">
        <w:t>mencionan</w:t>
      </w:r>
      <w:r w:rsidR="00432406">
        <w:rPr>
          <w:spacing w:val="-15"/>
        </w:rPr>
        <w:t xml:space="preserve"> </w:t>
      </w:r>
      <w:r w:rsidR="00432406">
        <w:t>como</w:t>
      </w:r>
      <w:r w:rsidR="00432406">
        <w:rPr>
          <w:spacing w:val="-17"/>
        </w:rPr>
        <w:t xml:space="preserve"> </w:t>
      </w:r>
      <w:r w:rsidR="00432406">
        <w:t>fuentes</w:t>
      </w:r>
      <w:r w:rsidR="00432406">
        <w:rPr>
          <w:spacing w:val="-17"/>
        </w:rPr>
        <w:t xml:space="preserve"> </w:t>
      </w:r>
      <w:r w:rsidR="00432406">
        <w:t>de verificación evidencias fotográficas. En el caso de los componentes que es donde se</w:t>
      </w:r>
      <w:r w:rsidR="00432406">
        <w:rPr>
          <w:spacing w:val="-8"/>
        </w:rPr>
        <w:t xml:space="preserve"> </w:t>
      </w:r>
      <w:r w:rsidR="00432406">
        <w:t>deben</w:t>
      </w:r>
      <w:r w:rsidR="00432406">
        <w:rPr>
          <w:spacing w:val="-8"/>
        </w:rPr>
        <w:t xml:space="preserve"> </w:t>
      </w:r>
      <w:r w:rsidR="00432406">
        <w:t>reflejar</w:t>
      </w:r>
      <w:r w:rsidR="00432406">
        <w:rPr>
          <w:spacing w:val="-10"/>
        </w:rPr>
        <w:t xml:space="preserve"> </w:t>
      </w:r>
      <w:r w:rsidR="00432406">
        <w:t>los</w:t>
      </w:r>
      <w:r w:rsidR="00432406">
        <w:rPr>
          <w:spacing w:val="-10"/>
        </w:rPr>
        <w:t xml:space="preserve"> </w:t>
      </w:r>
      <w:r w:rsidR="00432406">
        <w:t>factores</w:t>
      </w:r>
      <w:r w:rsidR="00432406">
        <w:rPr>
          <w:spacing w:val="-10"/>
        </w:rPr>
        <w:t xml:space="preserve"> </w:t>
      </w:r>
      <w:r w:rsidR="00432406">
        <w:t>externos</w:t>
      </w:r>
      <w:r w:rsidR="00432406">
        <w:rPr>
          <w:spacing w:val="-10"/>
        </w:rPr>
        <w:t xml:space="preserve"> </w:t>
      </w:r>
      <w:r w:rsidR="00432406">
        <w:t>que</w:t>
      </w:r>
      <w:r w:rsidR="00432406">
        <w:rPr>
          <w:spacing w:val="-8"/>
        </w:rPr>
        <w:t xml:space="preserve"> </w:t>
      </w:r>
      <w:r w:rsidR="00432406">
        <w:t>limitan</w:t>
      </w:r>
      <w:r w:rsidR="00432406">
        <w:rPr>
          <w:spacing w:val="-8"/>
        </w:rPr>
        <w:t xml:space="preserve"> </w:t>
      </w:r>
      <w:r w:rsidR="00432406">
        <w:t>el</w:t>
      </w:r>
      <w:r w:rsidR="00432406">
        <w:rPr>
          <w:spacing w:val="-8"/>
        </w:rPr>
        <w:t xml:space="preserve"> </w:t>
      </w:r>
      <w:r w:rsidR="00432406">
        <w:t>cumplimiento</w:t>
      </w:r>
      <w:r w:rsidR="00432406">
        <w:rPr>
          <w:spacing w:val="-10"/>
        </w:rPr>
        <w:t xml:space="preserve"> </w:t>
      </w:r>
      <w:r w:rsidR="00432406">
        <w:t>del</w:t>
      </w:r>
      <w:r w:rsidR="00432406">
        <w:rPr>
          <w:spacing w:val="-8"/>
        </w:rPr>
        <w:t xml:space="preserve"> </w:t>
      </w:r>
      <w:r w:rsidR="00432406">
        <w:t>Programa, no se corresponden con los objetivos de Protección Social en</w:t>
      </w:r>
      <w:r w:rsidR="00432406">
        <w:rPr>
          <w:spacing w:val="-35"/>
        </w:rPr>
        <w:t xml:space="preserve"> </w:t>
      </w:r>
      <w:r w:rsidR="00432406">
        <w:t>Salud.</w:t>
      </w:r>
    </w:p>
    <w:p w:rsidR="00856CE4" w:rsidRDefault="00856CE4">
      <w:pPr>
        <w:pStyle w:val="Textoindependiente"/>
        <w:spacing w:before="10"/>
        <w:rPr>
          <w:sz w:val="35"/>
        </w:rPr>
      </w:pPr>
    </w:p>
    <w:p w:rsidR="00856CE4" w:rsidRDefault="00432406">
      <w:pPr>
        <w:pStyle w:val="Textoindependiente"/>
        <w:spacing w:before="1" w:line="360" w:lineRule="auto"/>
        <w:ind w:left="260" w:right="1486"/>
        <w:jc w:val="both"/>
      </w:pPr>
      <w:r>
        <w:t xml:space="preserve">Se puede observar en la construcción de la MIR que el producto se aproxima a la redacción del POA del </w:t>
      </w:r>
      <w:proofErr w:type="spellStart"/>
      <w:r>
        <w:t>REPSS</w:t>
      </w:r>
      <w:proofErr w:type="spellEnd"/>
      <w:r>
        <w:t xml:space="preserve"> y no al revés, es decir no constituye un antecedente del proceso de Planeación, en virtud que el POA define indicadores y medios de verificación precisos, que no se encuentran en la MIR.</w:t>
      </w:r>
    </w:p>
    <w:p w:rsidR="00856CE4" w:rsidRDefault="00856CE4">
      <w:pPr>
        <w:pStyle w:val="Textoindependiente"/>
        <w:rPr>
          <w:sz w:val="36"/>
        </w:rPr>
      </w:pPr>
    </w:p>
    <w:p w:rsidR="00856CE4" w:rsidRDefault="00432406">
      <w:pPr>
        <w:pStyle w:val="Textoindependiente"/>
        <w:spacing w:line="360" w:lineRule="auto"/>
        <w:ind w:left="260" w:right="1478"/>
        <w:jc w:val="both"/>
      </w:pPr>
      <w:r>
        <w:t>En el análisis de la Lógica Vertical se cumple con la alineación entre actividades, componentes,</w:t>
      </w:r>
      <w:r>
        <w:rPr>
          <w:spacing w:val="-17"/>
        </w:rPr>
        <w:t xml:space="preserve"> </w:t>
      </w:r>
      <w:r>
        <w:t>fines,</w:t>
      </w:r>
      <w:r>
        <w:rPr>
          <w:spacing w:val="-17"/>
        </w:rPr>
        <w:t xml:space="preserve"> </w:t>
      </w:r>
      <w:r>
        <w:t>propósitos.</w:t>
      </w:r>
      <w:r>
        <w:rPr>
          <w:spacing w:val="-14"/>
        </w:rPr>
        <w:t xml:space="preserve"> </w:t>
      </w:r>
      <w:r>
        <w:t>Mientras</w:t>
      </w:r>
      <w:r>
        <w:rPr>
          <w:spacing w:val="-18"/>
        </w:rPr>
        <w:t xml:space="preserve"> </w:t>
      </w:r>
      <w:r>
        <w:t>que</w:t>
      </w:r>
      <w:r>
        <w:rPr>
          <w:spacing w:val="-16"/>
        </w:rPr>
        <w:t xml:space="preserve"> </w:t>
      </w:r>
      <w:r>
        <w:t>en</w:t>
      </w:r>
      <w:r>
        <w:rPr>
          <w:spacing w:val="-16"/>
        </w:rPr>
        <w:t xml:space="preserve"> </w:t>
      </w:r>
      <w:r>
        <w:t>la</w:t>
      </w:r>
      <w:r>
        <w:rPr>
          <w:spacing w:val="-15"/>
        </w:rPr>
        <w:t xml:space="preserve"> </w:t>
      </w:r>
      <w:r>
        <w:t>lógica</w:t>
      </w:r>
      <w:r>
        <w:rPr>
          <w:spacing w:val="-15"/>
        </w:rPr>
        <w:t xml:space="preserve"> </w:t>
      </w:r>
      <w:r>
        <w:t>horizontal</w:t>
      </w:r>
      <w:r>
        <w:rPr>
          <w:spacing w:val="-16"/>
        </w:rPr>
        <w:t xml:space="preserve"> </w:t>
      </w:r>
      <w:r>
        <w:t>de</w:t>
      </w:r>
      <w:r>
        <w:rPr>
          <w:spacing w:val="-16"/>
        </w:rPr>
        <w:t xml:space="preserve"> </w:t>
      </w:r>
      <w:r>
        <w:t>identifican incongruencias</w:t>
      </w:r>
      <w:r>
        <w:rPr>
          <w:spacing w:val="-10"/>
        </w:rPr>
        <w:t xml:space="preserve"> </w:t>
      </w:r>
      <w:r>
        <w:t>que</w:t>
      </w:r>
      <w:r>
        <w:rPr>
          <w:spacing w:val="-8"/>
        </w:rPr>
        <w:t xml:space="preserve"> </w:t>
      </w:r>
      <w:r>
        <w:t>no</w:t>
      </w:r>
      <w:r>
        <w:rPr>
          <w:spacing w:val="-10"/>
        </w:rPr>
        <w:t xml:space="preserve"> </w:t>
      </w:r>
      <w:r>
        <w:t>permiten</w:t>
      </w:r>
      <w:r>
        <w:rPr>
          <w:spacing w:val="-8"/>
        </w:rPr>
        <w:t xml:space="preserve"> </w:t>
      </w:r>
      <w:r>
        <w:t>una</w:t>
      </w:r>
      <w:r>
        <w:rPr>
          <w:spacing w:val="-11"/>
        </w:rPr>
        <w:t xml:space="preserve"> </w:t>
      </w:r>
      <w:r>
        <w:t>correcta</w:t>
      </w:r>
      <w:r>
        <w:rPr>
          <w:spacing w:val="-7"/>
        </w:rPr>
        <w:t xml:space="preserve"> </w:t>
      </w:r>
      <w:r>
        <w:t>lectura</w:t>
      </w:r>
      <w:r>
        <w:rPr>
          <w:spacing w:val="-7"/>
        </w:rPr>
        <w:t xml:space="preserve"> </w:t>
      </w:r>
      <w:r>
        <w:t>respecto</w:t>
      </w:r>
      <w:r>
        <w:rPr>
          <w:spacing w:val="-10"/>
        </w:rPr>
        <w:t xml:space="preserve"> </w:t>
      </w:r>
      <w:r>
        <w:t>a</w:t>
      </w:r>
      <w:r>
        <w:rPr>
          <w:spacing w:val="-11"/>
        </w:rPr>
        <w:t xml:space="preserve"> </w:t>
      </w:r>
      <w:r>
        <w:t>los</w:t>
      </w:r>
      <w:r>
        <w:rPr>
          <w:spacing w:val="-10"/>
        </w:rPr>
        <w:t xml:space="preserve"> </w:t>
      </w:r>
      <w:r>
        <w:t xml:space="preserve">componentes, principalmente NO se definen todos los Indicadores, por consiguiente, carece </w:t>
      </w:r>
      <w:r>
        <w:rPr>
          <w:spacing w:val="-3"/>
        </w:rPr>
        <w:t xml:space="preserve">de </w:t>
      </w:r>
      <w:r>
        <w:t>Medios de Verificación. Al mismo tiempo que los componentes no reflejan objetivamente factores externos, donde el programa no tiene</w:t>
      </w:r>
      <w:r>
        <w:rPr>
          <w:spacing w:val="-35"/>
        </w:rPr>
        <w:t xml:space="preserve"> </w:t>
      </w:r>
      <w:r>
        <w:t>control.</w:t>
      </w:r>
    </w:p>
    <w:p w:rsidR="00856CE4" w:rsidRDefault="00856CE4">
      <w:pPr>
        <w:spacing w:line="360" w:lineRule="auto"/>
        <w:jc w:val="both"/>
        <w:sectPr w:rsidR="00856CE4">
          <w:headerReference w:type="default" r:id="rId39"/>
          <w:pgSz w:w="12240" w:h="15840"/>
          <w:pgMar w:top="1200" w:right="220" w:bottom="1380" w:left="1440" w:header="315" w:footer="1137" w:gutter="0"/>
          <w:cols w:space="720"/>
        </w:sectPr>
      </w:pPr>
    </w:p>
    <w:p w:rsidR="00856CE4" w:rsidRDefault="00432406">
      <w:pPr>
        <w:pStyle w:val="Ttulo2"/>
        <w:spacing w:line="362" w:lineRule="auto"/>
        <w:ind w:right="1487"/>
        <w:jc w:val="both"/>
      </w:pPr>
      <w:r w:rsidRPr="00D73E9C">
        <w:rPr>
          <w:color w:val="365F91"/>
        </w:rPr>
        <w:lastRenderedPageBreak/>
        <w:t>Análisis</w:t>
      </w:r>
      <w:r w:rsidRPr="00D73E9C">
        <w:rPr>
          <w:color w:val="365F91"/>
          <w:spacing w:val="-12"/>
        </w:rPr>
        <w:t xml:space="preserve"> </w:t>
      </w:r>
      <w:r w:rsidRPr="00D73E9C">
        <w:rPr>
          <w:color w:val="365F91"/>
        </w:rPr>
        <w:t>del</w:t>
      </w:r>
      <w:r w:rsidRPr="00D73E9C">
        <w:rPr>
          <w:color w:val="365F91"/>
          <w:spacing w:val="-9"/>
        </w:rPr>
        <w:t xml:space="preserve"> </w:t>
      </w:r>
      <w:r w:rsidRPr="00D73E9C">
        <w:rPr>
          <w:color w:val="365F91"/>
        </w:rPr>
        <w:t>presupuesto</w:t>
      </w:r>
      <w:r w:rsidRPr="00D73E9C">
        <w:rPr>
          <w:color w:val="365F91"/>
          <w:spacing w:val="-12"/>
        </w:rPr>
        <w:t xml:space="preserve"> </w:t>
      </w:r>
      <w:r w:rsidRPr="00D73E9C">
        <w:rPr>
          <w:color w:val="365F91"/>
        </w:rPr>
        <w:t>original,</w:t>
      </w:r>
      <w:r w:rsidRPr="00D73E9C">
        <w:rPr>
          <w:color w:val="365F91"/>
          <w:spacing w:val="-12"/>
        </w:rPr>
        <w:t xml:space="preserve"> </w:t>
      </w:r>
      <w:r w:rsidRPr="00D73E9C">
        <w:rPr>
          <w:color w:val="365F91"/>
        </w:rPr>
        <w:t>modificado</w:t>
      </w:r>
      <w:r w:rsidRPr="00D73E9C">
        <w:rPr>
          <w:color w:val="365F91"/>
          <w:spacing w:val="-12"/>
        </w:rPr>
        <w:t xml:space="preserve"> </w:t>
      </w:r>
      <w:r w:rsidRPr="00D73E9C">
        <w:rPr>
          <w:color w:val="365F91"/>
        </w:rPr>
        <w:t>y</w:t>
      </w:r>
      <w:r w:rsidRPr="00D73E9C">
        <w:rPr>
          <w:color w:val="365F91"/>
          <w:spacing w:val="-10"/>
        </w:rPr>
        <w:t xml:space="preserve"> </w:t>
      </w:r>
      <w:r w:rsidRPr="00D73E9C">
        <w:rPr>
          <w:color w:val="365F91"/>
        </w:rPr>
        <w:t>ejercido</w:t>
      </w:r>
      <w:r w:rsidRPr="00D73E9C">
        <w:rPr>
          <w:color w:val="365F91"/>
          <w:spacing w:val="-12"/>
        </w:rPr>
        <w:t xml:space="preserve"> </w:t>
      </w:r>
      <w:r w:rsidRPr="00D73E9C">
        <w:rPr>
          <w:color w:val="365F91"/>
        </w:rPr>
        <w:t>del ciclo que se está</w:t>
      </w:r>
      <w:r w:rsidRPr="00D73E9C">
        <w:rPr>
          <w:color w:val="365F91"/>
          <w:spacing w:val="-12"/>
        </w:rPr>
        <w:t xml:space="preserve"> </w:t>
      </w:r>
      <w:r w:rsidRPr="00D73E9C">
        <w:rPr>
          <w:color w:val="365F91"/>
        </w:rPr>
        <w:t>evaluando.</w:t>
      </w:r>
    </w:p>
    <w:p w:rsidR="00856CE4" w:rsidRDefault="00252FB7">
      <w:pPr>
        <w:spacing w:line="360" w:lineRule="auto"/>
        <w:ind w:left="260" w:right="1477"/>
        <w:jc w:val="both"/>
        <w:rPr>
          <w:sz w:val="24"/>
        </w:rPr>
      </w:pPr>
      <w:r>
        <w:rPr>
          <w:lang w:val="en-US"/>
        </w:rPr>
        <w:pict>
          <v:group id="_x0000_s1342" style="position:absolute;left:0;text-align:left;margin-left:560.15pt;margin-top:33pt;width:35.4pt;height:35.4pt;z-index:251646976;mso-position-horizontal-relative:page" coordorigin="11203,660" coordsize="708,708">
            <v:shape id="_x0000_s1346" style="position:absolute;left:11208;top:664;width:698;height:698" coordorigin="11208,665" coordsize="698,698" path="m11557,665r-70,7l11421,692r-59,32l11310,767r-42,52l11235,878r-20,65l11208,1014r7,70l11235,1150r33,59l11310,1261r52,42l11421,1335r66,21l11557,1363r70,-7l11693,1335r59,-32l11804,1261r42,-52l11879,1150r20,-66l11906,1014r-7,-71l11879,878r-33,-59l11804,767r-52,-43l11693,692r-66,-20l11557,665xe" fillcolor="#8eb4e2" stroked="f">
              <v:path arrowok="t"/>
            </v:shape>
            <v:shape id="_x0000_s1345" style="position:absolute;left:11208;top:664;width:698;height:698" coordorigin="11208,665" coordsize="698,698" path="m11208,1014r7,-71l11235,878r33,-59l11310,767r52,-43l11421,692r66,-20l11557,665r70,7l11693,692r59,32l11804,767r42,52l11879,878r20,65l11906,1014r-7,70l11879,1150r-33,59l11804,1261r-52,42l11693,1335r-66,21l11557,1363r-70,-7l11421,1335r-59,-32l11310,1261r-42,-52l11235,1150r-20,-66l11208,1014xe" filled="f" strokecolor="#8eb4e2" strokeweight=".5pt">
              <v:path arrowok="t"/>
            </v:shape>
            <v:shape id="_x0000_s1344" type="#_x0000_t75" style="position:absolute;left:11217;top:662;width:204;height:204">
              <v:imagedata r:id="rId14" o:title=""/>
            </v:shape>
            <v:shape id="_x0000_s1343" type="#_x0000_t202" style="position:absolute;left:11203;top:659;width:708;height:708" filled="f" stroked="f">
              <v:textbox inset="0,0,0,0">
                <w:txbxContent>
                  <w:p w:rsidR="007D21E5" w:rsidRDefault="007D21E5">
                    <w:pPr>
                      <w:spacing w:before="141"/>
                      <w:ind w:left="148"/>
                      <w:rPr>
                        <w:rFonts w:ascii="Calibri"/>
                        <w:sz w:val="32"/>
                      </w:rPr>
                    </w:pPr>
                    <w:r>
                      <w:rPr>
                        <w:rFonts w:ascii="Calibri"/>
                        <w:sz w:val="32"/>
                      </w:rPr>
                      <w:t>21</w:t>
                    </w:r>
                  </w:p>
                </w:txbxContent>
              </v:textbox>
            </v:shape>
            <w10:wrap anchorx="page"/>
          </v:group>
        </w:pict>
      </w:r>
      <w:r w:rsidR="00432406">
        <w:rPr>
          <w:sz w:val="24"/>
        </w:rPr>
        <w:t>El Ejercicio aprobado para el funcionamiento del Programa de Protección Social   en Salud (Seguro Popular), para Baja California de conformidad con el artículo 77 Bis 15 fracciones I, II, y III, así como Bis  21-25 de la Ley General de Salud, tuvo  una asignación presupuestal</w:t>
      </w:r>
      <w:r w:rsidR="00032178">
        <w:rPr>
          <w:sz w:val="24"/>
        </w:rPr>
        <w:t xml:space="preserve"> </w:t>
      </w:r>
      <w:r w:rsidR="001A1CCC" w:rsidRPr="001A1CCC">
        <w:rPr>
          <w:b/>
          <w:sz w:val="24"/>
        </w:rPr>
        <w:t>modificada</w:t>
      </w:r>
      <w:r w:rsidR="00432406">
        <w:rPr>
          <w:sz w:val="24"/>
        </w:rPr>
        <w:t xml:space="preserve"> por </w:t>
      </w:r>
      <w:r w:rsidR="00432406">
        <w:rPr>
          <w:b/>
          <w:sz w:val="24"/>
        </w:rPr>
        <w:t>$</w:t>
      </w:r>
      <w:r w:rsidR="001A1CCC" w:rsidRPr="001A1CCC">
        <w:rPr>
          <w:b/>
          <w:sz w:val="24"/>
        </w:rPr>
        <w:t>1,065,094,407.34</w:t>
      </w:r>
      <w:r w:rsidR="001A1CCC">
        <w:rPr>
          <w:b/>
          <w:sz w:val="24"/>
        </w:rPr>
        <w:t xml:space="preserve"> (Un Mil  Sesenta y Cinco Millones, noventa y cuatro </w:t>
      </w:r>
      <w:r w:rsidR="00432406">
        <w:rPr>
          <w:b/>
          <w:sz w:val="24"/>
        </w:rPr>
        <w:t>mil</w:t>
      </w:r>
      <w:r w:rsidR="001A1CCC">
        <w:rPr>
          <w:b/>
          <w:sz w:val="24"/>
        </w:rPr>
        <w:t>,</w:t>
      </w:r>
      <w:r w:rsidR="00432406">
        <w:rPr>
          <w:b/>
          <w:sz w:val="24"/>
        </w:rPr>
        <w:t xml:space="preserve"> </w:t>
      </w:r>
      <w:r w:rsidR="001A1CCC">
        <w:rPr>
          <w:b/>
          <w:sz w:val="24"/>
        </w:rPr>
        <w:t>cuatrocientos siete</w:t>
      </w:r>
      <w:r w:rsidR="00432406">
        <w:rPr>
          <w:b/>
          <w:sz w:val="24"/>
        </w:rPr>
        <w:t xml:space="preserve"> pesos </w:t>
      </w:r>
      <w:r w:rsidR="001A1CCC">
        <w:rPr>
          <w:b/>
          <w:sz w:val="24"/>
        </w:rPr>
        <w:t>34</w:t>
      </w:r>
      <w:r w:rsidR="00432406">
        <w:rPr>
          <w:b/>
          <w:sz w:val="24"/>
        </w:rPr>
        <w:t xml:space="preserve">/100 M.N.) </w:t>
      </w:r>
      <w:r w:rsidR="00432406">
        <w:rPr>
          <w:sz w:val="24"/>
        </w:rPr>
        <w:t xml:space="preserve">que sustenta el financiamiento del </w:t>
      </w:r>
      <w:proofErr w:type="spellStart"/>
      <w:r w:rsidR="00432406">
        <w:rPr>
          <w:sz w:val="24"/>
        </w:rPr>
        <w:t>SPSS</w:t>
      </w:r>
      <w:proofErr w:type="spellEnd"/>
      <w:r w:rsidR="00432406">
        <w:rPr>
          <w:position w:val="8"/>
          <w:sz w:val="16"/>
        </w:rPr>
        <w:t xml:space="preserve">8 </w:t>
      </w:r>
      <w:r w:rsidR="00432406">
        <w:rPr>
          <w:sz w:val="24"/>
        </w:rPr>
        <w:t>para contribuir al aseguramiento de la población que carece de seguridad social.</w:t>
      </w:r>
    </w:p>
    <w:p w:rsidR="00856CE4" w:rsidRDefault="00856CE4">
      <w:pPr>
        <w:pStyle w:val="Textoindependiente"/>
        <w:spacing w:before="9"/>
        <w:rPr>
          <w:sz w:val="36"/>
        </w:rPr>
      </w:pPr>
    </w:p>
    <w:p w:rsidR="00856CE4" w:rsidRDefault="00432406">
      <w:pPr>
        <w:spacing w:before="1" w:line="360" w:lineRule="auto"/>
        <w:ind w:left="260" w:right="1477"/>
        <w:jc w:val="both"/>
        <w:rPr>
          <w:b/>
          <w:sz w:val="24"/>
        </w:rPr>
      </w:pPr>
      <w:r>
        <w:rPr>
          <w:sz w:val="24"/>
        </w:rPr>
        <w:t>Dichos</w:t>
      </w:r>
      <w:r>
        <w:rPr>
          <w:spacing w:val="-14"/>
          <w:sz w:val="24"/>
        </w:rPr>
        <w:t xml:space="preserve"> </w:t>
      </w:r>
      <w:r>
        <w:rPr>
          <w:sz w:val="24"/>
        </w:rPr>
        <w:t>recursos</w:t>
      </w:r>
      <w:r>
        <w:rPr>
          <w:spacing w:val="-14"/>
          <w:sz w:val="24"/>
        </w:rPr>
        <w:t xml:space="preserve"> </w:t>
      </w:r>
      <w:r>
        <w:rPr>
          <w:sz w:val="24"/>
        </w:rPr>
        <w:t>fueron</w:t>
      </w:r>
      <w:r>
        <w:rPr>
          <w:spacing w:val="-8"/>
          <w:sz w:val="24"/>
        </w:rPr>
        <w:t xml:space="preserve"> </w:t>
      </w:r>
      <w:r>
        <w:rPr>
          <w:sz w:val="24"/>
        </w:rPr>
        <w:t>distribuidos</w:t>
      </w:r>
      <w:r>
        <w:rPr>
          <w:spacing w:val="-10"/>
          <w:sz w:val="24"/>
        </w:rPr>
        <w:t xml:space="preserve"> </w:t>
      </w:r>
      <w:r>
        <w:rPr>
          <w:sz w:val="24"/>
        </w:rPr>
        <w:t>en</w:t>
      </w:r>
      <w:r>
        <w:rPr>
          <w:spacing w:val="-12"/>
          <w:sz w:val="24"/>
        </w:rPr>
        <w:t xml:space="preserve"> </w:t>
      </w:r>
      <w:r>
        <w:rPr>
          <w:sz w:val="24"/>
        </w:rPr>
        <w:t>5</w:t>
      </w:r>
      <w:r>
        <w:rPr>
          <w:spacing w:val="-15"/>
          <w:sz w:val="24"/>
        </w:rPr>
        <w:t xml:space="preserve"> </w:t>
      </w:r>
      <w:r>
        <w:rPr>
          <w:sz w:val="24"/>
        </w:rPr>
        <w:t>capítulos</w:t>
      </w:r>
      <w:r>
        <w:rPr>
          <w:spacing w:val="-14"/>
          <w:sz w:val="24"/>
        </w:rPr>
        <w:t xml:space="preserve"> </w:t>
      </w:r>
      <w:r>
        <w:rPr>
          <w:sz w:val="24"/>
        </w:rPr>
        <w:t>presupuestales,</w:t>
      </w:r>
      <w:r>
        <w:rPr>
          <w:spacing w:val="-13"/>
          <w:sz w:val="24"/>
        </w:rPr>
        <w:t xml:space="preserve"> </w:t>
      </w:r>
      <w:r>
        <w:rPr>
          <w:sz w:val="24"/>
        </w:rPr>
        <w:t>para</w:t>
      </w:r>
      <w:r>
        <w:rPr>
          <w:spacing w:val="-11"/>
          <w:sz w:val="24"/>
        </w:rPr>
        <w:t xml:space="preserve"> </w:t>
      </w:r>
      <w:r>
        <w:rPr>
          <w:sz w:val="24"/>
        </w:rPr>
        <w:t>abordar</w:t>
      </w:r>
      <w:r>
        <w:rPr>
          <w:spacing w:val="-14"/>
          <w:sz w:val="24"/>
        </w:rPr>
        <w:t xml:space="preserve"> </w:t>
      </w:r>
      <w:r>
        <w:rPr>
          <w:sz w:val="24"/>
        </w:rPr>
        <w:t>las necesidades</w:t>
      </w:r>
      <w:r>
        <w:rPr>
          <w:spacing w:val="-17"/>
          <w:sz w:val="24"/>
        </w:rPr>
        <w:t xml:space="preserve"> </w:t>
      </w:r>
      <w:r>
        <w:rPr>
          <w:sz w:val="24"/>
        </w:rPr>
        <w:t>que</w:t>
      </w:r>
      <w:r>
        <w:rPr>
          <w:spacing w:val="-16"/>
          <w:sz w:val="24"/>
        </w:rPr>
        <w:t xml:space="preserve"> </w:t>
      </w:r>
      <w:r>
        <w:rPr>
          <w:sz w:val="24"/>
        </w:rPr>
        <w:t>se</w:t>
      </w:r>
      <w:r>
        <w:rPr>
          <w:spacing w:val="-16"/>
          <w:sz w:val="24"/>
        </w:rPr>
        <w:t xml:space="preserve"> </w:t>
      </w:r>
      <w:r>
        <w:rPr>
          <w:sz w:val="24"/>
        </w:rPr>
        <w:t>presentan</w:t>
      </w:r>
      <w:r>
        <w:rPr>
          <w:spacing w:val="-16"/>
          <w:sz w:val="24"/>
        </w:rPr>
        <w:t xml:space="preserve"> </w:t>
      </w:r>
      <w:r>
        <w:rPr>
          <w:sz w:val="24"/>
        </w:rPr>
        <w:t>en</w:t>
      </w:r>
      <w:r>
        <w:rPr>
          <w:spacing w:val="-16"/>
          <w:sz w:val="24"/>
        </w:rPr>
        <w:t xml:space="preserve"> </w:t>
      </w:r>
      <w:r>
        <w:rPr>
          <w:sz w:val="24"/>
        </w:rPr>
        <w:t>materia</w:t>
      </w:r>
      <w:r>
        <w:rPr>
          <w:spacing w:val="-15"/>
          <w:sz w:val="24"/>
        </w:rPr>
        <w:t xml:space="preserve"> </w:t>
      </w:r>
      <w:r>
        <w:rPr>
          <w:sz w:val="24"/>
        </w:rPr>
        <w:t>de</w:t>
      </w:r>
      <w:r>
        <w:rPr>
          <w:spacing w:val="-16"/>
          <w:sz w:val="24"/>
        </w:rPr>
        <w:t xml:space="preserve"> </w:t>
      </w:r>
      <w:r>
        <w:rPr>
          <w:sz w:val="24"/>
        </w:rPr>
        <w:t>salud</w:t>
      </w:r>
      <w:r>
        <w:rPr>
          <w:spacing w:val="-18"/>
          <w:sz w:val="24"/>
        </w:rPr>
        <w:t xml:space="preserve"> </w:t>
      </w:r>
      <w:r>
        <w:rPr>
          <w:sz w:val="24"/>
        </w:rPr>
        <w:t>como</w:t>
      </w:r>
      <w:r>
        <w:rPr>
          <w:spacing w:val="-17"/>
          <w:sz w:val="24"/>
        </w:rPr>
        <w:t xml:space="preserve"> </w:t>
      </w:r>
      <w:r>
        <w:rPr>
          <w:sz w:val="24"/>
        </w:rPr>
        <w:t>es:</w:t>
      </w:r>
      <w:r>
        <w:rPr>
          <w:spacing w:val="-17"/>
          <w:sz w:val="24"/>
        </w:rPr>
        <w:t xml:space="preserve"> </w:t>
      </w:r>
      <w:r>
        <w:rPr>
          <w:spacing w:val="2"/>
          <w:sz w:val="24"/>
        </w:rPr>
        <w:t>La</w:t>
      </w:r>
      <w:r>
        <w:rPr>
          <w:spacing w:val="-15"/>
          <w:sz w:val="24"/>
        </w:rPr>
        <w:t xml:space="preserve"> </w:t>
      </w:r>
      <w:r>
        <w:rPr>
          <w:sz w:val="24"/>
        </w:rPr>
        <w:t>inclusión</w:t>
      </w:r>
      <w:r>
        <w:rPr>
          <w:spacing w:val="-16"/>
          <w:sz w:val="24"/>
        </w:rPr>
        <w:t xml:space="preserve"> </w:t>
      </w:r>
      <w:r>
        <w:rPr>
          <w:sz w:val="24"/>
        </w:rPr>
        <w:t>y</w:t>
      </w:r>
      <w:r>
        <w:rPr>
          <w:spacing w:val="-15"/>
          <w:sz w:val="24"/>
        </w:rPr>
        <w:t xml:space="preserve"> </w:t>
      </w:r>
      <w:r>
        <w:rPr>
          <w:sz w:val="24"/>
        </w:rPr>
        <w:t xml:space="preserve">atención de la población vulnerable mediante los servicios </w:t>
      </w:r>
      <w:r>
        <w:rPr>
          <w:i/>
          <w:sz w:val="24"/>
        </w:rPr>
        <w:t>médico-quirúrgicos</w:t>
      </w:r>
      <w:r>
        <w:rPr>
          <w:sz w:val="24"/>
        </w:rPr>
        <w:t xml:space="preserve">,  farmacéuticos y hospitalarios, </w:t>
      </w:r>
      <w:r w:rsidRPr="00032178">
        <w:rPr>
          <w:sz w:val="24"/>
        </w:rPr>
        <w:t xml:space="preserve">con </w:t>
      </w:r>
      <w:r w:rsidRPr="00306A71">
        <w:rPr>
          <w:b/>
          <w:sz w:val="24"/>
        </w:rPr>
        <w:t xml:space="preserve">un ejercicio del </w:t>
      </w:r>
      <w:r w:rsidR="00032178" w:rsidRPr="00306A71">
        <w:rPr>
          <w:b/>
          <w:sz w:val="24"/>
        </w:rPr>
        <w:t>91.31</w:t>
      </w:r>
      <w:r w:rsidRPr="00306A71">
        <w:rPr>
          <w:b/>
          <w:sz w:val="24"/>
        </w:rPr>
        <w:t>% de desempeño presupuestal,</w:t>
      </w:r>
      <w:r>
        <w:rPr>
          <w:b/>
          <w:sz w:val="24"/>
        </w:rPr>
        <w:t xml:space="preserve"> lo que demuestra </w:t>
      </w:r>
      <w:r w:rsidR="00A45653">
        <w:rPr>
          <w:b/>
          <w:sz w:val="24"/>
        </w:rPr>
        <w:t>un adecuado</w:t>
      </w:r>
      <w:r>
        <w:rPr>
          <w:b/>
          <w:sz w:val="24"/>
        </w:rPr>
        <w:t xml:space="preserve"> seguimiento institucional financiero, para sobre llevar un ejercicio fiscal oportuno, bajo los términos de eficacia, eficiencia y efectividad respecto a las normas establecidas en un presupuesto basado en resultados</w:t>
      </w:r>
      <w:r>
        <w:rPr>
          <w:b/>
          <w:spacing w:val="-20"/>
          <w:sz w:val="24"/>
        </w:rPr>
        <w:t xml:space="preserve"> </w:t>
      </w:r>
      <w:r>
        <w:rPr>
          <w:b/>
          <w:sz w:val="24"/>
        </w:rPr>
        <w:t>(</w:t>
      </w:r>
      <w:proofErr w:type="spellStart"/>
      <w:r>
        <w:rPr>
          <w:b/>
          <w:sz w:val="24"/>
        </w:rPr>
        <w:t>PBR</w:t>
      </w:r>
      <w:proofErr w:type="spellEnd"/>
      <w:r>
        <w:rPr>
          <w:b/>
          <w:sz w:val="24"/>
        </w:rPr>
        <w:t>).</w:t>
      </w:r>
    </w:p>
    <w:p w:rsidR="00856CE4" w:rsidRDefault="00856CE4">
      <w:pPr>
        <w:pStyle w:val="Textoindependiente"/>
        <w:rPr>
          <w:b/>
          <w:sz w:val="36"/>
        </w:rPr>
      </w:pPr>
    </w:p>
    <w:p w:rsidR="00856CE4" w:rsidRDefault="00432406">
      <w:pPr>
        <w:pStyle w:val="Textoindependiente"/>
        <w:spacing w:line="360" w:lineRule="auto"/>
        <w:ind w:left="260" w:right="1477"/>
        <w:jc w:val="both"/>
      </w:pPr>
      <w:r>
        <w:t xml:space="preserve">Cabe mencionar que el informe del avance financiero al 4to </w:t>
      </w:r>
      <w:r w:rsidR="00021001">
        <w:t>t</w:t>
      </w:r>
      <w:r>
        <w:t xml:space="preserve">rimestre describe que </w:t>
      </w:r>
      <w:r w:rsidR="00A45653">
        <w:t xml:space="preserve">8.69 </w:t>
      </w:r>
      <w:r>
        <w:t>%de los recursos recaudados, no fueron ejercidos entiempo y forma, es decir</w:t>
      </w:r>
      <w:r w:rsidR="00021001">
        <w:t xml:space="preserve"> </w:t>
      </w:r>
      <w:r>
        <w:t>$</w:t>
      </w:r>
      <w:r w:rsidR="00A45653">
        <w:t>92,544,970.34</w:t>
      </w:r>
      <w:r>
        <w:t xml:space="preserve"> (</w:t>
      </w:r>
      <w:r w:rsidR="00A45653">
        <w:t>Noventa y dos</w:t>
      </w:r>
      <w:r>
        <w:t xml:space="preserve"> millones</w:t>
      </w:r>
      <w:r w:rsidR="00A45653">
        <w:t>,</w:t>
      </w:r>
      <w:r>
        <w:t xml:space="preserve"> </w:t>
      </w:r>
      <w:r w:rsidR="00A45653">
        <w:t>quinientos cuarenta y cuatro</w:t>
      </w:r>
      <w:r>
        <w:t xml:space="preserve"> mil</w:t>
      </w:r>
      <w:r w:rsidR="00A45653">
        <w:t>,</w:t>
      </w:r>
      <w:r>
        <w:t xml:space="preserve"> </w:t>
      </w:r>
      <w:r w:rsidR="00A45653">
        <w:t>novecientos setenta</w:t>
      </w:r>
      <w:r>
        <w:rPr>
          <w:spacing w:val="-20"/>
        </w:rPr>
        <w:t xml:space="preserve"> </w:t>
      </w:r>
      <w:r>
        <w:t>pesos</w:t>
      </w:r>
      <w:r>
        <w:rPr>
          <w:spacing w:val="-22"/>
        </w:rPr>
        <w:t xml:space="preserve"> </w:t>
      </w:r>
      <w:r>
        <w:t>34/100</w:t>
      </w:r>
      <w:r>
        <w:rPr>
          <w:spacing w:val="-23"/>
        </w:rPr>
        <w:t xml:space="preserve"> </w:t>
      </w:r>
      <w:r>
        <w:t>M.N.),</w:t>
      </w:r>
      <w:r>
        <w:rPr>
          <w:spacing w:val="-21"/>
        </w:rPr>
        <w:t xml:space="preserve"> </w:t>
      </w:r>
      <w:r w:rsidR="00306A71">
        <w:t xml:space="preserve">de los cuales, se comprometieron alrededor de $92 </w:t>
      </w:r>
      <w:proofErr w:type="spellStart"/>
      <w:r w:rsidR="00306A71">
        <w:t>Mdp</w:t>
      </w:r>
      <w:proofErr w:type="spellEnd"/>
      <w:r w:rsidR="00306A71">
        <w:t>, posterior a los reportes del avance presupuestal.</w:t>
      </w:r>
      <w:r>
        <w:t xml:space="preserve"> </w:t>
      </w:r>
      <w:r w:rsidR="00306A71">
        <w:t>P</w:t>
      </w:r>
      <w:r>
        <w:t xml:space="preserve">or otra </w:t>
      </w:r>
      <w:proofErr w:type="gramStart"/>
      <w:r>
        <w:t>parte</w:t>
      </w:r>
      <w:proofErr w:type="gramEnd"/>
      <w:r>
        <w:t xml:space="preserve"> el Estado del Analítico del Ejercicio por Clasificación del Objeto de Gasto, emitido por el </w:t>
      </w:r>
      <w:proofErr w:type="spellStart"/>
      <w:r>
        <w:t>REPSS</w:t>
      </w:r>
      <w:proofErr w:type="spellEnd"/>
      <w:r>
        <w:t xml:space="preserve"> para la cuenta pública 2016, solo se</w:t>
      </w:r>
      <w:r w:rsidR="00021001">
        <w:t xml:space="preserve"> registró</w:t>
      </w:r>
      <w:r>
        <w:rPr>
          <w:spacing w:val="15"/>
        </w:rPr>
        <w:t xml:space="preserve"> </w:t>
      </w:r>
      <w:r>
        <w:t>un</w:t>
      </w:r>
      <w:r>
        <w:rPr>
          <w:spacing w:val="15"/>
        </w:rPr>
        <w:t xml:space="preserve"> </w:t>
      </w:r>
      <w:r>
        <w:t>subejercicio</w:t>
      </w:r>
      <w:r>
        <w:rPr>
          <w:spacing w:val="12"/>
        </w:rPr>
        <w:t xml:space="preserve"> </w:t>
      </w:r>
      <w:r>
        <w:t>fiscal</w:t>
      </w:r>
      <w:r>
        <w:rPr>
          <w:spacing w:val="15"/>
        </w:rPr>
        <w:t xml:space="preserve"> </w:t>
      </w:r>
      <w:r>
        <w:t>2,475,661.00</w:t>
      </w:r>
      <w:r>
        <w:rPr>
          <w:spacing w:val="11"/>
        </w:rPr>
        <w:t xml:space="preserve"> </w:t>
      </w:r>
      <w:r>
        <w:t>(Dos</w:t>
      </w:r>
      <w:r>
        <w:rPr>
          <w:spacing w:val="12"/>
        </w:rPr>
        <w:t xml:space="preserve"> </w:t>
      </w:r>
      <w:r>
        <w:t>millones</w:t>
      </w:r>
      <w:r>
        <w:rPr>
          <w:spacing w:val="12"/>
        </w:rPr>
        <w:t xml:space="preserve"> </w:t>
      </w:r>
      <w:r>
        <w:t>cuatrocientos</w:t>
      </w:r>
      <w:r>
        <w:rPr>
          <w:spacing w:val="12"/>
        </w:rPr>
        <w:t xml:space="preserve"> </w:t>
      </w:r>
      <w:r>
        <w:t>setenta</w:t>
      </w:r>
      <w:r>
        <w:rPr>
          <w:spacing w:val="11"/>
        </w:rPr>
        <w:t xml:space="preserve"> </w:t>
      </w:r>
      <w:r>
        <w:t>y</w:t>
      </w:r>
    </w:p>
    <w:p w:rsidR="00856CE4" w:rsidRDefault="00252FB7">
      <w:pPr>
        <w:pStyle w:val="Textoindependiente"/>
        <w:spacing w:before="3"/>
        <w:rPr>
          <w:sz w:val="20"/>
        </w:rPr>
      </w:pPr>
      <w:r>
        <w:rPr>
          <w:lang w:val="en-US"/>
        </w:rPr>
        <w:pict>
          <v:line id="_x0000_s1341" style="position:absolute;z-index:251645952;mso-wrap-distance-left:0;mso-wrap-distance-right:0;mso-position-horizontal-relative:page" from="85.05pt,14.15pt" to="229.1pt,14.15pt" strokeweight=".8pt">
            <w10:wrap type="topAndBottom" anchorx="page"/>
          </v:line>
        </w:pict>
      </w:r>
    </w:p>
    <w:p w:rsidR="00856CE4" w:rsidRDefault="00432406">
      <w:pPr>
        <w:spacing w:before="61"/>
        <w:ind w:left="260" w:right="1485"/>
        <w:jc w:val="both"/>
        <w:rPr>
          <w:sz w:val="16"/>
        </w:rPr>
      </w:pPr>
      <w:r>
        <w:rPr>
          <w:position w:val="6"/>
          <w:sz w:val="10"/>
        </w:rPr>
        <w:t xml:space="preserve">8 </w:t>
      </w:r>
      <w:proofErr w:type="gramStart"/>
      <w:r>
        <w:rPr>
          <w:sz w:val="16"/>
        </w:rPr>
        <w:t>Sistema</w:t>
      </w:r>
      <w:proofErr w:type="gramEnd"/>
      <w:r>
        <w:rPr>
          <w:sz w:val="16"/>
        </w:rPr>
        <w:t xml:space="preserve"> de Protección de Salud es una política pública que permite identificar y promover acciones de salud para la población con carencias económicas, se sustenta en el artículo 4to. Constitucional, la cual señala que todos los ciudadanos mexicanos tiene el derecho a la protección de la salud. </w:t>
      </w:r>
      <w:proofErr w:type="spellStart"/>
      <w:r w:rsidR="00A45653">
        <w:rPr>
          <w:sz w:val="16"/>
        </w:rPr>
        <w:t>A</w:t>
      </w:r>
      <w:r>
        <w:rPr>
          <w:sz w:val="16"/>
        </w:rPr>
        <w:t>emás</w:t>
      </w:r>
      <w:proofErr w:type="spellEnd"/>
      <w:r>
        <w:rPr>
          <w:spacing w:val="-10"/>
          <w:sz w:val="16"/>
        </w:rPr>
        <w:t xml:space="preserve"> </w:t>
      </w:r>
      <w:r>
        <w:rPr>
          <w:sz w:val="16"/>
        </w:rPr>
        <w:t>de</w:t>
      </w:r>
      <w:r>
        <w:rPr>
          <w:spacing w:val="-8"/>
          <w:sz w:val="16"/>
        </w:rPr>
        <w:t xml:space="preserve"> </w:t>
      </w:r>
      <w:r>
        <w:rPr>
          <w:sz w:val="16"/>
        </w:rPr>
        <w:t>ser</w:t>
      </w:r>
      <w:r>
        <w:rPr>
          <w:spacing w:val="-7"/>
          <w:sz w:val="16"/>
        </w:rPr>
        <w:t xml:space="preserve"> </w:t>
      </w:r>
      <w:proofErr w:type="gramStart"/>
      <w:r>
        <w:rPr>
          <w:sz w:val="16"/>
        </w:rPr>
        <w:t>un</w:t>
      </w:r>
      <w:r>
        <w:rPr>
          <w:spacing w:val="-8"/>
          <w:sz w:val="16"/>
        </w:rPr>
        <w:t xml:space="preserve"> </w:t>
      </w:r>
      <w:r>
        <w:rPr>
          <w:sz w:val="16"/>
        </w:rPr>
        <w:t>mecanismos</w:t>
      </w:r>
      <w:proofErr w:type="gramEnd"/>
      <w:r>
        <w:rPr>
          <w:spacing w:val="-5"/>
          <w:sz w:val="16"/>
        </w:rPr>
        <w:t xml:space="preserve"> </w:t>
      </w:r>
      <w:r>
        <w:rPr>
          <w:sz w:val="16"/>
        </w:rPr>
        <w:t xml:space="preserve">que permite proteger financieramente a la población al ofrecerle un seguro de salud público y voluntario, mediante un amplio paquete de intervenciones y medicamentos. para mayor información diríjase </w:t>
      </w:r>
      <w:proofErr w:type="gramStart"/>
      <w:r>
        <w:rPr>
          <w:sz w:val="16"/>
        </w:rPr>
        <w:t>a :</w:t>
      </w:r>
      <w:proofErr w:type="gramEnd"/>
      <w:r w:rsidR="007D21E5">
        <w:fldChar w:fldCharType="begin"/>
      </w:r>
      <w:r w:rsidR="007D21E5">
        <w:instrText xml:space="preserve"> HYPERLINK "http://www.dged.salud.gob.mx/contenidos/deppes/spss.html" \h </w:instrText>
      </w:r>
      <w:r w:rsidR="007D21E5">
        <w:fldChar w:fldCharType="separate"/>
      </w:r>
      <w:r>
        <w:rPr>
          <w:sz w:val="16"/>
        </w:rPr>
        <w:t xml:space="preserve"> http://www.dged.salud.gob.mx/contenidos/deppes/spss.html</w:t>
      </w:r>
      <w:r w:rsidR="007D21E5">
        <w:rPr>
          <w:sz w:val="16"/>
        </w:rPr>
        <w:fldChar w:fldCharType="end"/>
      </w:r>
    </w:p>
    <w:p w:rsidR="00856CE4" w:rsidRDefault="00856CE4">
      <w:pPr>
        <w:jc w:val="both"/>
        <w:rPr>
          <w:sz w:val="16"/>
        </w:rPr>
        <w:sectPr w:rsidR="00856CE4">
          <w:headerReference w:type="default" r:id="rId40"/>
          <w:pgSz w:w="12240" w:h="15840"/>
          <w:pgMar w:top="1200" w:right="220" w:bottom="1340" w:left="1440" w:header="315" w:footer="1137" w:gutter="0"/>
          <w:cols w:space="720"/>
        </w:sectPr>
      </w:pPr>
    </w:p>
    <w:p w:rsidR="00856CE4" w:rsidRDefault="00432406">
      <w:pPr>
        <w:pStyle w:val="Textoindependiente"/>
        <w:spacing w:before="184" w:line="362" w:lineRule="auto"/>
        <w:ind w:left="640" w:right="1492"/>
        <w:jc w:val="both"/>
      </w:pPr>
      <w:r>
        <w:lastRenderedPageBreak/>
        <w:t>cinco mil seiscientos sesenta y un peso 00/100 M.N.), respecto a los recursos modificados al cierre del ejercicio 2016.</w:t>
      </w:r>
    </w:p>
    <w:p w:rsidR="00856CE4" w:rsidRDefault="00856CE4">
      <w:pPr>
        <w:pStyle w:val="Textoindependiente"/>
        <w:spacing w:before="8"/>
        <w:rPr>
          <w:sz w:val="35"/>
        </w:rPr>
      </w:pPr>
    </w:p>
    <w:p w:rsidR="00856CE4" w:rsidRDefault="00432406">
      <w:pPr>
        <w:pStyle w:val="Ttulo4"/>
        <w:spacing w:before="1"/>
        <w:ind w:left="1957"/>
      </w:pPr>
      <w:r>
        <w:t xml:space="preserve">Tabla 5.-Momento contables del Programa </w:t>
      </w:r>
      <w:proofErr w:type="spellStart"/>
      <w:r>
        <w:t>REPSS</w:t>
      </w:r>
      <w:proofErr w:type="spellEnd"/>
      <w:r>
        <w:t xml:space="preserve"> 2016.</w:t>
      </w:r>
    </w:p>
    <w:p w:rsidR="00856CE4" w:rsidRDefault="00252FB7">
      <w:pPr>
        <w:pStyle w:val="Textoindependiente"/>
        <w:rPr>
          <w:b/>
          <w:sz w:val="10"/>
        </w:rPr>
      </w:pPr>
      <w:r>
        <w:rPr>
          <w:lang w:val="en-US"/>
        </w:rPr>
        <w:pict>
          <v:shape id="_x0000_s1340" type="#_x0000_t202" style="position:absolute;margin-left:58.2pt;margin-top:7.75pt;width:498.45pt;height:188.65pt;z-index:251614208;mso-wrap-distance-left:0;mso-wrap-distance-right:0;mso-position-horizontal-relative:page" filled="f" stroked="f">
            <v:textbox inset="0,0,0,0">
              <w:txbxContent>
                <w:tbl>
                  <w:tblPr>
                    <w:tblStyle w:val="TableNormal"/>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41"/>
                    <w:gridCol w:w="1385"/>
                    <w:gridCol w:w="1501"/>
                    <w:gridCol w:w="1381"/>
                    <w:gridCol w:w="1241"/>
                    <w:gridCol w:w="1241"/>
                    <w:gridCol w:w="952"/>
                  </w:tblGrid>
                  <w:tr w:rsidR="007D21E5">
                    <w:trPr>
                      <w:trHeight w:val="803"/>
                    </w:trPr>
                    <w:tc>
                      <w:tcPr>
                        <w:tcW w:w="2241" w:type="dxa"/>
                        <w:shd w:val="clear" w:color="auto" w:fill="5B9BD4"/>
                      </w:tcPr>
                      <w:p w:rsidR="007D21E5" w:rsidRDefault="007D21E5">
                        <w:pPr>
                          <w:pStyle w:val="TableParagraph"/>
                          <w:spacing w:before="11"/>
                          <w:rPr>
                            <w:b/>
                            <w:sz w:val="25"/>
                          </w:rPr>
                        </w:pPr>
                      </w:p>
                      <w:p w:rsidR="007D21E5" w:rsidRDefault="007D21E5">
                        <w:pPr>
                          <w:pStyle w:val="TableParagraph"/>
                          <w:ind w:left="282"/>
                          <w:rPr>
                            <w:b/>
                            <w:sz w:val="16"/>
                          </w:rPr>
                        </w:pPr>
                        <w:r>
                          <w:rPr>
                            <w:b/>
                            <w:sz w:val="16"/>
                          </w:rPr>
                          <w:t>CONCEPTOS DE GASTO</w:t>
                        </w:r>
                      </w:p>
                    </w:tc>
                    <w:tc>
                      <w:tcPr>
                        <w:tcW w:w="1385" w:type="dxa"/>
                        <w:shd w:val="clear" w:color="auto" w:fill="5B9BD4"/>
                      </w:tcPr>
                      <w:p w:rsidR="007D21E5" w:rsidRDefault="007D21E5">
                        <w:pPr>
                          <w:pStyle w:val="TableParagraph"/>
                          <w:spacing w:before="11"/>
                          <w:rPr>
                            <w:b/>
                            <w:sz w:val="25"/>
                          </w:rPr>
                        </w:pPr>
                      </w:p>
                      <w:p w:rsidR="007D21E5" w:rsidRDefault="007D21E5">
                        <w:pPr>
                          <w:pStyle w:val="TableParagraph"/>
                          <w:ind w:left="99" w:right="29"/>
                          <w:jc w:val="center"/>
                          <w:rPr>
                            <w:b/>
                            <w:sz w:val="16"/>
                          </w:rPr>
                        </w:pPr>
                        <w:r>
                          <w:rPr>
                            <w:b/>
                            <w:sz w:val="16"/>
                          </w:rPr>
                          <w:t>APROBADO</w:t>
                        </w:r>
                      </w:p>
                    </w:tc>
                    <w:tc>
                      <w:tcPr>
                        <w:tcW w:w="1501" w:type="dxa"/>
                        <w:shd w:val="clear" w:color="auto" w:fill="5B9BD4"/>
                      </w:tcPr>
                      <w:p w:rsidR="007D21E5" w:rsidRDefault="007D21E5">
                        <w:pPr>
                          <w:pStyle w:val="TableParagraph"/>
                          <w:spacing w:before="11"/>
                          <w:rPr>
                            <w:b/>
                            <w:sz w:val="25"/>
                          </w:rPr>
                        </w:pPr>
                      </w:p>
                      <w:p w:rsidR="007D21E5" w:rsidRDefault="007D21E5">
                        <w:pPr>
                          <w:pStyle w:val="TableParagraph"/>
                          <w:ind w:left="42" w:right="33"/>
                          <w:jc w:val="center"/>
                          <w:rPr>
                            <w:b/>
                            <w:sz w:val="16"/>
                          </w:rPr>
                        </w:pPr>
                        <w:r>
                          <w:rPr>
                            <w:b/>
                            <w:sz w:val="16"/>
                          </w:rPr>
                          <w:t>MODIFICADO</w:t>
                        </w:r>
                      </w:p>
                    </w:tc>
                    <w:tc>
                      <w:tcPr>
                        <w:tcW w:w="1381" w:type="dxa"/>
                        <w:shd w:val="clear" w:color="auto" w:fill="5B9BD4"/>
                      </w:tcPr>
                      <w:p w:rsidR="007D21E5" w:rsidRDefault="007D21E5">
                        <w:pPr>
                          <w:pStyle w:val="TableParagraph"/>
                          <w:spacing w:before="11"/>
                          <w:rPr>
                            <w:b/>
                            <w:sz w:val="25"/>
                          </w:rPr>
                        </w:pPr>
                      </w:p>
                      <w:p w:rsidR="007D21E5" w:rsidRDefault="007D21E5">
                        <w:pPr>
                          <w:pStyle w:val="TableParagraph"/>
                          <w:ind w:left="45" w:right="30"/>
                          <w:jc w:val="center"/>
                          <w:rPr>
                            <w:b/>
                            <w:sz w:val="16"/>
                          </w:rPr>
                        </w:pPr>
                        <w:r>
                          <w:rPr>
                            <w:b/>
                            <w:sz w:val="16"/>
                          </w:rPr>
                          <w:t>RECAUDADO</w:t>
                        </w:r>
                      </w:p>
                    </w:tc>
                    <w:tc>
                      <w:tcPr>
                        <w:tcW w:w="1241" w:type="dxa"/>
                        <w:shd w:val="clear" w:color="auto" w:fill="5B9BD4"/>
                      </w:tcPr>
                      <w:p w:rsidR="007D21E5" w:rsidRDefault="007D21E5">
                        <w:pPr>
                          <w:pStyle w:val="TableParagraph"/>
                          <w:spacing w:before="11"/>
                          <w:rPr>
                            <w:b/>
                            <w:sz w:val="25"/>
                          </w:rPr>
                        </w:pPr>
                      </w:p>
                      <w:p w:rsidR="007D21E5" w:rsidRDefault="007D21E5">
                        <w:pPr>
                          <w:pStyle w:val="TableParagraph"/>
                          <w:ind w:right="135"/>
                          <w:jc w:val="right"/>
                          <w:rPr>
                            <w:b/>
                            <w:sz w:val="16"/>
                          </w:rPr>
                        </w:pPr>
                        <w:r>
                          <w:rPr>
                            <w:b/>
                            <w:sz w:val="16"/>
                          </w:rPr>
                          <w:t>DEVENGADO</w:t>
                        </w:r>
                      </w:p>
                    </w:tc>
                    <w:tc>
                      <w:tcPr>
                        <w:tcW w:w="1241" w:type="dxa"/>
                        <w:shd w:val="clear" w:color="auto" w:fill="5B9BD4"/>
                      </w:tcPr>
                      <w:p w:rsidR="007D21E5" w:rsidRDefault="007D21E5">
                        <w:pPr>
                          <w:pStyle w:val="TableParagraph"/>
                          <w:spacing w:before="11"/>
                          <w:rPr>
                            <w:b/>
                            <w:sz w:val="25"/>
                          </w:rPr>
                        </w:pPr>
                      </w:p>
                      <w:p w:rsidR="007D21E5" w:rsidRDefault="007D21E5">
                        <w:pPr>
                          <w:pStyle w:val="TableParagraph"/>
                          <w:ind w:left="45" w:right="28"/>
                          <w:jc w:val="center"/>
                          <w:rPr>
                            <w:b/>
                            <w:sz w:val="16"/>
                          </w:rPr>
                        </w:pPr>
                        <w:r>
                          <w:rPr>
                            <w:b/>
                            <w:sz w:val="16"/>
                          </w:rPr>
                          <w:t>EJERCIDO</w:t>
                        </w:r>
                      </w:p>
                    </w:tc>
                    <w:tc>
                      <w:tcPr>
                        <w:tcW w:w="952" w:type="dxa"/>
                        <w:shd w:val="clear" w:color="auto" w:fill="5B9BD4"/>
                      </w:tcPr>
                      <w:p w:rsidR="007D21E5" w:rsidRDefault="007D21E5">
                        <w:pPr>
                          <w:pStyle w:val="TableParagraph"/>
                          <w:spacing w:before="11"/>
                          <w:rPr>
                            <w:b/>
                            <w:sz w:val="25"/>
                          </w:rPr>
                        </w:pPr>
                      </w:p>
                      <w:p w:rsidR="007D21E5" w:rsidRDefault="007D21E5">
                        <w:pPr>
                          <w:pStyle w:val="TableParagraph"/>
                          <w:ind w:left="47" w:right="34"/>
                          <w:jc w:val="center"/>
                          <w:rPr>
                            <w:b/>
                            <w:sz w:val="16"/>
                          </w:rPr>
                        </w:pPr>
                        <w:r>
                          <w:rPr>
                            <w:b/>
                            <w:sz w:val="16"/>
                          </w:rPr>
                          <w:t>SEMÁFORO</w:t>
                        </w:r>
                      </w:p>
                    </w:tc>
                  </w:tr>
                  <w:tr w:rsidR="00306A71" w:rsidTr="00097931">
                    <w:trPr>
                      <w:trHeight w:val="447"/>
                    </w:trPr>
                    <w:tc>
                      <w:tcPr>
                        <w:tcW w:w="2241" w:type="dxa"/>
                        <w:tcBorders>
                          <w:bottom w:val="single" w:sz="4" w:space="0" w:color="000000"/>
                        </w:tcBorders>
                      </w:tcPr>
                      <w:p w:rsidR="00306A71" w:rsidRDefault="00306A71" w:rsidP="00306A71">
                        <w:pPr>
                          <w:pStyle w:val="TableParagraph"/>
                          <w:spacing w:before="121"/>
                          <w:ind w:left="373"/>
                          <w:rPr>
                            <w:sz w:val="16"/>
                          </w:rPr>
                        </w:pPr>
                        <w:r>
                          <w:rPr>
                            <w:sz w:val="16"/>
                          </w:rPr>
                          <w:t>SERVICIOS PERSONAL</w:t>
                        </w:r>
                      </w:p>
                    </w:tc>
                    <w:tc>
                      <w:tcPr>
                        <w:tcW w:w="1385" w:type="dxa"/>
                        <w:tcBorders>
                          <w:bottom w:val="single" w:sz="4" w:space="0" w:color="000000"/>
                        </w:tcBorders>
                      </w:tcPr>
                      <w:p w:rsidR="00306A71" w:rsidRDefault="00306A71" w:rsidP="00306A71">
                        <w:pPr>
                          <w:pStyle w:val="TableParagraph"/>
                          <w:spacing w:before="121"/>
                          <w:ind w:left="58" w:right="29"/>
                          <w:jc w:val="center"/>
                          <w:rPr>
                            <w:sz w:val="16"/>
                          </w:rPr>
                        </w:pPr>
                        <w:r>
                          <w:rPr>
                            <w:sz w:val="16"/>
                          </w:rPr>
                          <w:t>486,400,001.00</w:t>
                        </w:r>
                      </w:p>
                    </w:tc>
                    <w:tc>
                      <w:tcPr>
                        <w:tcW w:w="1501" w:type="dxa"/>
                        <w:tcBorders>
                          <w:bottom w:val="single" w:sz="4" w:space="0" w:color="000000"/>
                        </w:tcBorders>
                      </w:tcPr>
                      <w:p w:rsidR="00306A71" w:rsidRDefault="00306A71" w:rsidP="00306A71">
                        <w:pPr>
                          <w:pStyle w:val="TableParagraph"/>
                          <w:spacing w:before="121"/>
                          <w:ind w:left="47" w:right="31"/>
                          <w:jc w:val="center"/>
                          <w:rPr>
                            <w:sz w:val="16"/>
                          </w:rPr>
                        </w:pPr>
                        <w:r>
                          <w:rPr>
                            <w:sz w:val="16"/>
                          </w:rPr>
                          <w:t>487,190,526.34</w:t>
                        </w:r>
                      </w:p>
                    </w:tc>
                    <w:tc>
                      <w:tcPr>
                        <w:tcW w:w="1381" w:type="dxa"/>
                        <w:tcBorders>
                          <w:bottom w:val="single" w:sz="4" w:space="0" w:color="000000"/>
                        </w:tcBorders>
                      </w:tcPr>
                      <w:p w:rsidR="00306A71" w:rsidRDefault="00306A71" w:rsidP="00306A71">
                        <w:pPr>
                          <w:pStyle w:val="TableParagraph"/>
                          <w:spacing w:before="121"/>
                          <w:ind w:left="49" w:right="26"/>
                          <w:jc w:val="center"/>
                          <w:rPr>
                            <w:sz w:val="16"/>
                          </w:rPr>
                        </w:pPr>
                        <w:r>
                          <w:rPr>
                            <w:sz w:val="16"/>
                          </w:rPr>
                          <w:t>485,702,652.34</w:t>
                        </w:r>
                      </w:p>
                    </w:tc>
                    <w:tc>
                      <w:tcPr>
                        <w:tcW w:w="1241" w:type="dxa"/>
                        <w:tcBorders>
                          <w:bottom w:val="single" w:sz="4" w:space="0" w:color="000000"/>
                        </w:tcBorders>
                      </w:tcPr>
                      <w:p w:rsidR="00306A71" w:rsidRDefault="00306A71" w:rsidP="00306A71">
                        <w:pPr>
                          <w:pStyle w:val="TableParagraph"/>
                          <w:spacing w:before="121"/>
                          <w:ind w:right="43"/>
                          <w:jc w:val="right"/>
                          <w:rPr>
                            <w:sz w:val="16"/>
                          </w:rPr>
                        </w:pPr>
                        <w:r>
                          <w:rPr>
                            <w:sz w:val="16"/>
                          </w:rPr>
                          <w:t>480,046,760.00</w:t>
                        </w:r>
                      </w:p>
                    </w:tc>
                    <w:tc>
                      <w:tcPr>
                        <w:tcW w:w="1241" w:type="dxa"/>
                        <w:tcBorders>
                          <w:bottom w:val="single" w:sz="4" w:space="0" w:color="000000"/>
                        </w:tcBorders>
                      </w:tcPr>
                      <w:p w:rsidR="00306A71" w:rsidRDefault="00306A71" w:rsidP="00306A71">
                        <w:pPr>
                          <w:pStyle w:val="TableParagraph"/>
                          <w:spacing w:before="121"/>
                          <w:ind w:left="53" w:right="28"/>
                          <w:jc w:val="center"/>
                          <w:rPr>
                            <w:sz w:val="16"/>
                          </w:rPr>
                        </w:pPr>
                        <w:r>
                          <w:rPr>
                            <w:sz w:val="16"/>
                          </w:rPr>
                          <w:t>480,046,760.00</w:t>
                        </w:r>
                      </w:p>
                    </w:tc>
                    <w:tc>
                      <w:tcPr>
                        <w:tcW w:w="952" w:type="dxa"/>
                        <w:tcBorders>
                          <w:bottom w:val="single" w:sz="4" w:space="0" w:color="000000"/>
                        </w:tcBorders>
                        <w:shd w:val="clear" w:color="auto" w:fill="00AF50"/>
                        <w:vAlign w:val="center"/>
                      </w:tcPr>
                      <w:p w:rsidR="00306A71" w:rsidRDefault="00306A71" w:rsidP="00306A71">
                        <w:pPr>
                          <w:jc w:val="center"/>
                          <w:rPr>
                            <w:b/>
                            <w:sz w:val="16"/>
                            <w:szCs w:val="16"/>
                          </w:rPr>
                        </w:pPr>
                        <w:r>
                          <w:rPr>
                            <w:b/>
                            <w:color w:val="000000"/>
                            <w:sz w:val="16"/>
                            <w:szCs w:val="16"/>
                          </w:rPr>
                          <w:t>98.53</w:t>
                        </w:r>
                      </w:p>
                    </w:tc>
                  </w:tr>
                  <w:tr w:rsidR="00306A71" w:rsidTr="00097931">
                    <w:trPr>
                      <w:trHeight w:val="445"/>
                    </w:trPr>
                    <w:tc>
                      <w:tcPr>
                        <w:tcW w:w="2241" w:type="dxa"/>
                        <w:tcBorders>
                          <w:top w:val="single" w:sz="4" w:space="0" w:color="000000"/>
                          <w:bottom w:val="single" w:sz="4" w:space="0" w:color="000000"/>
                        </w:tcBorders>
                      </w:tcPr>
                      <w:p w:rsidR="00306A71" w:rsidRDefault="00306A71" w:rsidP="00306A71">
                        <w:pPr>
                          <w:pStyle w:val="TableParagraph"/>
                          <w:spacing w:before="124"/>
                          <w:ind w:right="108"/>
                          <w:jc w:val="right"/>
                          <w:rPr>
                            <w:sz w:val="16"/>
                          </w:rPr>
                        </w:pPr>
                        <w:r>
                          <w:rPr>
                            <w:sz w:val="16"/>
                          </w:rPr>
                          <w:t>MATERIALES Y SUMINISTROS</w:t>
                        </w:r>
                      </w:p>
                    </w:tc>
                    <w:tc>
                      <w:tcPr>
                        <w:tcW w:w="1385" w:type="dxa"/>
                        <w:tcBorders>
                          <w:top w:val="single" w:sz="4" w:space="0" w:color="000000"/>
                          <w:bottom w:val="single" w:sz="4" w:space="0" w:color="000000"/>
                        </w:tcBorders>
                      </w:tcPr>
                      <w:p w:rsidR="00306A71" w:rsidRDefault="00306A71" w:rsidP="00306A71">
                        <w:pPr>
                          <w:pStyle w:val="TableParagraph"/>
                          <w:spacing w:before="124"/>
                          <w:ind w:left="58" w:right="29"/>
                          <w:jc w:val="center"/>
                          <w:rPr>
                            <w:sz w:val="16"/>
                          </w:rPr>
                        </w:pPr>
                        <w:r>
                          <w:rPr>
                            <w:sz w:val="16"/>
                          </w:rPr>
                          <w:t>323,714,258.00</w:t>
                        </w:r>
                      </w:p>
                    </w:tc>
                    <w:tc>
                      <w:tcPr>
                        <w:tcW w:w="1501" w:type="dxa"/>
                        <w:tcBorders>
                          <w:top w:val="single" w:sz="4" w:space="0" w:color="000000"/>
                          <w:bottom w:val="single" w:sz="4" w:space="0" w:color="000000"/>
                        </w:tcBorders>
                      </w:tcPr>
                      <w:p w:rsidR="00306A71" w:rsidRDefault="00306A71" w:rsidP="00306A71">
                        <w:pPr>
                          <w:pStyle w:val="TableParagraph"/>
                          <w:spacing w:before="124"/>
                          <w:ind w:left="47" w:right="31"/>
                          <w:jc w:val="center"/>
                          <w:rPr>
                            <w:sz w:val="16"/>
                          </w:rPr>
                        </w:pPr>
                        <w:r>
                          <w:rPr>
                            <w:sz w:val="16"/>
                          </w:rPr>
                          <w:t>319,326,868.00</w:t>
                        </w:r>
                      </w:p>
                    </w:tc>
                    <w:tc>
                      <w:tcPr>
                        <w:tcW w:w="1381" w:type="dxa"/>
                        <w:tcBorders>
                          <w:top w:val="single" w:sz="4" w:space="0" w:color="000000"/>
                          <w:bottom w:val="single" w:sz="4" w:space="0" w:color="000000"/>
                        </w:tcBorders>
                      </w:tcPr>
                      <w:p w:rsidR="00306A71" w:rsidRDefault="00306A71" w:rsidP="00306A71">
                        <w:pPr>
                          <w:pStyle w:val="TableParagraph"/>
                          <w:spacing w:before="124"/>
                          <w:ind w:left="49" w:right="26"/>
                          <w:jc w:val="center"/>
                          <w:rPr>
                            <w:sz w:val="16"/>
                          </w:rPr>
                        </w:pPr>
                        <w:r>
                          <w:rPr>
                            <w:sz w:val="16"/>
                          </w:rPr>
                          <w:t>272,738,917.00</w:t>
                        </w:r>
                      </w:p>
                    </w:tc>
                    <w:tc>
                      <w:tcPr>
                        <w:tcW w:w="1241" w:type="dxa"/>
                        <w:tcBorders>
                          <w:top w:val="single" w:sz="4" w:space="0" w:color="000000"/>
                          <w:bottom w:val="single" w:sz="4" w:space="0" w:color="000000"/>
                        </w:tcBorders>
                      </w:tcPr>
                      <w:p w:rsidR="00306A71" w:rsidRDefault="00306A71" w:rsidP="00306A71">
                        <w:pPr>
                          <w:pStyle w:val="TableParagraph"/>
                          <w:spacing w:before="124"/>
                          <w:ind w:right="43"/>
                          <w:jc w:val="right"/>
                          <w:rPr>
                            <w:sz w:val="16"/>
                          </w:rPr>
                        </w:pPr>
                        <w:r>
                          <w:rPr>
                            <w:sz w:val="16"/>
                          </w:rPr>
                          <w:t>261,434,945.00</w:t>
                        </w:r>
                      </w:p>
                    </w:tc>
                    <w:tc>
                      <w:tcPr>
                        <w:tcW w:w="1241" w:type="dxa"/>
                        <w:tcBorders>
                          <w:top w:val="single" w:sz="4" w:space="0" w:color="000000"/>
                          <w:bottom w:val="single" w:sz="4" w:space="0" w:color="000000"/>
                        </w:tcBorders>
                      </w:tcPr>
                      <w:p w:rsidR="00306A71" w:rsidRDefault="00306A71" w:rsidP="00306A71">
                        <w:pPr>
                          <w:pStyle w:val="TableParagraph"/>
                          <w:spacing w:before="124"/>
                          <w:ind w:left="53" w:right="28"/>
                          <w:jc w:val="center"/>
                          <w:rPr>
                            <w:sz w:val="16"/>
                          </w:rPr>
                        </w:pPr>
                        <w:r>
                          <w:rPr>
                            <w:sz w:val="16"/>
                          </w:rPr>
                          <w:t>261,434,945.00</w:t>
                        </w:r>
                      </w:p>
                    </w:tc>
                    <w:tc>
                      <w:tcPr>
                        <w:tcW w:w="952" w:type="dxa"/>
                        <w:tcBorders>
                          <w:top w:val="single" w:sz="4" w:space="0" w:color="000000"/>
                          <w:bottom w:val="single" w:sz="4" w:space="0" w:color="000000"/>
                        </w:tcBorders>
                        <w:shd w:val="clear" w:color="auto" w:fill="00AF50"/>
                        <w:vAlign w:val="center"/>
                      </w:tcPr>
                      <w:p w:rsidR="00306A71" w:rsidRDefault="00306A71" w:rsidP="00306A71">
                        <w:pPr>
                          <w:jc w:val="center"/>
                          <w:rPr>
                            <w:b/>
                            <w:sz w:val="16"/>
                            <w:szCs w:val="16"/>
                          </w:rPr>
                        </w:pPr>
                        <w:r>
                          <w:rPr>
                            <w:b/>
                            <w:color w:val="000000"/>
                            <w:sz w:val="16"/>
                            <w:szCs w:val="16"/>
                          </w:rPr>
                          <w:t>81.87</w:t>
                        </w:r>
                      </w:p>
                    </w:tc>
                  </w:tr>
                  <w:tr w:rsidR="00306A71" w:rsidTr="00097931">
                    <w:trPr>
                      <w:trHeight w:val="530"/>
                    </w:trPr>
                    <w:tc>
                      <w:tcPr>
                        <w:tcW w:w="2241" w:type="dxa"/>
                        <w:tcBorders>
                          <w:top w:val="single" w:sz="4" w:space="0" w:color="000000"/>
                          <w:bottom w:val="single" w:sz="4" w:space="0" w:color="000000"/>
                        </w:tcBorders>
                      </w:tcPr>
                      <w:p w:rsidR="00306A71" w:rsidRDefault="00306A71" w:rsidP="00306A71">
                        <w:pPr>
                          <w:pStyle w:val="TableParagraph"/>
                          <w:spacing w:before="2"/>
                          <w:rPr>
                            <w:b/>
                            <w:sz w:val="14"/>
                          </w:rPr>
                        </w:pPr>
                      </w:p>
                      <w:p w:rsidR="00306A71" w:rsidRDefault="00306A71" w:rsidP="00306A71">
                        <w:pPr>
                          <w:pStyle w:val="TableParagraph"/>
                          <w:ind w:left="333"/>
                          <w:rPr>
                            <w:sz w:val="16"/>
                          </w:rPr>
                        </w:pPr>
                        <w:r>
                          <w:rPr>
                            <w:sz w:val="16"/>
                          </w:rPr>
                          <w:t>SERVICIOS GENERALES</w:t>
                        </w:r>
                      </w:p>
                    </w:tc>
                    <w:tc>
                      <w:tcPr>
                        <w:tcW w:w="1385" w:type="dxa"/>
                        <w:tcBorders>
                          <w:top w:val="single" w:sz="4" w:space="0" w:color="000000"/>
                          <w:bottom w:val="single" w:sz="4" w:space="0" w:color="000000"/>
                        </w:tcBorders>
                      </w:tcPr>
                      <w:p w:rsidR="00306A71" w:rsidRDefault="00306A71" w:rsidP="00306A71">
                        <w:pPr>
                          <w:pStyle w:val="TableParagraph"/>
                          <w:spacing w:before="2"/>
                          <w:rPr>
                            <w:b/>
                            <w:sz w:val="14"/>
                          </w:rPr>
                        </w:pPr>
                      </w:p>
                      <w:p w:rsidR="00306A71" w:rsidRDefault="00306A71" w:rsidP="00306A71">
                        <w:pPr>
                          <w:pStyle w:val="TableParagraph"/>
                          <w:ind w:left="58" w:right="29"/>
                          <w:jc w:val="center"/>
                          <w:rPr>
                            <w:sz w:val="16"/>
                          </w:rPr>
                        </w:pPr>
                        <w:r>
                          <w:rPr>
                            <w:sz w:val="16"/>
                          </w:rPr>
                          <w:t>210,504,000.00</w:t>
                        </w:r>
                      </w:p>
                    </w:tc>
                    <w:tc>
                      <w:tcPr>
                        <w:tcW w:w="1501" w:type="dxa"/>
                        <w:tcBorders>
                          <w:top w:val="single" w:sz="4" w:space="0" w:color="000000"/>
                          <w:bottom w:val="single" w:sz="4" w:space="0" w:color="000000"/>
                        </w:tcBorders>
                      </w:tcPr>
                      <w:p w:rsidR="00306A71" w:rsidRDefault="00306A71" w:rsidP="00306A71">
                        <w:pPr>
                          <w:pStyle w:val="TableParagraph"/>
                          <w:spacing w:before="2"/>
                          <w:rPr>
                            <w:b/>
                            <w:sz w:val="14"/>
                          </w:rPr>
                        </w:pPr>
                      </w:p>
                      <w:p w:rsidR="00306A71" w:rsidRDefault="00306A71" w:rsidP="00306A71">
                        <w:pPr>
                          <w:pStyle w:val="TableParagraph"/>
                          <w:ind w:left="47" w:right="31"/>
                          <w:jc w:val="center"/>
                          <w:rPr>
                            <w:sz w:val="16"/>
                          </w:rPr>
                        </w:pPr>
                        <w:r>
                          <w:rPr>
                            <w:sz w:val="16"/>
                          </w:rPr>
                          <w:t>213,061,317.00</w:t>
                        </w:r>
                      </w:p>
                    </w:tc>
                    <w:tc>
                      <w:tcPr>
                        <w:tcW w:w="1381" w:type="dxa"/>
                        <w:tcBorders>
                          <w:top w:val="single" w:sz="4" w:space="0" w:color="000000"/>
                          <w:bottom w:val="single" w:sz="4" w:space="0" w:color="000000"/>
                        </w:tcBorders>
                      </w:tcPr>
                      <w:p w:rsidR="00306A71" w:rsidRDefault="00306A71" w:rsidP="00306A71">
                        <w:pPr>
                          <w:pStyle w:val="TableParagraph"/>
                          <w:spacing w:before="2"/>
                          <w:rPr>
                            <w:b/>
                            <w:sz w:val="14"/>
                          </w:rPr>
                        </w:pPr>
                      </w:p>
                      <w:p w:rsidR="00306A71" w:rsidRDefault="00306A71" w:rsidP="00306A71">
                        <w:pPr>
                          <w:pStyle w:val="TableParagraph"/>
                          <w:ind w:left="49" w:right="26"/>
                          <w:jc w:val="center"/>
                          <w:rPr>
                            <w:sz w:val="16"/>
                          </w:rPr>
                        </w:pPr>
                        <w:r>
                          <w:rPr>
                            <w:sz w:val="16"/>
                          </w:rPr>
                          <w:t>204,067,267.00</w:t>
                        </w:r>
                      </w:p>
                    </w:tc>
                    <w:tc>
                      <w:tcPr>
                        <w:tcW w:w="1241" w:type="dxa"/>
                        <w:tcBorders>
                          <w:top w:val="single" w:sz="4" w:space="0" w:color="000000"/>
                          <w:bottom w:val="single" w:sz="4" w:space="0" w:color="000000"/>
                        </w:tcBorders>
                      </w:tcPr>
                      <w:p w:rsidR="00306A71" w:rsidRDefault="00306A71" w:rsidP="00306A71">
                        <w:pPr>
                          <w:pStyle w:val="TableParagraph"/>
                          <w:spacing w:before="2"/>
                          <w:rPr>
                            <w:b/>
                            <w:sz w:val="14"/>
                          </w:rPr>
                        </w:pPr>
                      </w:p>
                      <w:p w:rsidR="00306A71" w:rsidRDefault="00306A71" w:rsidP="00306A71">
                        <w:pPr>
                          <w:pStyle w:val="TableParagraph"/>
                          <w:ind w:right="43"/>
                          <w:jc w:val="right"/>
                          <w:rPr>
                            <w:sz w:val="16"/>
                          </w:rPr>
                        </w:pPr>
                        <w:r>
                          <w:rPr>
                            <w:sz w:val="16"/>
                          </w:rPr>
                          <w:t>194,579,054.00</w:t>
                        </w:r>
                      </w:p>
                    </w:tc>
                    <w:tc>
                      <w:tcPr>
                        <w:tcW w:w="1241" w:type="dxa"/>
                        <w:tcBorders>
                          <w:top w:val="single" w:sz="4" w:space="0" w:color="000000"/>
                          <w:bottom w:val="single" w:sz="4" w:space="0" w:color="000000"/>
                        </w:tcBorders>
                      </w:tcPr>
                      <w:p w:rsidR="00306A71" w:rsidRDefault="00306A71" w:rsidP="00306A71">
                        <w:pPr>
                          <w:pStyle w:val="TableParagraph"/>
                          <w:spacing w:before="2"/>
                          <w:rPr>
                            <w:b/>
                            <w:sz w:val="14"/>
                          </w:rPr>
                        </w:pPr>
                      </w:p>
                      <w:p w:rsidR="00306A71" w:rsidRDefault="00306A71" w:rsidP="00306A71">
                        <w:pPr>
                          <w:pStyle w:val="TableParagraph"/>
                          <w:ind w:left="53" w:right="28"/>
                          <w:jc w:val="center"/>
                          <w:rPr>
                            <w:sz w:val="16"/>
                          </w:rPr>
                        </w:pPr>
                        <w:r>
                          <w:rPr>
                            <w:sz w:val="16"/>
                          </w:rPr>
                          <w:t>194,579,054.00</w:t>
                        </w:r>
                      </w:p>
                    </w:tc>
                    <w:tc>
                      <w:tcPr>
                        <w:tcW w:w="952" w:type="dxa"/>
                        <w:tcBorders>
                          <w:top w:val="single" w:sz="4" w:space="0" w:color="000000"/>
                          <w:bottom w:val="single" w:sz="4" w:space="0" w:color="000000"/>
                        </w:tcBorders>
                        <w:shd w:val="clear" w:color="auto" w:fill="00AF50"/>
                        <w:vAlign w:val="center"/>
                      </w:tcPr>
                      <w:p w:rsidR="00306A71" w:rsidRDefault="00306A71" w:rsidP="00306A71">
                        <w:pPr>
                          <w:jc w:val="center"/>
                          <w:rPr>
                            <w:b/>
                            <w:sz w:val="16"/>
                            <w:szCs w:val="16"/>
                          </w:rPr>
                        </w:pPr>
                        <w:r>
                          <w:rPr>
                            <w:b/>
                            <w:color w:val="000000"/>
                            <w:sz w:val="16"/>
                            <w:szCs w:val="16"/>
                          </w:rPr>
                          <w:t>91.33</w:t>
                        </w:r>
                      </w:p>
                    </w:tc>
                  </w:tr>
                  <w:tr w:rsidR="00306A71" w:rsidTr="00097931">
                    <w:trPr>
                      <w:trHeight w:val="557"/>
                    </w:trPr>
                    <w:tc>
                      <w:tcPr>
                        <w:tcW w:w="2241" w:type="dxa"/>
                        <w:tcBorders>
                          <w:top w:val="single" w:sz="4" w:space="0" w:color="000000"/>
                          <w:bottom w:val="single" w:sz="4" w:space="0" w:color="000000"/>
                        </w:tcBorders>
                      </w:tcPr>
                      <w:p w:rsidR="00306A71" w:rsidRDefault="00306A71" w:rsidP="00306A71">
                        <w:pPr>
                          <w:pStyle w:val="TableParagraph"/>
                          <w:spacing w:before="88"/>
                          <w:ind w:left="153" w:right="106" w:firstLine="328"/>
                          <w:rPr>
                            <w:sz w:val="16"/>
                          </w:rPr>
                        </w:pPr>
                        <w:r>
                          <w:rPr>
                            <w:sz w:val="16"/>
                          </w:rPr>
                          <w:t>TRANSFERENCIAS, ASIGNACIONES Y SUBSIDIOS</w:t>
                        </w:r>
                      </w:p>
                    </w:tc>
                    <w:tc>
                      <w:tcPr>
                        <w:tcW w:w="1385" w:type="dxa"/>
                        <w:tcBorders>
                          <w:top w:val="single" w:sz="4" w:space="0" w:color="000000"/>
                          <w:bottom w:val="single" w:sz="4" w:space="0" w:color="000000"/>
                        </w:tcBorders>
                      </w:tcPr>
                      <w:p w:rsidR="00306A71" w:rsidRDefault="00306A71" w:rsidP="00306A71">
                        <w:pPr>
                          <w:pStyle w:val="TableParagraph"/>
                          <w:spacing w:before="6"/>
                          <w:rPr>
                            <w:b/>
                            <w:sz w:val="15"/>
                          </w:rPr>
                        </w:pPr>
                      </w:p>
                      <w:p w:rsidR="00306A71" w:rsidRDefault="00306A71" w:rsidP="00306A71">
                        <w:pPr>
                          <w:pStyle w:val="TableParagraph"/>
                          <w:ind w:left="25"/>
                          <w:jc w:val="center"/>
                          <w:rPr>
                            <w:sz w:val="16"/>
                          </w:rPr>
                        </w:pPr>
                        <w:r>
                          <w:rPr>
                            <w:sz w:val="16"/>
                          </w:rPr>
                          <w:t>-</w:t>
                        </w:r>
                      </w:p>
                    </w:tc>
                    <w:tc>
                      <w:tcPr>
                        <w:tcW w:w="1501" w:type="dxa"/>
                        <w:tcBorders>
                          <w:top w:val="single" w:sz="4" w:space="0" w:color="000000"/>
                          <w:bottom w:val="single" w:sz="4" w:space="0" w:color="000000"/>
                        </w:tcBorders>
                      </w:tcPr>
                      <w:p w:rsidR="00306A71" w:rsidRDefault="00306A71" w:rsidP="00306A71">
                        <w:pPr>
                          <w:pStyle w:val="TableParagraph"/>
                          <w:spacing w:before="6"/>
                          <w:rPr>
                            <w:b/>
                            <w:sz w:val="15"/>
                          </w:rPr>
                        </w:pPr>
                      </w:p>
                      <w:p w:rsidR="00306A71" w:rsidRDefault="00306A71" w:rsidP="00306A71">
                        <w:pPr>
                          <w:pStyle w:val="TableParagraph"/>
                          <w:ind w:left="47" w:right="27"/>
                          <w:jc w:val="center"/>
                          <w:rPr>
                            <w:sz w:val="16"/>
                          </w:rPr>
                        </w:pPr>
                        <w:r>
                          <w:rPr>
                            <w:sz w:val="16"/>
                          </w:rPr>
                          <w:t>39,427,439.00</w:t>
                        </w:r>
                      </w:p>
                    </w:tc>
                    <w:tc>
                      <w:tcPr>
                        <w:tcW w:w="1381" w:type="dxa"/>
                        <w:tcBorders>
                          <w:top w:val="single" w:sz="4" w:space="0" w:color="000000"/>
                          <w:bottom w:val="single" w:sz="4" w:space="0" w:color="000000"/>
                        </w:tcBorders>
                      </w:tcPr>
                      <w:p w:rsidR="00306A71" w:rsidRDefault="00306A71" w:rsidP="00306A71">
                        <w:pPr>
                          <w:pStyle w:val="TableParagraph"/>
                          <w:spacing w:before="6"/>
                          <w:rPr>
                            <w:b/>
                            <w:sz w:val="15"/>
                          </w:rPr>
                        </w:pPr>
                      </w:p>
                      <w:p w:rsidR="00306A71" w:rsidRDefault="00306A71" w:rsidP="00306A71">
                        <w:pPr>
                          <w:pStyle w:val="TableParagraph"/>
                          <w:ind w:left="49" w:right="30"/>
                          <w:jc w:val="center"/>
                          <w:rPr>
                            <w:sz w:val="16"/>
                          </w:rPr>
                        </w:pPr>
                        <w:r>
                          <w:rPr>
                            <w:sz w:val="16"/>
                          </w:rPr>
                          <w:t>34,249,392.00</w:t>
                        </w:r>
                      </w:p>
                    </w:tc>
                    <w:tc>
                      <w:tcPr>
                        <w:tcW w:w="1241" w:type="dxa"/>
                        <w:tcBorders>
                          <w:top w:val="single" w:sz="4" w:space="0" w:color="000000"/>
                          <w:bottom w:val="single" w:sz="4" w:space="0" w:color="000000"/>
                        </w:tcBorders>
                      </w:tcPr>
                      <w:p w:rsidR="00306A71" w:rsidRDefault="00306A71" w:rsidP="00306A71">
                        <w:pPr>
                          <w:pStyle w:val="TableParagraph"/>
                          <w:spacing w:before="6"/>
                          <w:rPr>
                            <w:b/>
                            <w:sz w:val="15"/>
                          </w:rPr>
                        </w:pPr>
                      </w:p>
                      <w:p w:rsidR="00306A71" w:rsidRDefault="00306A71" w:rsidP="00306A71">
                        <w:pPr>
                          <w:pStyle w:val="TableParagraph"/>
                          <w:ind w:right="88"/>
                          <w:jc w:val="right"/>
                          <w:rPr>
                            <w:sz w:val="16"/>
                          </w:rPr>
                        </w:pPr>
                        <w:r>
                          <w:rPr>
                            <w:sz w:val="16"/>
                          </w:rPr>
                          <w:t>33,963,962.00</w:t>
                        </w:r>
                      </w:p>
                    </w:tc>
                    <w:tc>
                      <w:tcPr>
                        <w:tcW w:w="1241" w:type="dxa"/>
                        <w:tcBorders>
                          <w:top w:val="single" w:sz="4" w:space="0" w:color="000000"/>
                          <w:bottom w:val="single" w:sz="4" w:space="0" w:color="000000"/>
                        </w:tcBorders>
                      </w:tcPr>
                      <w:p w:rsidR="00306A71" w:rsidRDefault="00306A71" w:rsidP="00306A71">
                        <w:pPr>
                          <w:pStyle w:val="TableParagraph"/>
                          <w:spacing w:before="6"/>
                          <w:rPr>
                            <w:b/>
                            <w:sz w:val="15"/>
                          </w:rPr>
                        </w:pPr>
                      </w:p>
                      <w:p w:rsidR="00306A71" w:rsidRDefault="00306A71" w:rsidP="00306A71">
                        <w:pPr>
                          <w:pStyle w:val="TableParagraph"/>
                          <w:ind w:left="49" w:right="28"/>
                          <w:jc w:val="center"/>
                          <w:rPr>
                            <w:sz w:val="16"/>
                          </w:rPr>
                        </w:pPr>
                        <w:r>
                          <w:rPr>
                            <w:sz w:val="16"/>
                          </w:rPr>
                          <w:t>33,963,962.00</w:t>
                        </w:r>
                      </w:p>
                    </w:tc>
                    <w:tc>
                      <w:tcPr>
                        <w:tcW w:w="952" w:type="dxa"/>
                        <w:tcBorders>
                          <w:top w:val="single" w:sz="4" w:space="0" w:color="000000"/>
                          <w:bottom w:val="single" w:sz="4" w:space="0" w:color="000000"/>
                        </w:tcBorders>
                        <w:shd w:val="clear" w:color="auto" w:fill="00AF50"/>
                        <w:vAlign w:val="center"/>
                      </w:tcPr>
                      <w:p w:rsidR="00306A71" w:rsidRDefault="00306A71" w:rsidP="00306A71">
                        <w:pPr>
                          <w:jc w:val="center"/>
                          <w:rPr>
                            <w:b/>
                            <w:sz w:val="16"/>
                            <w:szCs w:val="16"/>
                          </w:rPr>
                        </w:pPr>
                        <w:r>
                          <w:rPr>
                            <w:b/>
                            <w:color w:val="000000"/>
                            <w:sz w:val="16"/>
                            <w:szCs w:val="16"/>
                          </w:rPr>
                          <w:t>86.14</w:t>
                        </w:r>
                      </w:p>
                    </w:tc>
                  </w:tr>
                  <w:tr w:rsidR="00306A71" w:rsidTr="00306A71">
                    <w:trPr>
                      <w:trHeight w:val="450"/>
                    </w:trPr>
                    <w:tc>
                      <w:tcPr>
                        <w:tcW w:w="2241" w:type="dxa"/>
                        <w:tcBorders>
                          <w:top w:val="single" w:sz="4" w:space="0" w:color="000000"/>
                        </w:tcBorders>
                      </w:tcPr>
                      <w:p w:rsidR="00306A71" w:rsidRDefault="00306A71" w:rsidP="00306A71">
                        <w:pPr>
                          <w:pStyle w:val="TableParagraph"/>
                          <w:spacing w:before="32" w:line="242" w:lineRule="auto"/>
                          <w:ind w:left="729" w:hanging="256"/>
                          <w:rPr>
                            <w:sz w:val="16"/>
                          </w:rPr>
                        </w:pPr>
                        <w:r>
                          <w:rPr>
                            <w:sz w:val="16"/>
                          </w:rPr>
                          <w:t>BIENES MUEBLES E INMUEBLES</w:t>
                        </w:r>
                      </w:p>
                    </w:tc>
                    <w:tc>
                      <w:tcPr>
                        <w:tcW w:w="1385" w:type="dxa"/>
                        <w:tcBorders>
                          <w:top w:val="single" w:sz="4" w:space="0" w:color="000000"/>
                        </w:tcBorders>
                      </w:tcPr>
                      <w:p w:rsidR="00306A71" w:rsidRDefault="00306A71" w:rsidP="00306A71">
                        <w:pPr>
                          <w:pStyle w:val="TableParagraph"/>
                          <w:spacing w:before="124"/>
                          <w:ind w:left="25"/>
                          <w:jc w:val="center"/>
                          <w:rPr>
                            <w:sz w:val="16"/>
                          </w:rPr>
                        </w:pPr>
                        <w:r>
                          <w:rPr>
                            <w:sz w:val="16"/>
                          </w:rPr>
                          <w:t>-</w:t>
                        </w:r>
                      </w:p>
                    </w:tc>
                    <w:tc>
                      <w:tcPr>
                        <w:tcW w:w="1501" w:type="dxa"/>
                        <w:tcBorders>
                          <w:top w:val="single" w:sz="4" w:space="0" w:color="000000"/>
                        </w:tcBorders>
                      </w:tcPr>
                      <w:p w:rsidR="00306A71" w:rsidRDefault="00306A71" w:rsidP="00306A71">
                        <w:pPr>
                          <w:pStyle w:val="TableParagraph"/>
                          <w:spacing w:before="124"/>
                          <w:ind w:left="47" w:right="31"/>
                          <w:jc w:val="center"/>
                          <w:rPr>
                            <w:sz w:val="16"/>
                          </w:rPr>
                        </w:pPr>
                        <w:r>
                          <w:rPr>
                            <w:sz w:val="16"/>
                          </w:rPr>
                          <w:t>6,088,257.00</w:t>
                        </w:r>
                      </w:p>
                    </w:tc>
                    <w:tc>
                      <w:tcPr>
                        <w:tcW w:w="1381" w:type="dxa"/>
                        <w:tcBorders>
                          <w:top w:val="single" w:sz="4" w:space="0" w:color="000000"/>
                        </w:tcBorders>
                      </w:tcPr>
                      <w:p w:rsidR="00306A71" w:rsidRDefault="00306A71" w:rsidP="00306A71">
                        <w:pPr>
                          <w:pStyle w:val="TableParagraph"/>
                          <w:spacing w:before="124"/>
                          <w:ind w:left="49" w:right="26"/>
                          <w:jc w:val="center"/>
                          <w:rPr>
                            <w:sz w:val="16"/>
                          </w:rPr>
                        </w:pPr>
                        <w:r>
                          <w:rPr>
                            <w:sz w:val="16"/>
                          </w:rPr>
                          <w:t>4,614,268.00</w:t>
                        </w:r>
                      </w:p>
                    </w:tc>
                    <w:tc>
                      <w:tcPr>
                        <w:tcW w:w="1241" w:type="dxa"/>
                        <w:tcBorders>
                          <w:top w:val="single" w:sz="4" w:space="0" w:color="000000"/>
                        </w:tcBorders>
                      </w:tcPr>
                      <w:p w:rsidR="00306A71" w:rsidRDefault="00306A71" w:rsidP="00306A71">
                        <w:pPr>
                          <w:pStyle w:val="TableParagraph"/>
                          <w:spacing w:before="124"/>
                          <w:ind w:right="128"/>
                          <w:jc w:val="right"/>
                          <w:rPr>
                            <w:sz w:val="16"/>
                          </w:rPr>
                        </w:pPr>
                        <w:r>
                          <w:rPr>
                            <w:sz w:val="16"/>
                          </w:rPr>
                          <w:t>2,524,716.00</w:t>
                        </w:r>
                      </w:p>
                    </w:tc>
                    <w:tc>
                      <w:tcPr>
                        <w:tcW w:w="1241" w:type="dxa"/>
                        <w:tcBorders>
                          <w:top w:val="single" w:sz="4" w:space="0" w:color="000000"/>
                        </w:tcBorders>
                      </w:tcPr>
                      <w:p w:rsidR="00306A71" w:rsidRDefault="00306A71" w:rsidP="00306A71">
                        <w:pPr>
                          <w:pStyle w:val="TableParagraph"/>
                          <w:spacing w:before="124"/>
                          <w:ind w:left="53" w:right="28"/>
                          <w:jc w:val="center"/>
                          <w:rPr>
                            <w:sz w:val="16"/>
                          </w:rPr>
                        </w:pPr>
                        <w:r>
                          <w:rPr>
                            <w:sz w:val="16"/>
                          </w:rPr>
                          <w:t>2,524,716.00</w:t>
                        </w:r>
                      </w:p>
                    </w:tc>
                    <w:tc>
                      <w:tcPr>
                        <w:tcW w:w="952" w:type="dxa"/>
                        <w:tcBorders>
                          <w:top w:val="single" w:sz="4" w:space="0" w:color="000000"/>
                        </w:tcBorders>
                        <w:shd w:val="clear" w:color="auto" w:fill="FF0000"/>
                        <w:vAlign w:val="center"/>
                      </w:tcPr>
                      <w:p w:rsidR="00306A71" w:rsidRDefault="00306A71" w:rsidP="00306A71">
                        <w:pPr>
                          <w:jc w:val="center"/>
                          <w:rPr>
                            <w:b/>
                            <w:sz w:val="16"/>
                            <w:szCs w:val="16"/>
                          </w:rPr>
                        </w:pPr>
                        <w:r>
                          <w:rPr>
                            <w:b/>
                            <w:color w:val="000000"/>
                            <w:sz w:val="16"/>
                            <w:szCs w:val="16"/>
                          </w:rPr>
                          <w:t>41.47</w:t>
                        </w:r>
                      </w:p>
                    </w:tc>
                  </w:tr>
                  <w:tr w:rsidR="00306A71" w:rsidTr="00097931">
                    <w:trPr>
                      <w:trHeight w:val="416"/>
                    </w:trPr>
                    <w:tc>
                      <w:tcPr>
                        <w:tcW w:w="2241" w:type="dxa"/>
                      </w:tcPr>
                      <w:p w:rsidR="00306A71" w:rsidRDefault="00306A71" w:rsidP="00306A71">
                        <w:pPr>
                          <w:pStyle w:val="TableParagraph"/>
                          <w:spacing w:before="1"/>
                          <w:rPr>
                            <w:b/>
                            <w:sz w:val="19"/>
                          </w:rPr>
                        </w:pPr>
                      </w:p>
                      <w:p w:rsidR="00306A71" w:rsidRDefault="00306A71" w:rsidP="00306A71">
                        <w:pPr>
                          <w:pStyle w:val="TableParagraph"/>
                          <w:spacing w:line="174" w:lineRule="exact"/>
                          <w:ind w:right="42"/>
                          <w:jc w:val="right"/>
                          <w:rPr>
                            <w:sz w:val="16"/>
                          </w:rPr>
                        </w:pPr>
                        <w:proofErr w:type="gramStart"/>
                        <w:r>
                          <w:rPr>
                            <w:sz w:val="16"/>
                          </w:rPr>
                          <w:t>TOTAL</w:t>
                        </w:r>
                        <w:proofErr w:type="gramEnd"/>
                        <w:r>
                          <w:rPr>
                            <w:sz w:val="16"/>
                          </w:rPr>
                          <w:t xml:space="preserve"> ASIGNADO</w:t>
                        </w:r>
                      </w:p>
                    </w:tc>
                    <w:tc>
                      <w:tcPr>
                        <w:tcW w:w="1385" w:type="dxa"/>
                      </w:tcPr>
                      <w:p w:rsidR="00306A71" w:rsidRDefault="00306A71" w:rsidP="00306A71">
                        <w:pPr>
                          <w:pStyle w:val="TableParagraph"/>
                          <w:spacing w:before="106"/>
                          <w:ind w:left="54" w:right="29"/>
                          <w:jc w:val="center"/>
                          <w:rPr>
                            <w:sz w:val="16"/>
                          </w:rPr>
                        </w:pPr>
                        <w:r>
                          <w:rPr>
                            <w:sz w:val="16"/>
                          </w:rPr>
                          <w:t>1,020,618,259.00</w:t>
                        </w:r>
                      </w:p>
                    </w:tc>
                    <w:tc>
                      <w:tcPr>
                        <w:tcW w:w="1501" w:type="dxa"/>
                      </w:tcPr>
                      <w:p w:rsidR="00306A71" w:rsidRDefault="00306A71" w:rsidP="00306A71">
                        <w:pPr>
                          <w:pStyle w:val="TableParagraph"/>
                          <w:spacing w:before="106"/>
                          <w:ind w:left="47" w:right="33"/>
                          <w:jc w:val="center"/>
                          <w:rPr>
                            <w:b/>
                            <w:sz w:val="16"/>
                          </w:rPr>
                        </w:pPr>
                        <w:r>
                          <w:rPr>
                            <w:b/>
                            <w:sz w:val="16"/>
                          </w:rPr>
                          <w:t>1,065,094,407.34</w:t>
                        </w:r>
                      </w:p>
                    </w:tc>
                    <w:tc>
                      <w:tcPr>
                        <w:tcW w:w="1381" w:type="dxa"/>
                      </w:tcPr>
                      <w:p w:rsidR="00306A71" w:rsidRDefault="00306A71" w:rsidP="00306A71">
                        <w:pPr>
                          <w:pStyle w:val="TableParagraph"/>
                          <w:spacing w:before="106"/>
                          <w:ind w:left="49" w:right="30"/>
                          <w:jc w:val="center"/>
                          <w:rPr>
                            <w:sz w:val="16"/>
                          </w:rPr>
                        </w:pPr>
                        <w:r>
                          <w:rPr>
                            <w:sz w:val="16"/>
                          </w:rPr>
                          <w:t>1,001,372,496.34</w:t>
                        </w:r>
                      </w:p>
                    </w:tc>
                    <w:tc>
                      <w:tcPr>
                        <w:tcW w:w="1241" w:type="dxa"/>
                      </w:tcPr>
                      <w:p w:rsidR="00306A71" w:rsidRDefault="00306A71" w:rsidP="00306A71">
                        <w:pPr>
                          <w:pStyle w:val="TableParagraph"/>
                          <w:spacing w:before="106"/>
                          <w:ind w:right="43"/>
                          <w:jc w:val="right"/>
                          <w:rPr>
                            <w:sz w:val="16"/>
                          </w:rPr>
                        </w:pPr>
                        <w:r>
                          <w:rPr>
                            <w:sz w:val="16"/>
                          </w:rPr>
                          <w:t>972,549,437.00</w:t>
                        </w:r>
                      </w:p>
                    </w:tc>
                    <w:tc>
                      <w:tcPr>
                        <w:tcW w:w="1241" w:type="dxa"/>
                      </w:tcPr>
                      <w:p w:rsidR="00306A71" w:rsidRDefault="00306A71" w:rsidP="00306A71">
                        <w:pPr>
                          <w:pStyle w:val="TableParagraph"/>
                          <w:spacing w:before="106"/>
                          <w:ind w:left="53" w:right="28"/>
                          <w:jc w:val="center"/>
                          <w:rPr>
                            <w:sz w:val="16"/>
                          </w:rPr>
                        </w:pPr>
                        <w:r>
                          <w:rPr>
                            <w:sz w:val="16"/>
                          </w:rPr>
                          <w:t>972,549,437.00</w:t>
                        </w:r>
                      </w:p>
                    </w:tc>
                    <w:tc>
                      <w:tcPr>
                        <w:tcW w:w="952" w:type="dxa"/>
                        <w:shd w:val="clear" w:color="auto" w:fill="00AF50"/>
                        <w:vAlign w:val="center"/>
                      </w:tcPr>
                      <w:p w:rsidR="00306A71" w:rsidRDefault="00306A71" w:rsidP="00306A71">
                        <w:pPr>
                          <w:jc w:val="center"/>
                          <w:rPr>
                            <w:b/>
                            <w:sz w:val="16"/>
                            <w:szCs w:val="16"/>
                          </w:rPr>
                        </w:pPr>
                        <w:r>
                          <w:rPr>
                            <w:b/>
                            <w:color w:val="000000"/>
                            <w:sz w:val="16"/>
                            <w:szCs w:val="16"/>
                          </w:rPr>
                          <w:t>91.31</w:t>
                        </w:r>
                      </w:p>
                    </w:tc>
                  </w:tr>
                </w:tbl>
                <w:p w:rsidR="007D21E5" w:rsidRDefault="007D21E5">
                  <w:pPr>
                    <w:pStyle w:val="Textoindependiente"/>
                  </w:pPr>
                </w:p>
              </w:txbxContent>
            </v:textbox>
            <w10:wrap type="topAndBottom" anchorx="page"/>
          </v:shape>
        </w:pict>
      </w:r>
      <w:r>
        <w:rPr>
          <w:lang w:val="en-US"/>
        </w:rPr>
        <w:pict>
          <v:group id="_x0000_s1335" style="position:absolute;margin-left:560.15pt;margin-top:12.05pt;width:35.4pt;height:35.4pt;z-index:251648000;mso-wrap-distance-left:0;mso-wrap-distance-right:0;mso-position-horizontal-relative:page" coordorigin="11203,241" coordsize="708,708">
            <v:shape id="_x0000_s1339" style="position:absolute;left:11208;top:246;width:698;height:698" coordorigin="11208,246" coordsize="698,698" path="m11557,246r-70,7l11421,274r-59,32l11310,348r-42,52l11235,459r-20,66l11208,595r7,70l11235,731r33,59l11310,842r52,43l11421,917r66,20l11557,944r70,-7l11693,917r59,-32l11804,842r42,-52l11879,731r20,-66l11906,595r-7,-70l11879,459r-33,-59l11804,348r-52,-42l11693,274r-66,-21l11557,246xe" fillcolor="#8eb4e2" stroked="f">
              <v:path arrowok="t"/>
            </v:shape>
            <v:shape id="_x0000_s1338" style="position:absolute;left:11208;top:246;width:698;height:698" coordorigin="11208,246" coordsize="698,698" path="m11208,595r7,-70l11235,459r33,-59l11310,348r52,-42l11421,274r66,-21l11557,246r70,7l11693,274r59,32l11804,348r42,52l11879,459r20,66l11906,595r-7,70l11879,731r-33,59l11804,842r-52,43l11693,917r-66,20l11557,944r-70,-7l11421,917r-59,-32l11310,842r-42,-52l11235,731r-20,-66l11208,595xe" filled="f" strokecolor="#8eb4e2" strokeweight=".5pt">
              <v:path arrowok="t"/>
            </v:shape>
            <v:shape id="_x0000_s1337" type="#_x0000_t75" style="position:absolute;left:11217;top:244;width:204;height:204">
              <v:imagedata r:id="rId14" o:title=""/>
            </v:shape>
            <v:shape id="_x0000_s1336" type="#_x0000_t202" style="position:absolute;left:11203;top:241;width:708;height:708" filled="f" stroked="f">
              <v:textbox inset="0,0,0,0">
                <w:txbxContent>
                  <w:p w:rsidR="007D21E5" w:rsidRDefault="007D21E5">
                    <w:pPr>
                      <w:spacing w:before="141"/>
                      <w:ind w:left="148"/>
                      <w:rPr>
                        <w:rFonts w:ascii="Calibri"/>
                        <w:sz w:val="32"/>
                      </w:rPr>
                    </w:pPr>
                    <w:r>
                      <w:rPr>
                        <w:rFonts w:ascii="Calibri"/>
                        <w:sz w:val="32"/>
                      </w:rPr>
                      <w:t>22</w:t>
                    </w:r>
                  </w:p>
                </w:txbxContent>
              </v:textbox>
            </v:shape>
            <w10:wrap type="topAndBottom" anchorx="page"/>
          </v:group>
        </w:pict>
      </w:r>
    </w:p>
    <w:p w:rsidR="00856CE4" w:rsidRDefault="00432406">
      <w:pPr>
        <w:spacing w:before="85"/>
        <w:ind w:left="640" w:right="1488"/>
        <w:jc w:val="both"/>
        <w:rPr>
          <w:sz w:val="16"/>
        </w:rPr>
      </w:pPr>
      <w:r>
        <w:rPr>
          <w:sz w:val="16"/>
        </w:rPr>
        <w:t>Fuente: Elaboración Propia en base a los informes de avance al 4to. Trimestral emitidos por la secretaria de planeación y finanzas del gobierno del Estado de Baja California.</w:t>
      </w:r>
    </w:p>
    <w:p w:rsidR="00856CE4" w:rsidRDefault="00856CE4">
      <w:pPr>
        <w:pStyle w:val="Textoindependiente"/>
        <w:spacing w:before="9"/>
        <w:rPr>
          <w:sz w:val="18"/>
        </w:rPr>
      </w:pPr>
    </w:p>
    <w:p w:rsidR="00856CE4" w:rsidRDefault="00432406">
      <w:pPr>
        <w:pStyle w:val="Textoindependiente"/>
        <w:spacing w:before="1" w:line="360" w:lineRule="auto"/>
        <w:ind w:left="640" w:right="1474"/>
        <w:jc w:val="both"/>
        <w:rPr>
          <w:sz w:val="16"/>
        </w:rPr>
      </w:pPr>
      <w:r>
        <w:t>Como base sustancial se debe describir que los Estados financieros al cierre del ejercicio 2016, demuestran un asignado y ejercido  mayor al programado  en  términos presupuestales, ya que los Estados Analíticos del  Ejercicio  del  Presupuesto</w:t>
      </w:r>
      <w:r>
        <w:rPr>
          <w:spacing w:val="-19"/>
        </w:rPr>
        <w:t xml:space="preserve"> </w:t>
      </w:r>
      <w:r>
        <w:t>de</w:t>
      </w:r>
      <w:r>
        <w:rPr>
          <w:spacing w:val="-17"/>
        </w:rPr>
        <w:t xml:space="preserve"> </w:t>
      </w:r>
      <w:r>
        <w:t>Egresos</w:t>
      </w:r>
      <w:r>
        <w:rPr>
          <w:spacing w:val="-19"/>
        </w:rPr>
        <w:t xml:space="preserve"> </w:t>
      </w:r>
      <w:r>
        <w:t>por</w:t>
      </w:r>
      <w:r>
        <w:rPr>
          <w:spacing w:val="-19"/>
        </w:rPr>
        <w:t xml:space="preserve"> </w:t>
      </w:r>
      <w:r>
        <w:t>Clasificación</w:t>
      </w:r>
      <w:r>
        <w:rPr>
          <w:spacing w:val="-17"/>
        </w:rPr>
        <w:t xml:space="preserve"> </w:t>
      </w:r>
      <w:r>
        <w:t>Administrativa,</w:t>
      </w:r>
      <w:r>
        <w:rPr>
          <w:spacing w:val="-18"/>
        </w:rPr>
        <w:t xml:space="preserve"> </w:t>
      </w:r>
      <w:r>
        <w:t>así</w:t>
      </w:r>
      <w:r>
        <w:rPr>
          <w:spacing w:val="-18"/>
        </w:rPr>
        <w:t xml:space="preserve"> </w:t>
      </w:r>
      <w:r>
        <w:t>como</w:t>
      </w:r>
      <w:r>
        <w:rPr>
          <w:spacing w:val="-17"/>
        </w:rPr>
        <w:t xml:space="preserve"> </w:t>
      </w:r>
      <w:r>
        <w:t>Clasificación</w:t>
      </w:r>
      <w:r>
        <w:rPr>
          <w:spacing w:val="-17"/>
        </w:rPr>
        <w:t xml:space="preserve"> </w:t>
      </w:r>
      <w:r>
        <w:t xml:space="preserve">por Objeto del Gasto; se integra por más de </w:t>
      </w:r>
      <w:r>
        <w:rPr>
          <w:b/>
        </w:rPr>
        <w:t>Un Mil Cuatrocientos millones de</w:t>
      </w:r>
      <w:r>
        <w:rPr>
          <w:b/>
          <w:spacing w:val="-40"/>
        </w:rPr>
        <w:t xml:space="preserve"> </w:t>
      </w:r>
      <w:r>
        <w:rPr>
          <w:b/>
        </w:rPr>
        <w:t>pesos</w:t>
      </w:r>
      <w:r>
        <w:t>, y esto se puede distinguir por saldos en cuenta, incremento de ingresos propios o bien por subejercicios fiscales anteriores al</w:t>
      </w:r>
      <w:r>
        <w:rPr>
          <w:spacing w:val="-26"/>
        </w:rPr>
        <w:t xml:space="preserve"> </w:t>
      </w:r>
      <w:r>
        <w:t>evaluado.</w:t>
      </w:r>
      <w:r>
        <w:rPr>
          <w:position w:val="8"/>
          <w:sz w:val="16"/>
        </w:rPr>
        <w:t>9</w:t>
      </w:r>
    </w:p>
    <w:p w:rsidR="00856CE4" w:rsidRDefault="00856CE4">
      <w:pPr>
        <w:pStyle w:val="Textoindependiente"/>
        <w:spacing w:before="9"/>
        <w:rPr>
          <w:sz w:val="35"/>
        </w:rPr>
      </w:pPr>
    </w:p>
    <w:p w:rsidR="00856CE4" w:rsidRDefault="00432406">
      <w:pPr>
        <w:pStyle w:val="Textoindependiente"/>
        <w:spacing w:before="1" w:line="360" w:lineRule="auto"/>
        <w:ind w:left="640" w:right="1475"/>
        <w:jc w:val="both"/>
        <w:rPr>
          <w:b/>
        </w:rPr>
      </w:pPr>
      <w:r>
        <w:t xml:space="preserve">El Sistema de Protección Social en Salud, durante el ejercicio fiscal 2016 contemplo una modificación presupuestal del </w:t>
      </w:r>
      <w:r>
        <w:rPr>
          <w:b/>
        </w:rPr>
        <w:t>6.23% en incremento</w:t>
      </w:r>
      <w:r>
        <w:t xml:space="preserve">, en otros términos </w:t>
      </w:r>
      <w:r>
        <w:rPr>
          <w:b/>
        </w:rPr>
        <w:t xml:space="preserve">1,065,094,407.34 </w:t>
      </w:r>
      <w:r>
        <w:t xml:space="preserve">Millones de pesos, recursos que por consiguiente se distribuyeron para ejercerse de manera integral y lograr un mayor cumplimiento programático contra el establecido esto, referente a la cobertura universal de los servicios de salud del Seguro Popular, que representó </w:t>
      </w:r>
      <w:r>
        <w:rPr>
          <w:b/>
        </w:rPr>
        <w:t>135.96% de incremento,</w:t>
      </w:r>
    </w:p>
    <w:p w:rsidR="00856CE4" w:rsidRDefault="00252FB7">
      <w:pPr>
        <w:pStyle w:val="Textoindependiente"/>
        <w:spacing w:before="9"/>
        <w:rPr>
          <w:b/>
        </w:rPr>
      </w:pPr>
      <w:r>
        <w:rPr>
          <w:lang w:val="en-US"/>
        </w:rPr>
        <w:pict>
          <v:line id="_x0000_s1334" style="position:absolute;z-index:251649024;mso-wrap-distance-left:0;mso-wrap-distance-right:0;mso-position-horizontal-relative:page" from="85.05pt,16.8pt" to="229.1pt,16.8pt" strokeweight=".8pt">
            <w10:wrap type="topAndBottom" anchorx="page"/>
          </v:line>
        </w:pict>
      </w:r>
    </w:p>
    <w:p w:rsidR="00856CE4" w:rsidRDefault="00432406">
      <w:pPr>
        <w:spacing w:before="67"/>
        <w:ind w:left="640" w:right="1023"/>
        <w:rPr>
          <w:rFonts w:ascii="Cambria" w:hAnsi="Cambria"/>
          <w:sz w:val="16"/>
        </w:rPr>
      </w:pPr>
      <w:r>
        <w:rPr>
          <w:rFonts w:ascii="Cambria" w:hAnsi="Cambria"/>
          <w:position w:val="4"/>
          <w:sz w:val="10"/>
        </w:rPr>
        <w:t xml:space="preserve">9 </w:t>
      </w:r>
      <w:r>
        <w:rPr>
          <w:rFonts w:ascii="Cambria" w:hAnsi="Cambria"/>
          <w:sz w:val="16"/>
        </w:rPr>
        <w:t xml:space="preserve">Para mayor información diríjase: </w:t>
      </w:r>
      <w:hyperlink r:id="rId41">
        <w:r>
          <w:rPr>
            <w:rFonts w:ascii="Cambria" w:hAnsi="Cambria"/>
            <w:sz w:val="16"/>
          </w:rPr>
          <w:t>http://cim.ebajacalifornia.gob.mx/CIM/Publicacion/tomos.jsp?tomo=8&amp;EjercicioSel=2016&amp;TrimestreSel=4&amp;dato=32&amp;mostrarT</w:t>
        </w:r>
      </w:hyperlink>
      <w:r>
        <w:rPr>
          <w:rFonts w:ascii="Cambria" w:hAnsi="Cambria"/>
          <w:sz w:val="16"/>
        </w:rPr>
        <w:t xml:space="preserve"> </w:t>
      </w:r>
      <w:proofErr w:type="spellStart"/>
      <w:r>
        <w:rPr>
          <w:rFonts w:ascii="Cambria" w:hAnsi="Cambria"/>
          <w:sz w:val="16"/>
        </w:rPr>
        <w:t>itulo</w:t>
      </w:r>
      <w:proofErr w:type="spellEnd"/>
      <w:r>
        <w:rPr>
          <w:rFonts w:ascii="Cambria" w:hAnsi="Cambria"/>
          <w:sz w:val="16"/>
        </w:rPr>
        <w:t>=1</w:t>
      </w:r>
    </w:p>
    <w:p w:rsidR="00856CE4" w:rsidRDefault="00856CE4">
      <w:pPr>
        <w:rPr>
          <w:rFonts w:ascii="Cambria" w:hAnsi="Cambria"/>
          <w:sz w:val="16"/>
        </w:rPr>
        <w:sectPr w:rsidR="00856CE4">
          <w:pgSz w:w="12240" w:h="15840"/>
          <w:pgMar w:top="1200" w:right="220" w:bottom="1320" w:left="1060" w:header="315" w:footer="1137" w:gutter="0"/>
          <w:cols w:space="720"/>
        </w:sectPr>
      </w:pPr>
    </w:p>
    <w:p w:rsidR="00856CE4" w:rsidRDefault="00432406">
      <w:pPr>
        <w:spacing w:before="184" w:line="360" w:lineRule="auto"/>
        <w:ind w:left="260" w:right="1476"/>
        <w:jc w:val="both"/>
        <w:rPr>
          <w:sz w:val="24"/>
        </w:rPr>
      </w:pPr>
      <w:r>
        <w:rPr>
          <w:b/>
          <w:sz w:val="24"/>
        </w:rPr>
        <w:lastRenderedPageBreak/>
        <w:t xml:space="preserve">notoriamente mayor al programado lo que describe </w:t>
      </w:r>
      <w:r>
        <w:rPr>
          <w:sz w:val="24"/>
        </w:rPr>
        <w:t>que el Estado de Baja California cumplió con disminuir las necesidades de atención de la salud a la población con carencias económicas.</w:t>
      </w:r>
    </w:p>
    <w:p w:rsidR="00856CE4" w:rsidRDefault="00856CE4">
      <w:pPr>
        <w:pStyle w:val="Textoindependiente"/>
        <w:rPr>
          <w:sz w:val="20"/>
        </w:rPr>
      </w:pPr>
    </w:p>
    <w:p w:rsidR="00856CE4" w:rsidRDefault="00252FB7">
      <w:pPr>
        <w:pStyle w:val="Textoindependiente"/>
        <w:spacing w:before="7"/>
        <w:rPr>
          <w:sz w:val="12"/>
        </w:rPr>
      </w:pPr>
      <w:r>
        <w:rPr>
          <w:lang w:val="en-US"/>
        </w:rPr>
        <w:pict>
          <v:group id="_x0000_s1326" style="position:absolute;margin-left:83.2pt;margin-top:9.3pt;width:512.35pt;height:261.05pt;z-index:251650048;mso-wrap-distance-left:0;mso-wrap-distance-right:0;mso-position-horizontal-relative:page" coordorigin="1664,186" coordsize="10247,5221">
            <v:shape id="_x0000_s1333" style="position:absolute;left:11208;top:294;width:698;height:698" coordorigin="11208,294" coordsize="698,698" path="m11557,294r-70,8l11421,322r-59,32l11310,397r-42,51l11235,508r-20,65l11208,643r7,71l11235,779r33,60l11310,890r52,43l11421,965r66,20l11557,992r70,-7l11693,965r59,-32l11804,890r42,-51l11879,779r20,-65l11906,643r-7,-70l11879,508r-33,-60l11804,397r-52,-43l11693,322r-66,-20l11557,294xe" fillcolor="#8eb4e2" stroked="f">
              <v:path arrowok="t"/>
            </v:shape>
            <v:shape id="_x0000_s1332" style="position:absolute;left:11208;top:294;width:698;height:698" coordorigin="11208,294" coordsize="698,698" path="m11208,643r7,-70l11235,508r33,-60l11310,397r52,-43l11421,322r66,-20l11557,294r70,8l11693,322r59,32l11804,397r42,51l11879,508r20,65l11906,643r-7,71l11879,779r-33,60l11804,890r-52,43l11693,965r-66,20l11557,992r-70,-7l11421,965r-59,-32l11310,890r-42,-51l11235,779r-20,-65l11208,643xe" filled="f" strokecolor="#8eb4e2" strokeweight=".5pt">
              <v:path arrowok="t"/>
            </v:shape>
            <v:shape id="_x0000_s1331" type="#_x0000_t75" style="position:absolute;left:11217;top:292;width:204;height:204">
              <v:imagedata r:id="rId14" o:title=""/>
            </v:shape>
            <v:shape id="_x0000_s1330" type="#_x0000_t75" style="position:absolute;left:1664;top:1002;width:9712;height:4404">
              <v:imagedata r:id="rId42" o:title=""/>
            </v:shape>
            <v:shape id="_x0000_s1329" type="#_x0000_t75" style="position:absolute;left:1971;top:1309;width:8786;height:3477">
              <v:imagedata r:id="rId43" o:title=""/>
            </v:shape>
            <v:shape id="_x0000_s1328" type="#_x0000_t202" style="position:absolute;left:2152;top:186;width:7948;height:699" filled="f" stroked="f">
              <v:textbox inset="0,0,0,0">
                <w:txbxContent>
                  <w:p w:rsidR="007D21E5" w:rsidRDefault="007D21E5">
                    <w:pPr>
                      <w:ind w:right="18"/>
                      <w:jc w:val="center"/>
                      <w:rPr>
                        <w:b/>
                        <w:sz w:val="24"/>
                      </w:rPr>
                    </w:pPr>
                    <w:r>
                      <w:rPr>
                        <w:b/>
                        <w:sz w:val="24"/>
                      </w:rPr>
                      <w:t>Imagen 1. Destino del Gasto Federalizado y Reintegros del Régimen</w:t>
                    </w:r>
                    <w:r>
                      <w:rPr>
                        <w:b/>
                        <w:spacing w:val="-25"/>
                        <w:sz w:val="24"/>
                      </w:rPr>
                      <w:t xml:space="preserve"> </w:t>
                    </w:r>
                    <w:r>
                      <w:rPr>
                        <w:b/>
                        <w:sz w:val="24"/>
                      </w:rPr>
                      <w:t>de</w:t>
                    </w:r>
                  </w:p>
                  <w:p w:rsidR="007D21E5" w:rsidRDefault="007D21E5">
                    <w:pPr>
                      <w:spacing w:before="141"/>
                      <w:ind w:right="14"/>
                      <w:jc w:val="center"/>
                      <w:rPr>
                        <w:b/>
                        <w:sz w:val="24"/>
                      </w:rPr>
                    </w:pPr>
                    <w:r>
                      <w:rPr>
                        <w:b/>
                        <w:sz w:val="24"/>
                      </w:rPr>
                      <w:t>Protección Social Baja California.</w:t>
                    </w:r>
                  </w:p>
                </w:txbxContent>
              </v:textbox>
            </v:shape>
            <v:shape id="_x0000_s1327" type="#_x0000_t202" style="position:absolute;left:11351;top:495;width:348;height:320" filled="f" stroked="f">
              <v:textbox inset="0,0,0,0">
                <w:txbxContent>
                  <w:p w:rsidR="007D21E5" w:rsidRDefault="007D21E5">
                    <w:pPr>
                      <w:spacing w:line="320" w:lineRule="exact"/>
                      <w:rPr>
                        <w:rFonts w:ascii="Calibri"/>
                        <w:sz w:val="32"/>
                      </w:rPr>
                    </w:pPr>
                    <w:r>
                      <w:rPr>
                        <w:rFonts w:ascii="Calibri"/>
                        <w:sz w:val="32"/>
                      </w:rPr>
                      <w:t>23</w:t>
                    </w:r>
                  </w:p>
                </w:txbxContent>
              </v:textbox>
            </v:shape>
            <w10:wrap type="topAndBottom" anchorx="page"/>
          </v:group>
        </w:pict>
      </w:r>
    </w:p>
    <w:p w:rsidR="00856CE4" w:rsidRDefault="00432406">
      <w:pPr>
        <w:spacing w:before="22"/>
        <w:ind w:left="420"/>
        <w:rPr>
          <w:sz w:val="16"/>
        </w:rPr>
      </w:pPr>
      <w:r>
        <w:rPr>
          <w:sz w:val="16"/>
        </w:rPr>
        <w:t xml:space="preserve">Fuente: Régimen de Protección Social en Salud de Baja California en: </w:t>
      </w:r>
      <w:hyperlink r:id="rId44">
        <w:r>
          <w:rPr>
            <w:sz w:val="16"/>
          </w:rPr>
          <w:t>http://www.seguropopularbc.gob.mx/index.asp</w:t>
        </w:r>
      </w:hyperlink>
    </w:p>
    <w:p w:rsidR="00856CE4" w:rsidRDefault="00856CE4">
      <w:pPr>
        <w:pStyle w:val="Textoindependiente"/>
        <w:rPr>
          <w:sz w:val="18"/>
        </w:rPr>
      </w:pPr>
    </w:p>
    <w:p w:rsidR="00856CE4" w:rsidRDefault="00856CE4">
      <w:pPr>
        <w:pStyle w:val="Textoindependiente"/>
        <w:spacing w:before="3"/>
        <w:rPr>
          <w:sz w:val="25"/>
        </w:rPr>
      </w:pPr>
    </w:p>
    <w:p w:rsidR="00856CE4" w:rsidRDefault="00432406">
      <w:pPr>
        <w:pStyle w:val="Textoindependiente"/>
        <w:spacing w:line="360" w:lineRule="auto"/>
        <w:ind w:left="260" w:right="1475"/>
        <w:jc w:val="both"/>
      </w:pPr>
      <w:r>
        <w:t xml:space="preserve">Se identifican como principales resultados del Programa en el contexto programático y presupuestal </w:t>
      </w:r>
      <w:r>
        <w:rPr>
          <w:spacing w:val="-2"/>
        </w:rPr>
        <w:t xml:space="preserve">que </w:t>
      </w:r>
      <w:r>
        <w:t>"La afiliación al Sistema de Protección Social en Salud reduce en gran medida el gasto en salud de la población que es atendida</w:t>
      </w:r>
      <w:r>
        <w:rPr>
          <w:spacing w:val="-46"/>
        </w:rPr>
        <w:t xml:space="preserve"> </w:t>
      </w:r>
      <w:r>
        <w:t>en el programa, durante el ejercicio 2016, se invirtieron más de 54.5 millones de pesos</w:t>
      </w:r>
      <w:r>
        <w:rPr>
          <w:spacing w:val="-10"/>
        </w:rPr>
        <w:t xml:space="preserve"> </w:t>
      </w:r>
      <w:r>
        <w:t>para</w:t>
      </w:r>
      <w:r>
        <w:rPr>
          <w:spacing w:val="-7"/>
        </w:rPr>
        <w:t xml:space="preserve"> </w:t>
      </w:r>
      <w:r>
        <w:t>la</w:t>
      </w:r>
      <w:r>
        <w:rPr>
          <w:spacing w:val="-11"/>
        </w:rPr>
        <w:t xml:space="preserve"> </w:t>
      </w:r>
      <w:r>
        <w:t>atención</w:t>
      </w:r>
      <w:r>
        <w:rPr>
          <w:spacing w:val="-8"/>
        </w:rPr>
        <w:t xml:space="preserve"> </w:t>
      </w:r>
      <w:r>
        <w:t>en</w:t>
      </w:r>
      <w:r>
        <w:rPr>
          <w:spacing w:val="-12"/>
        </w:rPr>
        <w:t xml:space="preserve"> </w:t>
      </w:r>
      <w:r>
        <w:t>gastos</w:t>
      </w:r>
      <w:r>
        <w:rPr>
          <w:spacing w:val="-10"/>
        </w:rPr>
        <w:t xml:space="preserve"> </w:t>
      </w:r>
      <w:r>
        <w:t>catastróficos,</w:t>
      </w:r>
      <w:r>
        <w:rPr>
          <w:spacing w:val="-9"/>
        </w:rPr>
        <w:t xml:space="preserve"> </w:t>
      </w:r>
      <w:r>
        <w:t>241</w:t>
      </w:r>
      <w:r>
        <w:rPr>
          <w:spacing w:val="-3"/>
        </w:rPr>
        <w:t xml:space="preserve"> </w:t>
      </w:r>
      <w:r>
        <w:t>millones</w:t>
      </w:r>
      <w:r>
        <w:rPr>
          <w:spacing w:val="-10"/>
        </w:rPr>
        <w:t xml:space="preserve"> </w:t>
      </w:r>
      <w:r>
        <w:t>de</w:t>
      </w:r>
      <w:r>
        <w:rPr>
          <w:spacing w:val="-8"/>
        </w:rPr>
        <w:t xml:space="preserve"> </w:t>
      </w:r>
      <w:r>
        <w:t>pesos</w:t>
      </w:r>
      <w:r>
        <w:rPr>
          <w:spacing w:val="-10"/>
        </w:rPr>
        <w:t xml:space="preserve"> </w:t>
      </w:r>
      <w:r>
        <w:t>para</w:t>
      </w:r>
      <w:r>
        <w:rPr>
          <w:spacing w:val="-7"/>
        </w:rPr>
        <w:t xml:space="preserve"> </w:t>
      </w:r>
      <w:r>
        <w:t>atender embarazos saludables, y 22 millones 134 mil Seguro Médico Siglo XXI asegurando con ello la cobertura del Catálogo Universal de Servicios de</w:t>
      </w:r>
      <w:r>
        <w:rPr>
          <w:spacing w:val="-32"/>
        </w:rPr>
        <w:t xml:space="preserve"> </w:t>
      </w:r>
      <w:r>
        <w:t>Salud.</w:t>
      </w:r>
    </w:p>
    <w:p w:rsidR="00856CE4" w:rsidRDefault="00856CE4">
      <w:pPr>
        <w:spacing w:line="360" w:lineRule="auto"/>
        <w:jc w:val="both"/>
        <w:sectPr w:rsidR="00856CE4">
          <w:pgSz w:w="12240" w:h="15840"/>
          <w:pgMar w:top="1200" w:right="220" w:bottom="1380" w:left="1440" w:header="315" w:footer="1137" w:gutter="0"/>
          <w:cols w:space="720"/>
        </w:sectPr>
      </w:pPr>
    </w:p>
    <w:p w:rsidR="00856CE4" w:rsidRDefault="00432406">
      <w:pPr>
        <w:pStyle w:val="Ttulo4"/>
        <w:spacing w:before="184"/>
        <w:ind w:left="544"/>
      </w:pPr>
      <w:r>
        <w:lastRenderedPageBreak/>
        <w:t>Grafica 3.- Porcentaje presupuestal Asignado por capítulo de Gasto 2016.</w:t>
      </w:r>
    </w:p>
    <w:p w:rsidR="00856CE4" w:rsidRDefault="00252FB7">
      <w:pPr>
        <w:pStyle w:val="Textoindependiente"/>
        <w:spacing w:before="9"/>
        <w:rPr>
          <w:b/>
          <w:sz w:val="17"/>
        </w:rPr>
      </w:pPr>
      <w:r>
        <w:rPr>
          <w:lang w:val="en-US"/>
        </w:rPr>
        <w:pict>
          <v:group id="_x0000_s1314" style="position:absolute;margin-left:161.8pt;margin-top:12.3pt;width:323.2pt;height:245.75pt;z-index:251651072;mso-wrap-distance-left:0;mso-wrap-distance-right:0;mso-position-horizontal-relative:page" coordorigin="3236,246" coordsize="6464,4915">
            <v:shape id="_x0000_s1325" type="#_x0000_t75" style="position:absolute;left:3236;top:314;width:6464;height:2820">
              <v:imagedata r:id="rId45" o:title=""/>
            </v:shape>
            <v:shape id="_x0000_s1324" type="#_x0000_t75" style="position:absolute;left:3424;top:2704;width:4775;height:2456">
              <v:imagedata r:id="rId46" o:title=""/>
            </v:shape>
            <v:shape id="_x0000_s1323" type="#_x0000_t202" style="position:absolute;left:3512;top:384;width:220;height:200" filled="f" stroked="f">
              <v:textbox inset="0,0,0,0">
                <w:txbxContent>
                  <w:p w:rsidR="007D21E5" w:rsidRDefault="007D21E5">
                    <w:pPr>
                      <w:spacing w:line="200" w:lineRule="exact"/>
                      <w:rPr>
                        <w:rFonts w:ascii="Calibri"/>
                        <w:sz w:val="20"/>
                      </w:rPr>
                    </w:pPr>
                    <w:r>
                      <w:rPr>
                        <w:rFonts w:ascii="Calibri"/>
                        <w:sz w:val="20"/>
                      </w:rPr>
                      <w:t>50</w:t>
                    </w:r>
                  </w:p>
                </w:txbxContent>
              </v:textbox>
            </v:shape>
            <v:shape id="_x0000_s1322" type="#_x0000_t202" style="position:absolute;left:4350;top:245;width:654;height:280" filled="f" stroked="f">
              <v:textbox inset="0,0,0,0">
                <w:txbxContent>
                  <w:p w:rsidR="007D21E5" w:rsidRDefault="007D21E5">
                    <w:pPr>
                      <w:spacing w:line="280" w:lineRule="exact"/>
                      <w:rPr>
                        <w:rFonts w:ascii="Calibri"/>
                        <w:sz w:val="28"/>
                      </w:rPr>
                    </w:pPr>
                    <w:r>
                      <w:rPr>
                        <w:rFonts w:ascii="Calibri"/>
                        <w:sz w:val="28"/>
                      </w:rPr>
                      <w:t>48.50</w:t>
                    </w:r>
                  </w:p>
                </w:txbxContent>
              </v:textbox>
            </v:shape>
            <v:shape id="_x0000_s1321" type="#_x0000_t202" style="position:absolute;left:3538;top:804;width:246;height:612" filled="f" stroked="f">
              <v:textbox inset="0,0,0,0">
                <w:txbxContent>
                  <w:p w:rsidR="007D21E5" w:rsidRDefault="007D21E5">
                    <w:pPr>
                      <w:spacing w:line="204" w:lineRule="exact"/>
                      <w:rPr>
                        <w:rFonts w:ascii="Calibri"/>
                        <w:sz w:val="20"/>
                      </w:rPr>
                    </w:pPr>
                    <w:r>
                      <w:rPr>
                        <w:rFonts w:ascii="Calibri"/>
                        <w:sz w:val="20"/>
                      </w:rPr>
                      <w:t>40</w:t>
                    </w:r>
                  </w:p>
                  <w:p w:rsidR="007D21E5" w:rsidRDefault="007D21E5">
                    <w:pPr>
                      <w:spacing w:before="167" w:line="240" w:lineRule="exact"/>
                      <w:ind w:left="25"/>
                      <w:rPr>
                        <w:rFonts w:ascii="Calibri"/>
                        <w:sz w:val="20"/>
                      </w:rPr>
                    </w:pPr>
                    <w:r>
                      <w:rPr>
                        <w:rFonts w:ascii="Calibri"/>
                        <w:sz w:val="20"/>
                      </w:rPr>
                      <w:t>30</w:t>
                    </w:r>
                  </w:p>
                </w:txbxContent>
              </v:textbox>
            </v:shape>
            <v:shape id="_x0000_s1320" type="#_x0000_t202" style="position:absolute;left:5228;top:1092;width:656;height:280" filled="f" stroked="f">
              <v:textbox inset="0,0,0,0">
                <w:txbxContent>
                  <w:p w:rsidR="007D21E5" w:rsidRDefault="007D21E5">
                    <w:pPr>
                      <w:spacing w:line="280" w:lineRule="exact"/>
                      <w:rPr>
                        <w:rFonts w:ascii="Calibri"/>
                        <w:sz w:val="28"/>
                      </w:rPr>
                    </w:pPr>
                    <w:r>
                      <w:rPr>
                        <w:rFonts w:ascii="Calibri"/>
                        <w:sz w:val="28"/>
                      </w:rPr>
                      <w:t>27.24</w:t>
                    </w:r>
                  </w:p>
                </w:txbxContent>
              </v:textbox>
            </v:shape>
            <v:shape id="_x0000_s1319" type="#_x0000_t202" style="position:absolute;left:3589;top:1619;width:220;height:200" filled="f" stroked="f">
              <v:textbox inset="0,0,0,0">
                <w:txbxContent>
                  <w:p w:rsidR="007D21E5" w:rsidRDefault="007D21E5">
                    <w:pPr>
                      <w:spacing w:line="200" w:lineRule="exact"/>
                      <w:rPr>
                        <w:rFonts w:ascii="Calibri"/>
                        <w:sz w:val="20"/>
                      </w:rPr>
                    </w:pPr>
                    <w:r>
                      <w:rPr>
                        <w:rFonts w:ascii="Calibri"/>
                        <w:sz w:val="20"/>
                      </w:rPr>
                      <w:t>20</w:t>
                    </w:r>
                  </w:p>
                </w:txbxContent>
              </v:textbox>
            </v:shape>
            <v:shape id="_x0000_s1318" type="#_x0000_t202" style="position:absolute;left:6138;top:1463;width:654;height:280" filled="f" stroked="f">
              <v:textbox inset="0,0,0,0">
                <w:txbxContent>
                  <w:p w:rsidR="007D21E5" w:rsidRDefault="007D21E5">
                    <w:pPr>
                      <w:spacing w:line="280" w:lineRule="exact"/>
                      <w:rPr>
                        <w:rFonts w:ascii="Calibri"/>
                        <w:sz w:val="28"/>
                      </w:rPr>
                    </w:pPr>
                    <w:r>
                      <w:rPr>
                        <w:rFonts w:ascii="Calibri"/>
                        <w:sz w:val="28"/>
                      </w:rPr>
                      <w:t>20.38</w:t>
                    </w:r>
                  </w:p>
                </w:txbxContent>
              </v:textbox>
            </v:shape>
            <v:shape id="_x0000_s1317" type="#_x0000_t202" style="position:absolute;left:3614;top:2014;width:247;height:588" filled="f" stroked="f">
              <v:textbox inset="0,0,0,0">
                <w:txbxContent>
                  <w:p w:rsidR="007D21E5" w:rsidRDefault="007D21E5">
                    <w:pPr>
                      <w:spacing w:line="204" w:lineRule="exact"/>
                      <w:ind w:right="44"/>
                      <w:jc w:val="center"/>
                      <w:rPr>
                        <w:rFonts w:ascii="Calibri"/>
                        <w:sz w:val="20"/>
                      </w:rPr>
                    </w:pPr>
                    <w:r>
                      <w:rPr>
                        <w:rFonts w:ascii="Calibri"/>
                        <w:sz w:val="20"/>
                      </w:rPr>
                      <w:t>10</w:t>
                    </w:r>
                  </w:p>
                  <w:p w:rsidR="007D21E5" w:rsidRDefault="007D21E5">
                    <w:pPr>
                      <w:spacing w:before="143" w:line="240" w:lineRule="exact"/>
                      <w:ind w:left="105"/>
                      <w:jc w:val="center"/>
                      <w:rPr>
                        <w:rFonts w:ascii="Calibri"/>
                        <w:sz w:val="20"/>
                      </w:rPr>
                    </w:pPr>
                    <w:r>
                      <w:rPr>
                        <w:rFonts w:ascii="Calibri"/>
                        <w:sz w:val="20"/>
                      </w:rPr>
                      <w:t>0</w:t>
                    </w:r>
                  </w:p>
                </w:txbxContent>
              </v:textbox>
            </v:shape>
            <v:shape id="_x0000_s1316" type="#_x0000_t202" style="position:absolute;left:7163;top:2276;width:515;height:280" filled="f" stroked="f">
              <v:textbox inset="0,0,0,0">
                <w:txbxContent>
                  <w:p w:rsidR="007D21E5" w:rsidRDefault="007D21E5">
                    <w:pPr>
                      <w:spacing w:line="280" w:lineRule="exact"/>
                      <w:rPr>
                        <w:rFonts w:ascii="Calibri"/>
                        <w:sz w:val="28"/>
                      </w:rPr>
                    </w:pPr>
                    <w:r>
                      <w:rPr>
                        <w:rFonts w:ascii="Calibri"/>
                        <w:sz w:val="28"/>
                      </w:rPr>
                      <w:t>3.42</w:t>
                    </w:r>
                  </w:p>
                </w:txbxContent>
              </v:textbox>
            </v:shape>
            <v:shape id="_x0000_s1315" type="#_x0000_t202" style="position:absolute;left:8177;top:2525;width:514;height:280" filled="f" stroked="f">
              <v:textbox inset="0,0,0,0">
                <w:txbxContent>
                  <w:p w:rsidR="007D21E5" w:rsidRDefault="007D21E5">
                    <w:pPr>
                      <w:spacing w:line="280" w:lineRule="exact"/>
                      <w:rPr>
                        <w:rFonts w:ascii="Calibri"/>
                        <w:sz w:val="28"/>
                      </w:rPr>
                    </w:pPr>
                    <w:r>
                      <w:rPr>
                        <w:rFonts w:ascii="Calibri"/>
                        <w:sz w:val="28"/>
                      </w:rPr>
                      <w:t>0.46</w:t>
                    </w:r>
                  </w:p>
                </w:txbxContent>
              </v:textbox>
            </v:shape>
            <w10:wrap type="topAndBottom" anchorx="page"/>
          </v:group>
        </w:pict>
      </w:r>
      <w:r>
        <w:rPr>
          <w:lang w:val="en-US"/>
        </w:rPr>
        <w:pict>
          <v:group id="_x0000_s1309" style="position:absolute;margin-left:560.15pt;margin-top:74.85pt;width:35.4pt;height:35.4pt;z-index:251652096;mso-wrap-distance-left:0;mso-wrap-distance-right:0;mso-position-horizontal-relative:page" coordorigin="11203,1497" coordsize="708,708">
            <v:shape id="_x0000_s1313" style="position:absolute;left:11208;top:1502;width:698;height:698" coordorigin="11208,1502" coordsize="698,698" path="m11557,1502r-70,7l11421,1530r-59,32l11310,1604r-42,52l11235,1715r-20,66l11208,1851r7,71l11235,1987r33,59l11310,2098r52,43l11421,2173r66,20l11557,2200r70,-7l11693,2173r59,-32l11804,2098r42,-52l11879,1987r20,-65l11906,1851r-7,-70l11879,1715r-33,-59l11804,1604r-52,-42l11693,1530r-66,-21l11557,1502xe" fillcolor="#8eb4e2" stroked="f">
              <v:path arrowok="t"/>
            </v:shape>
            <v:shape id="_x0000_s1312" style="position:absolute;left:11208;top:1502;width:698;height:698" coordorigin="11208,1502" coordsize="698,698" path="m11208,1851r7,-70l11235,1715r33,-59l11310,1604r52,-42l11421,1530r66,-21l11557,1502r70,7l11693,1530r59,32l11804,1604r42,52l11879,1715r20,66l11906,1851r-7,71l11879,1987r-33,59l11804,2098r-52,43l11693,2173r-66,20l11557,2200r-70,-7l11421,2173r-59,-32l11310,2098r-42,-52l11235,1987r-20,-65l11208,1851xe" filled="f" strokecolor="#8eb4e2" strokeweight=".5pt">
              <v:path arrowok="t"/>
            </v:shape>
            <v:shape id="_x0000_s1311" type="#_x0000_t75" style="position:absolute;left:11217;top:1500;width:204;height:204">
              <v:imagedata r:id="rId14" o:title=""/>
            </v:shape>
            <v:shape id="_x0000_s1310" type="#_x0000_t202" style="position:absolute;left:11203;top:1497;width:708;height:708" filled="f" stroked="f">
              <v:textbox inset="0,0,0,0">
                <w:txbxContent>
                  <w:p w:rsidR="007D21E5" w:rsidRDefault="007D21E5">
                    <w:pPr>
                      <w:spacing w:before="141"/>
                      <w:ind w:left="148"/>
                      <w:rPr>
                        <w:rFonts w:ascii="Calibri"/>
                        <w:sz w:val="32"/>
                      </w:rPr>
                    </w:pPr>
                    <w:r>
                      <w:rPr>
                        <w:rFonts w:ascii="Calibri"/>
                        <w:sz w:val="32"/>
                      </w:rPr>
                      <w:t>24</w:t>
                    </w:r>
                  </w:p>
                </w:txbxContent>
              </v:textbox>
            </v:shape>
            <w10:wrap type="topAndBottom" anchorx="page"/>
          </v:group>
        </w:pict>
      </w:r>
    </w:p>
    <w:p w:rsidR="00856CE4" w:rsidRDefault="00856CE4">
      <w:pPr>
        <w:pStyle w:val="Textoindependiente"/>
        <w:rPr>
          <w:b/>
          <w:sz w:val="28"/>
        </w:rPr>
      </w:pPr>
    </w:p>
    <w:p w:rsidR="00856CE4" w:rsidRDefault="00856CE4">
      <w:pPr>
        <w:pStyle w:val="Textoindependiente"/>
        <w:spacing w:before="9"/>
        <w:rPr>
          <w:b/>
          <w:sz w:val="35"/>
        </w:rPr>
      </w:pPr>
    </w:p>
    <w:p w:rsidR="00856CE4" w:rsidRDefault="00432406">
      <w:pPr>
        <w:ind w:left="260"/>
        <w:rPr>
          <w:sz w:val="16"/>
        </w:rPr>
      </w:pPr>
      <w:r>
        <w:rPr>
          <w:sz w:val="16"/>
        </w:rPr>
        <w:t>Fuente: Informes sobre la Situación Económica, las Finanzas Públicas y la Deuda Pública 2016, al 4to Trimestre.</w:t>
      </w:r>
    </w:p>
    <w:p w:rsidR="00856CE4" w:rsidRDefault="00856CE4">
      <w:pPr>
        <w:pStyle w:val="Textoindependiente"/>
        <w:rPr>
          <w:sz w:val="18"/>
        </w:rPr>
      </w:pPr>
    </w:p>
    <w:p w:rsidR="00856CE4" w:rsidRDefault="00432406">
      <w:pPr>
        <w:pStyle w:val="Textoindependiente"/>
        <w:spacing w:before="126" w:line="360" w:lineRule="auto"/>
        <w:ind w:left="260" w:right="1476"/>
        <w:jc w:val="both"/>
      </w:pPr>
      <w:r>
        <w:t xml:space="preserve">De esta manera la incorporación de la población al Programa ha generado </w:t>
      </w:r>
      <w:proofErr w:type="gramStart"/>
      <w:r>
        <w:t>que  miles</w:t>
      </w:r>
      <w:proofErr w:type="gramEnd"/>
      <w:r>
        <w:t xml:space="preserve"> de familias Bajacalifornianas disminuyan sus gastos en salud y no pongan en riesgo su estabilidad económica.</w:t>
      </w:r>
    </w:p>
    <w:p w:rsidR="00856CE4" w:rsidRDefault="00856CE4">
      <w:pPr>
        <w:pStyle w:val="Textoindependiente"/>
        <w:rPr>
          <w:sz w:val="36"/>
        </w:rPr>
      </w:pPr>
    </w:p>
    <w:p w:rsidR="00856CE4" w:rsidRDefault="00432406">
      <w:pPr>
        <w:pStyle w:val="Textoindependiente"/>
        <w:spacing w:line="360" w:lineRule="auto"/>
        <w:ind w:left="260" w:right="1478"/>
        <w:jc w:val="both"/>
      </w:pPr>
      <w:r>
        <w:t xml:space="preserve">Ciertamente las radicaciones presupuestales que se procesaron durante el </w:t>
      </w:r>
      <w:proofErr w:type="gramStart"/>
      <w:r>
        <w:t>ejercicio,</w:t>
      </w:r>
      <w:proofErr w:type="gramEnd"/>
      <w:r>
        <w:t xml:space="preserve"> han generado un buen desempeño del programa permitiendo a</w:t>
      </w:r>
      <w:r w:rsidR="00DE4A09">
        <w:t xml:space="preserve"> </w:t>
      </w:r>
      <w:r>
        <w:rPr>
          <w:spacing w:val="-4"/>
        </w:rPr>
        <w:t>un</w:t>
      </w:r>
      <w:r>
        <w:rPr>
          <w:spacing w:val="63"/>
        </w:rPr>
        <w:t xml:space="preserve"> </w:t>
      </w:r>
      <w:r>
        <w:t>ascenso de matrículas de afiliados, derivado a la falta de servicios médicos a la población que carece de algún sistema institucional de salud en baja</w:t>
      </w:r>
      <w:r>
        <w:rPr>
          <w:spacing w:val="-51"/>
        </w:rPr>
        <w:t xml:space="preserve"> </w:t>
      </w:r>
      <w:r>
        <w:t>california.</w:t>
      </w:r>
    </w:p>
    <w:p w:rsidR="00D869AB" w:rsidRDefault="00252FB7">
      <w:pPr>
        <w:spacing w:line="360" w:lineRule="auto"/>
        <w:ind w:left="260" w:right="1488"/>
        <w:jc w:val="both"/>
        <w:rPr>
          <w:sz w:val="24"/>
        </w:rPr>
      </w:pPr>
      <w:r>
        <w:rPr>
          <w:noProof/>
          <w:sz w:val="24"/>
        </w:rPr>
        <w:pict>
          <v:rect id="_x0000_s1574" style="position:absolute;left:0;text-align:left;margin-left:4.05pt;margin-top:18.9pt;width:459.05pt;height:105.4pt;z-index:-251616256" fillcolor="#92cddc [1944]" strokecolor="#4bacc6 [3208]" strokeweight="1pt">
            <v:fill color2="#4bacc6 [3208]" focus="50%" type="gradient"/>
            <v:shadow on="t" type="perspective" color="#205867 [1608]" offset="1pt" offset2="-3pt"/>
          </v:rect>
        </w:pict>
      </w:r>
    </w:p>
    <w:p w:rsidR="00856CE4" w:rsidRDefault="00D869AB">
      <w:pPr>
        <w:spacing w:line="360" w:lineRule="auto"/>
        <w:ind w:left="260" w:right="1488"/>
        <w:jc w:val="both"/>
        <w:rPr>
          <w:b/>
          <w:sz w:val="24"/>
        </w:rPr>
      </w:pPr>
      <w:r>
        <w:rPr>
          <w:sz w:val="24"/>
        </w:rPr>
        <w:t xml:space="preserve">Cabe mencionar que según los reportes de cierre de la cuenta pública del </w:t>
      </w:r>
      <w:proofErr w:type="spellStart"/>
      <w:r>
        <w:rPr>
          <w:sz w:val="24"/>
        </w:rPr>
        <w:t>REPSS</w:t>
      </w:r>
      <w:proofErr w:type="spellEnd"/>
      <w:r>
        <w:rPr>
          <w:sz w:val="24"/>
        </w:rPr>
        <w:t xml:space="preserve"> Baja California, muestran que el desempeño programático fue de 99.20% (cumplimiento de metas), el desempeño presupuestal fue de 96.14%</w:t>
      </w:r>
      <w:r w:rsidR="00021001">
        <w:rPr>
          <w:sz w:val="24"/>
        </w:rPr>
        <w:t xml:space="preserve"> (cumplimiento presupuestal)</w:t>
      </w:r>
      <w:r>
        <w:rPr>
          <w:sz w:val="24"/>
        </w:rPr>
        <w:t>, mientras que el índice de eficiencia programática</w:t>
      </w:r>
      <w:r w:rsidR="00021001">
        <w:rPr>
          <w:sz w:val="24"/>
        </w:rPr>
        <w:t>-</w:t>
      </w:r>
      <w:r>
        <w:rPr>
          <w:sz w:val="24"/>
        </w:rPr>
        <w:t>presupuestal fue de 96.91%</w:t>
      </w:r>
      <w:r w:rsidR="00021001">
        <w:rPr>
          <w:sz w:val="24"/>
        </w:rPr>
        <w:t xml:space="preserve"> como resultado del ejercicio 2016.</w:t>
      </w:r>
    </w:p>
    <w:p w:rsidR="00856CE4" w:rsidRDefault="00856CE4">
      <w:pPr>
        <w:spacing w:line="360" w:lineRule="auto"/>
        <w:jc w:val="both"/>
        <w:rPr>
          <w:sz w:val="24"/>
        </w:rPr>
        <w:sectPr w:rsidR="00856CE4">
          <w:pgSz w:w="12240" w:h="15840"/>
          <w:pgMar w:top="1200" w:right="220" w:bottom="1380" w:left="1440" w:header="315" w:footer="1137" w:gutter="0"/>
          <w:cols w:space="720"/>
        </w:sect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spacing w:before="4"/>
        <w:rPr>
          <w:b/>
          <w:sz w:val="21"/>
        </w:rPr>
      </w:pPr>
    </w:p>
    <w:p w:rsidR="00856CE4" w:rsidRDefault="00432406">
      <w:pPr>
        <w:tabs>
          <w:tab w:val="left" w:pos="4182"/>
          <w:tab w:val="left" w:pos="9763"/>
        </w:tabs>
        <w:ind w:left="876"/>
        <w:rPr>
          <w:sz w:val="20"/>
        </w:rPr>
      </w:pPr>
      <w:r>
        <w:rPr>
          <w:noProof/>
          <w:position w:val="12"/>
          <w:sz w:val="20"/>
          <w:lang w:eastAsia="es-MX"/>
        </w:rPr>
        <w:drawing>
          <wp:inline distT="0" distB="0" distL="0" distR="0">
            <wp:extent cx="1782264" cy="2495550"/>
            <wp:effectExtent l="0" t="0" r="0" b="0"/>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47" cstate="print"/>
                    <a:stretch>
                      <a:fillRect/>
                    </a:stretch>
                  </pic:blipFill>
                  <pic:spPr>
                    <a:xfrm>
                      <a:off x="0" y="0"/>
                      <a:ext cx="1782264" cy="2495550"/>
                    </a:xfrm>
                    <a:prstGeom prst="rect">
                      <a:avLst/>
                    </a:prstGeom>
                  </pic:spPr>
                </pic:pic>
              </a:graphicData>
            </a:graphic>
          </wp:inline>
        </w:drawing>
      </w:r>
      <w:r>
        <w:rPr>
          <w:position w:val="12"/>
          <w:sz w:val="20"/>
        </w:rPr>
        <w:tab/>
      </w:r>
      <w:r>
        <w:rPr>
          <w:noProof/>
          <w:sz w:val="20"/>
          <w:lang w:eastAsia="es-MX"/>
        </w:rPr>
        <w:drawing>
          <wp:inline distT="0" distB="0" distL="0" distR="0">
            <wp:extent cx="3074867" cy="1809750"/>
            <wp:effectExtent l="0" t="0" r="0" b="0"/>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48" cstate="print"/>
                    <a:stretch>
                      <a:fillRect/>
                    </a:stretch>
                  </pic:blipFill>
                  <pic:spPr>
                    <a:xfrm>
                      <a:off x="0" y="0"/>
                      <a:ext cx="3074867" cy="1809750"/>
                    </a:xfrm>
                    <a:prstGeom prst="rect">
                      <a:avLst/>
                    </a:prstGeom>
                  </pic:spPr>
                </pic:pic>
              </a:graphicData>
            </a:graphic>
          </wp:inline>
        </w:drawing>
      </w:r>
      <w:r>
        <w:rPr>
          <w:sz w:val="20"/>
        </w:rPr>
        <w:tab/>
      </w:r>
      <w:r w:rsidR="00252FB7">
        <w:rPr>
          <w:position w:val="210"/>
          <w:sz w:val="20"/>
        </w:rPr>
      </w:r>
      <w:r w:rsidR="00252FB7">
        <w:rPr>
          <w:position w:val="210"/>
          <w:sz w:val="20"/>
        </w:rPr>
        <w:pict>
          <v:group id="_x0000_s1304" style="width:35.4pt;height:35.4pt;mso-position-horizontal-relative:char;mso-position-vertical-relative:line" coordsize="708,708">
            <v:shape id="_x0000_s1308"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307"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306" type="#_x0000_t75" style="position:absolute;left:14;top:3;width:204;height:204">
              <v:imagedata r:id="rId14" o:title=""/>
            </v:shape>
            <v:shape id="_x0000_s1305" type="#_x0000_t202" style="position:absolute;width:708;height:708" filled="f" stroked="f">
              <v:textbox inset="0,0,0,0">
                <w:txbxContent>
                  <w:p w:rsidR="007D21E5" w:rsidRDefault="007D21E5">
                    <w:pPr>
                      <w:spacing w:before="141"/>
                      <w:ind w:left="148"/>
                      <w:rPr>
                        <w:rFonts w:ascii="Calibri"/>
                        <w:sz w:val="32"/>
                      </w:rPr>
                    </w:pPr>
                    <w:r>
                      <w:rPr>
                        <w:rFonts w:ascii="Calibri"/>
                        <w:sz w:val="32"/>
                      </w:rPr>
                      <w:t>25</w:t>
                    </w:r>
                  </w:p>
                </w:txbxContent>
              </v:textbox>
            </v:shape>
            <w10:anchorlock/>
          </v:group>
        </w:pict>
      </w:r>
    </w:p>
    <w:p w:rsidR="00856CE4" w:rsidRDefault="00856CE4">
      <w:pPr>
        <w:pStyle w:val="Textoindependiente"/>
        <w:rPr>
          <w:b/>
          <w:sz w:val="20"/>
        </w:rPr>
      </w:pPr>
    </w:p>
    <w:p w:rsidR="00856CE4" w:rsidRDefault="00432406">
      <w:pPr>
        <w:pStyle w:val="Textoindependiente"/>
        <w:spacing w:before="5"/>
        <w:rPr>
          <w:b/>
          <w:sz w:val="10"/>
        </w:rPr>
      </w:pPr>
      <w:r>
        <w:rPr>
          <w:noProof/>
          <w:lang w:eastAsia="es-MX"/>
        </w:rPr>
        <w:drawing>
          <wp:anchor distT="0" distB="0" distL="0" distR="0" simplePos="0" relativeHeight="251599872" behindDoc="0" locked="0" layoutInCell="1" allowOverlap="1">
            <wp:simplePos x="0" y="0"/>
            <wp:positionH relativeFrom="page">
              <wp:posOffset>1407160</wp:posOffset>
            </wp:positionH>
            <wp:positionV relativeFrom="paragraph">
              <wp:posOffset>102218</wp:posOffset>
            </wp:positionV>
            <wp:extent cx="5230701" cy="2019300"/>
            <wp:effectExtent l="0" t="0" r="0" b="0"/>
            <wp:wrapTopAndBottom/>
            <wp:docPr id="3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jpeg"/>
                    <pic:cNvPicPr/>
                  </pic:nvPicPr>
                  <pic:blipFill>
                    <a:blip r:embed="rId49" cstate="print"/>
                    <a:stretch>
                      <a:fillRect/>
                    </a:stretch>
                  </pic:blipFill>
                  <pic:spPr>
                    <a:xfrm>
                      <a:off x="0" y="0"/>
                      <a:ext cx="5230701" cy="2019300"/>
                    </a:xfrm>
                    <a:prstGeom prst="rect">
                      <a:avLst/>
                    </a:prstGeom>
                  </pic:spPr>
                </pic:pic>
              </a:graphicData>
            </a:graphic>
          </wp:anchor>
        </w:drawing>
      </w: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rPr>
          <w:b/>
          <w:sz w:val="20"/>
        </w:rPr>
      </w:pPr>
    </w:p>
    <w:p w:rsidR="00856CE4" w:rsidRDefault="00856CE4">
      <w:pPr>
        <w:pStyle w:val="Textoindependiente"/>
        <w:spacing w:before="6"/>
        <w:rPr>
          <w:b/>
          <w:sz w:val="22"/>
        </w:rPr>
      </w:pPr>
    </w:p>
    <w:p w:rsidR="00856CE4" w:rsidRDefault="00432406">
      <w:pPr>
        <w:spacing w:before="100"/>
        <w:ind w:left="5686" w:right="1646" w:hanging="997"/>
        <w:rPr>
          <w:sz w:val="72"/>
        </w:rPr>
      </w:pPr>
      <w:r>
        <w:rPr>
          <w:color w:val="365F91"/>
          <w:sz w:val="72"/>
        </w:rPr>
        <w:t>Análisis de la Cobertura</w:t>
      </w:r>
    </w:p>
    <w:p w:rsidR="00856CE4" w:rsidRDefault="00856CE4">
      <w:pPr>
        <w:rPr>
          <w:sz w:val="72"/>
        </w:rPr>
        <w:sectPr w:rsidR="00856CE4">
          <w:pgSz w:w="12240" w:h="15840"/>
          <w:pgMar w:top="1200" w:right="220" w:bottom="1380" w:left="1440" w:header="315" w:footer="1137" w:gutter="0"/>
          <w:cols w:space="720"/>
        </w:sectPr>
      </w:pPr>
    </w:p>
    <w:p w:rsidR="00856CE4" w:rsidRDefault="00432406">
      <w:pPr>
        <w:pStyle w:val="Ttulo2"/>
        <w:jc w:val="both"/>
      </w:pPr>
      <w:r>
        <w:rPr>
          <w:color w:val="365F91"/>
        </w:rPr>
        <w:lastRenderedPageBreak/>
        <w:t>Análisis de la cobertura</w:t>
      </w:r>
    </w:p>
    <w:p w:rsidR="00856CE4" w:rsidRDefault="00856CE4">
      <w:pPr>
        <w:pStyle w:val="Textoindependiente"/>
        <w:spacing w:before="7"/>
        <w:rPr>
          <w:b/>
          <w:sz w:val="51"/>
        </w:rPr>
      </w:pPr>
    </w:p>
    <w:p w:rsidR="00856CE4" w:rsidRDefault="00252FB7">
      <w:pPr>
        <w:pStyle w:val="Textoindependiente"/>
        <w:spacing w:line="360" w:lineRule="auto"/>
        <w:ind w:left="260" w:right="1479"/>
        <w:jc w:val="both"/>
      </w:pPr>
      <w:r>
        <w:rPr>
          <w:lang w:val="en-US"/>
        </w:rPr>
        <w:pict>
          <v:group id="_x0000_s1299" style="position:absolute;left:0;text-align:left;margin-left:560.15pt;margin-top:40pt;width:35.4pt;height:35.4pt;z-index:251654144;mso-position-horizontal-relative:page" coordorigin="11203,800" coordsize="708,708">
            <v:shape id="_x0000_s1303" style="position:absolute;left:11208;top:804;width:698;height:698" coordorigin="11208,805" coordsize="698,698" path="m11557,805r-70,7l11421,832r-59,32l11310,907r-42,52l11235,1018r-20,65l11208,1154r7,70l11235,1290r33,59l11310,1401r52,42l11421,1475r66,21l11557,1503r70,-7l11693,1475r59,-32l11804,1401r42,-52l11879,1290r20,-66l11906,1154r-7,-71l11879,1018r-33,-59l11804,907r-52,-43l11693,832r-66,-20l11557,805xe" fillcolor="#8eb4e2" stroked="f">
              <v:path arrowok="t"/>
            </v:shape>
            <v:shape id="_x0000_s1302" style="position:absolute;left:11208;top:804;width:698;height:698" coordorigin="11208,805" coordsize="698,698" path="m11208,1154r7,-71l11235,1018r33,-59l11310,907r52,-43l11421,832r66,-20l11557,805r70,7l11693,832r59,32l11804,907r42,52l11879,1018r20,65l11906,1154r-7,70l11879,1290r-33,59l11804,1401r-52,42l11693,1475r-66,21l11557,1503r-70,-7l11421,1475r-59,-32l11310,1401r-42,-52l11235,1290r-20,-66l11208,1154xe" filled="f" strokecolor="#8eb4e2" strokeweight=".5pt">
              <v:path arrowok="t"/>
            </v:shape>
            <v:shape id="_x0000_s1301" type="#_x0000_t75" style="position:absolute;left:11217;top:802;width:204;height:204">
              <v:imagedata r:id="rId14" o:title=""/>
            </v:shape>
            <v:shape id="_x0000_s1300" type="#_x0000_t202" style="position:absolute;left:11203;top:799;width:708;height:708" filled="f" stroked="f">
              <v:textbox inset="0,0,0,0">
                <w:txbxContent>
                  <w:p w:rsidR="007D21E5" w:rsidRDefault="007D21E5">
                    <w:pPr>
                      <w:spacing w:before="141"/>
                      <w:ind w:left="148"/>
                      <w:rPr>
                        <w:rFonts w:ascii="Calibri"/>
                        <w:sz w:val="32"/>
                      </w:rPr>
                    </w:pPr>
                    <w:r>
                      <w:rPr>
                        <w:rFonts w:ascii="Calibri"/>
                        <w:sz w:val="32"/>
                      </w:rPr>
                      <w:t>26</w:t>
                    </w:r>
                  </w:p>
                </w:txbxContent>
              </v:textbox>
            </v:shape>
            <w10:wrap anchorx="page"/>
          </v:group>
        </w:pict>
      </w:r>
      <w:r w:rsidR="00432406">
        <w:t>El</w:t>
      </w:r>
      <w:r w:rsidR="00432406">
        <w:rPr>
          <w:spacing w:val="-8"/>
        </w:rPr>
        <w:t xml:space="preserve"> </w:t>
      </w:r>
      <w:r w:rsidR="00432406">
        <w:t>Régimen</w:t>
      </w:r>
      <w:r w:rsidR="00432406">
        <w:rPr>
          <w:spacing w:val="-12"/>
        </w:rPr>
        <w:t xml:space="preserve"> </w:t>
      </w:r>
      <w:r w:rsidR="00432406">
        <w:t>Estatal</w:t>
      </w:r>
      <w:r w:rsidR="00432406">
        <w:rPr>
          <w:spacing w:val="-8"/>
        </w:rPr>
        <w:t xml:space="preserve"> </w:t>
      </w:r>
      <w:r w:rsidR="00432406">
        <w:t>de</w:t>
      </w:r>
      <w:r w:rsidR="00432406">
        <w:rPr>
          <w:spacing w:val="-8"/>
        </w:rPr>
        <w:t xml:space="preserve"> </w:t>
      </w:r>
      <w:r w:rsidR="00432406">
        <w:t>Protección</w:t>
      </w:r>
      <w:r w:rsidR="00432406">
        <w:rPr>
          <w:spacing w:val="-8"/>
        </w:rPr>
        <w:t xml:space="preserve"> </w:t>
      </w:r>
      <w:r w:rsidR="00432406">
        <w:t>Social</w:t>
      </w:r>
      <w:r w:rsidR="00432406">
        <w:rPr>
          <w:spacing w:val="-8"/>
        </w:rPr>
        <w:t xml:space="preserve"> </w:t>
      </w:r>
      <w:r w:rsidR="00432406">
        <w:t>en</w:t>
      </w:r>
      <w:r w:rsidR="00432406">
        <w:rPr>
          <w:spacing w:val="-8"/>
        </w:rPr>
        <w:t xml:space="preserve"> </w:t>
      </w:r>
      <w:r w:rsidR="00432406">
        <w:t>Salud</w:t>
      </w:r>
      <w:r w:rsidR="00432406">
        <w:rPr>
          <w:spacing w:val="-11"/>
        </w:rPr>
        <w:t xml:space="preserve"> </w:t>
      </w:r>
      <w:r w:rsidR="00432406">
        <w:t>(</w:t>
      </w:r>
      <w:proofErr w:type="spellStart"/>
      <w:r w:rsidR="00432406">
        <w:t>REPSS</w:t>
      </w:r>
      <w:proofErr w:type="spellEnd"/>
      <w:r w:rsidR="00432406">
        <w:t>),</w:t>
      </w:r>
      <w:r w:rsidR="00432406">
        <w:rPr>
          <w:spacing w:val="-9"/>
        </w:rPr>
        <w:t xml:space="preserve"> </w:t>
      </w:r>
      <w:r w:rsidR="00432406">
        <w:t>es</w:t>
      </w:r>
      <w:r w:rsidR="00432406">
        <w:rPr>
          <w:spacing w:val="-14"/>
        </w:rPr>
        <w:t xml:space="preserve"> </w:t>
      </w:r>
      <w:r w:rsidR="00432406">
        <w:t>un</w:t>
      </w:r>
      <w:r w:rsidR="00432406">
        <w:rPr>
          <w:spacing w:val="-8"/>
        </w:rPr>
        <w:t xml:space="preserve"> </w:t>
      </w:r>
      <w:r w:rsidR="00432406">
        <w:t>Organismo</w:t>
      </w:r>
      <w:r w:rsidR="00432406">
        <w:rPr>
          <w:spacing w:val="-14"/>
        </w:rPr>
        <w:t xml:space="preserve"> </w:t>
      </w:r>
      <w:r w:rsidR="00432406">
        <w:t xml:space="preserve">Público Desconcentrado de la Administración Pública Estatal </w:t>
      </w:r>
      <w:r w:rsidR="00432406">
        <w:rPr>
          <w:sz w:val="22"/>
        </w:rPr>
        <w:t xml:space="preserve">basado </w:t>
      </w:r>
      <w:r w:rsidR="00432406">
        <w:t>en el Acuerdo de Coordinación para Ejecución del Sistema de Protecció</w:t>
      </w:r>
      <w:r w:rsidR="00432406">
        <w:rPr>
          <w:sz w:val="22"/>
        </w:rPr>
        <w:t>n Social en Salud en la</w:t>
      </w:r>
      <w:r w:rsidR="00432406">
        <w:rPr>
          <w:spacing w:val="-42"/>
          <w:sz w:val="22"/>
        </w:rPr>
        <w:t xml:space="preserve"> </w:t>
      </w:r>
      <w:r w:rsidR="00432406">
        <w:rPr>
          <w:sz w:val="22"/>
        </w:rPr>
        <w:t xml:space="preserve">entidad para desarrollar </w:t>
      </w:r>
      <w:r w:rsidR="00432406">
        <w:t>las acciones de Protección Social en</w:t>
      </w:r>
      <w:r w:rsidR="00432406">
        <w:rPr>
          <w:spacing w:val="-27"/>
        </w:rPr>
        <w:t xml:space="preserve"> </w:t>
      </w:r>
      <w:r w:rsidR="00432406">
        <w:t>Salud.</w:t>
      </w:r>
    </w:p>
    <w:p w:rsidR="00856CE4" w:rsidRDefault="00856CE4">
      <w:pPr>
        <w:pStyle w:val="Textoindependiente"/>
        <w:spacing w:before="10"/>
        <w:rPr>
          <w:sz w:val="35"/>
        </w:rPr>
      </w:pPr>
    </w:p>
    <w:p w:rsidR="00856CE4" w:rsidRDefault="00432406">
      <w:pPr>
        <w:pStyle w:val="Ttulo4"/>
        <w:spacing w:before="1" w:line="357" w:lineRule="auto"/>
        <w:ind w:right="1478"/>
        <w:jc w:val="both"/>
        <w:rPr>
          <w:sz w:val="16"/>
        </w:rPr>
      </w:pPr>
      <w:r>
        <w:t xml:space="preserve">En el inicio del año 2016, Baja California cuenta con un padrón de 1’065,657 </w:t>
      </w:r>
      <w:r>
        <w:rPr>
          <w:position w:val="8"/>
          <w:sz w:val="16"/>
        </w:rPr>
        <w:t>10</w:t>
      </w:r>
      <w:r>
        <w:t>afiliados al seguro popular</w:t>
      </w:r>
      <w:r>
        <w:rPr>
          <w:position w:val="8"/>
          <w:sz w:val="16"/>
        </w:rPr>
        <w:t>11</w:t>
      </w:r>
      <w:r>
        <w:t>, con 145 mil 341 beneficiados con el programa PROSPERA con el esquema de cobertura CAUSES. Para diciembre de 2016, ya se cuenta con 85 mil 497 afiliados más. Es decir, un millón 151 mil 154 habitantes de Baja California, (uno de cada tres habitantes de la entidad).</w:t>
      </w:r>
      <w:r>
        <w:rPr>
          <w:position w:val="8"/>
          <w:sz w:val="16"/>
        </w:rPr>
        <w:t>12</w:t>
      </w:r>
    </w:p>
    <w:p w:rsidR="00856CE4" w:rsidRDefault="00432406">
      <w:pPr>
        <w:pStyle w:val="Textoindependiente"/>
        <w:spacing w:line="360" w:lineRule="auto"/>
        <w:ind w:left="260" w:right="1489"/>
        <w:jc w:val="both"/>
      </w:pPr>
      <w:r>
        <w:t xml:space="preserve">El Programa Consulta Segura forma parte de la prevención en salud y Programa Seguro Médico Siglo XXI, se tienen 98 mil 101 menores de cinco </w:t>
      </w:r>
      <w:proofErr w:type="gramStart"/>
      <w:r>
        <w:t>años de edad</w:t>
      </w:r>
      <w:proofErr w:type="gramEnd"/>
      <w:r>
        <w:t xml:space="preserve"> beneficiados.</w:t>
      </w:r>
      <w:r>
        <w:rPr>
          <w:spacing w:val="-8"/>
        </w:rPr>
        <w:t xml:space="preserve"> </w:t>
      </w:r>
      <w:r>
        <w:t>Por</w:t>
      </w:r>
      <w:r>
        <w:rPr>
          <w:spacing w:val="-9"/>
        </w:rPr>
        <w:t xml:space="preserve"> </w:t>
      </w:r>
      <w:r>
        <w:t>su</w:t>
      </w:r>
      <w:r>
        <w:rPr>
          <w:spacing w:val="-3"/>
        </w:rPr>
        <w:t xml:space="preserve"> </w:t>
      </w:r>
      <w:r>
        <w:t>parte</w:t>
      </w:r>
      <w:r>
        <w:rPr>
          <w:spacing w:val="-7"/>
        </w:rPr>
        <w:t xml:space="preserve"> </w:t>
      </w:r>
      <w:r>
        <w:t>el</w:t>
      </w:r>
      <w:r>
        <w:rPr>
          <w:spacing w:val="-7"/>
        </w:rPr>
        <w:t xml:space="preserve"> </w:t>
      </w:r>
      <w:r>
        <w:t>Programa</w:t>
      </w:r>
      <w:r>
        <w:rPr>
          <w:spacing w:val="-6"/>
        </w:rPr>
        <w:t xml:space="preserve"> </w:t>
      </w:r>
      <w:r>
        <w:t>Embarazo</w:t>
      </w:r>
      <w:r>
        <w:rPr>
          <w:spacing w:val="-9"/>
        </w:rPr>
        <w:t xml:space="preserve"> </w:t>
      </w:r>
      <w:r>
        <w:t>Saludable,</w:t>
      </w:r>
      <w:r>
        <w:rPr>
          <w:spacing w:val="-8"/>
        </w:rPr>
        <w:t xml:space="preserve"> </w:t>
      </w:r>
      <w:r>
        <w:t>da</w:t>
      </w:r>
      <w:r>
        <w:rPr>
          <w:spacing w:val="-6"/>
        </w:rPr>
        <w:t xml:space="preserve"> </w:t>
      </w:r>
      <w:r>
        <w:t>atención</w:t>
      </w:r>
      <w:r>
        <w:rPr>
          <w:spacing w:val="-7"/>
        </w:rPr>
        <w:t xml:space="preserve"> </w:t>
      </w:r>
      <w:r>
        <w:t>al</w:t>
      </w:r>
      <w:r>
        <w:rPr>
          <w:spacing w:val="-11"/>
        </w:rPr>
        <w:t xml:space="preserve"> </w:t>
      </w:r>
      <w:r>
        <w:t>2.23</w:t>
      </w:r>
      <w:r>
        <w:rPr>
          <w:spacing w:val="-10"/>
        </w:rPr>
        <w:t xml:space="preserve"> </w:t>
      </w:r>
      <w:r>
        <w:t>% de</w:t>
      </w:r>
      <w:r>
        <w:rPr>
          <w:spacing w:val="-6"/>
        </w:rPr>
        <w:t xml:space="preserve"> </w:t>
      </w:r>
      <w:r>
        <w:t>afiliadas.</w:t>
      </w:r>
    </w:p>
    <w:p w:rsidR="00856CE4" w:rsidRDefault="00856CE4">
      <w:pPr>
        <w:pStyle w:val="Textoindependiente"/>
        <w:spacing w:before="1"/>
        <w:rPr>
          <w:sz w:val="36"/>
        </w:rPr>
      </w:pPr>
    </w:p>
    <w:p w:rsidR="00856CE4" w:rsidRDefault="00432406">
      <w:pPr>
        <w:pStyle w:val="Textoindependiente"/>
        <w:spacing w:line="360" w:lineRule="auto"/>
        <w:ind w:left="260" w:right="1478"/>
        <w:jc w:val="both"/>
      </w:pPr>
      <w:r>
        <w:t xml:space="preserve">Del total de afiliados, Tijuana concentra cerca de cinco de cada </w:t>
      </w:r>
      <w:proofErr w:type="gramStart"/>
      <w:r>
        <w:t>diez  afiliados</w:t>
      </w:r>
      <w:proofErr w:type="gramEnd"/>
      <w:r>
        <w:t xml:space="preserve">  como se aprecia en la gráfica expuesta a continuación, seguido de Mexicali con la cuarta parte de la entidad, y Ensenada con casi dos de cada diez de ellos.</w:t>
      </w: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252FB7">
      <w:pPr>
        <w:pStyle w:val="Textoindependiente"/>
        <w:spacing w:before="10"/>
        <w:rPr>
          <w:sz w:val="23"/>
        </w:rPr>
      </w:pPr>
      <w:r>
        <w:rPr>
          <w:lang w:val="en-US"/>
        </w:rPr>
        <w:pict>
          <v:line id="_x0000_s1298" style="position:absolute;z-index:251653120;mso-wrap-distance-left:0;mso-wrap-distance-right:0;mso-position-horizontal-relative:page" from="85.05pt,16.25pt" to="229.1pt,16.25pt" strokeweight=".8pt">
            <w10:wrap type="topAndBottom" anchorx="page"/>
          </v:line>
        </w:pict>
      </w:r>
    </w:p>
    <w:p w:rsidR="00856CE4" w:rsidRDefault="00432406">
      <w:pPr>
        <w:spacing w:before="67" w:line="185" w:lineRule="exact"/>
        <w:ind w:left="260"/>
        <w:rPr>
          <w:rFonts w:ascii="Cambria" w:hAnsi="Cambria"/>
          <w:sz w:val="16"/>
        </w:rPr>
      </w:pPr>
      <w:r>
        <w:rPr>
          <w:rFonts w:ascii="Cambria" w:hAnsi="Cambria"/>
          <w:position w:val="4"/>
          <w:sz w:val="10"/>
        </w:rPr>
        <w:t xml:space="preserve">10 </w:t>
      </w:r>
      <w:r>
        <w:rPr>
          <w:rFonts w:ascii="Cambria" w:hAnsi="Cambria"/>
          <w:sz w:val="16"/>
        </w:rPr>
        <w:t>COPLADE, Sistema de Evaluación del Desempeño, (2016), Monitoreo Programático, Cumplimento de Metas</w:t>
      </w:r>
    </w:p>
    <w:p w:rsidR="00856CE4" w:rsidRDefault="00432406">
      <w:pPr>
        <w:ind w:left="260" w:right="1477"/>
        <w:jc w:val="both"/>
        <w:rPr>
          <w:sz w:val="16"/>
        </w:rPr>
      </w:pPr>
      <w:r>
        <w:rPr>
          <w:position w:val="6"/>
          <w:sz w:val="10"/>
        </w:rPr>
        <w:t>11</w:t>
      </w:r>
      <w:r>
        <w:rPr>
          <w:spacing w:val="10"/>
          <w:position w:val="6"/>
          <w:sz w:val="10"/>
        </w:rPr>
        <w:t xml:space="preserve"> </w:t>
      </w:r>
      <w:proofErr w:type="gramStart"/>
      <w:r>
        <w:rPr>
          <w:sz w:val="16"/>
        </w:rPr>
        <w:t>Seguro</w:t>
      </w:r>
      <w:proofErr w:type="gramEnd"/>
      <w:r>
        <w:rPr>
          <w:spacing w:val="-10"/>
          <w:sz w:val="16"/>
        </w:rPr>
        <w:t xml:space="preserve"> </w:t>
      </w:r>
      <w:r>
        <w:rPr>
          <w:sz w:val="16"/>
        </w:rPr>
        <w:t>Popular</w:t>
      </w:r>
      <w:r>
        <w:rPr>
          <w:spacing w:val="-6"/>
          <w:sz w:val="16"/>
        </w:rPr>
        <w:t xml:space="preserve"> </w:t>
      </w:r>
      <w:r>
        <w:rPr>
          <w:sz w:val="16"/>
        </w:rPr>
        <w:t>(2016).</w:t>
      </w:r>
      <w:r>
        <w:rPr>
          <w:spacing w:val="-7"/>
          <w:sz w:val="16"/>
        </w:rPr>
        <w:t xml:space="preserve"> </w:t>
      </w:r>
      <w:r>
        <w:rPr>
          <w:sz w:val="16"/>
        </w:rPr>
        <w:t>Encuesta</w:t>
      </w:r>
      <w:r>
        <w:rPr>
          <w:spacing w:val="-8"/>
          <w:sz w:val="16"/>
        </w:rPr>
        <w:t xml:space="preserve"> </w:t>
      </w:r>
      <w:r>
        <w:rPr>
          <w:sz w:val="16"/>
        </w:rPr>
        <w:t>de</w:t>
      </w:r>
      <w:r>
        <w:rPr>
          <w:spacing w:val="-7"/>
          <w:sz w:val="16"/>
        </w:rPr>
        <w:t xml:space="preserve"> </w:t>
      </w:r>
      <w:r>
        <w:rPr>
          <w:sz w:val="16"/>
        </w:rPr>
        <w:t>Opinión</w:t>
      </w:r>
      <w:r>
        <w:rPr>
          <w:spacing w:val="-7"/>
          <w:sz w:val="16"/>
        </w:rPr>
        <w:t xml:space="preserve"> </w:t>
      </w:r>
      <w:r>
        <w:rPr>
          <w:sz w:val="16"/>
        </w:rPr>
        <w:t>de</w:t>
      </w:r>
      <w:r>
        <w:rPr>
          <w:spacing w:val="-7"/>
          <w:sz w:val="16"/>
        </w:rPr>
        <w:t xml:space="preserve"> </w:t>
      </w:r>
      <w:r>
        <w:rPr>
          <w:sz w:val="16"/>
        </w:rPr>
        <w:t>usuarios</w:t>
      </w:r>
      <w:r>
        <w:rPr>
          <w:spacing w:val="-8"/>
          <w:sz w:val="16"/>
        </w:rPr>
        <w:t xml:space="preserve"> </w:t>
      </w:r>
      <w:r>
        <w:rPr>
          <w:sz w:val="16"/>
        </w:rPr>
        <w:t>del</w:t>
      </w:r>
      <w:r>
        <w:rPr>
          <w:spacing w:val="-7"/>
          <w:sz w:val="16"/>
        </w:rPr>
        <w:t xml:space="preserve"> </w:t>
      </w:r>
      <w:r>
        <w:rPr>
          <w:sz w:val="16"/>
        </w:rPr>
        <w:t>Seguro</w:t>
      </w:r>
      <w:r>
        <w:rPr>
          <w:spacing w:val="-10"/>
          <w:sz w:val="16"/>
        </w:rPr>
        <w:t xml:space="preserve"> </w:t>
      </w:r>
      <w:r>
        <w:rPr>
          <w:sz w:val="16"/>
        </w:rPr>
        <w:t>Popular,</w:t>
      </w:r>
      <w:r>
        <w:rPr>
          <w:spacing w:val="-7"/>
          <w:sz w:val="16"/>
        </w:rPr>
        <w:t xml:space="preserve"> </w:t>
      </w:r>
      <w:r>
        <w:rPr>
          <w:sz w:val="16"/>
        </w:rPr>
        <w:t>Baja</w:t>
      </w:r>
      <w:r>
        <w:rPr>
          <w:spacing w:val="-8"/>
          <w:sz w:val="16"/>
        </w:rPr>
        <w:t xml:space="preserve"> </w:t>
      </w:r>
      <w:r>
        <w:rPr>
          <w:sz w:val="16"/>
        </w:rPr>
        <w:t>California</w:t>
      </w:r>
      <w:r>
        <w:rPr>
          <w:spacing w:val="-8"/>
          <w:sz w:val="16"/>
        </w:rPr>
        <w:t xml:space="preserve"> </w:t>
      </w:r>
      <w:r>
        <w:rPr>
          <w:sz w:val="16"/>
        </w:rPr>
        <w:t>y</w:t>
      </w:r>
      <w:r>
        <w:rPr>
          <w:spacing w:val="-7"/>
          <w:sz w:val="16"/>
        </w:rPr>
        <w:t xml:space="preserve"> </w:t>
      </w:r>
      <w:r>
        <w:rPr>
          <w:sz w:val="16"/>
        </w:rPr>
        <w:t>Gobierno</w:t>
      </w:r>
      <w:r>
        <w:rPr>
          <w:spacing w:val="-10"/>
          <w:sz w:val="16"/>
        </w:rPr>
        <w:t xml:space="preserve"> </w:t>
      </w:r>
      <w:r>
        <w:rPr>
          <w:sz w:val="16"/>
        </w:rPr>
        <w:t>del</w:t>
      </w:r>
      <w:r>
        <w:rPr>
          <w:spacing w:val="-7"/>
          <w:sz w:val="16"/>
        </w:rPr>
        <w:t xml:space="preserve"> </w:t>
      </w:r>
      <w:r>
        <w:rPr>
          <w:sz w:val="16"/>
        </w:rPr>
        <w:t>Estado</w:t>
      </w:r>
      <w:r>
        <w:rPr>
          <w:spacing w:val="-10"/>
          <w:sz w:val="16"/>
        </w:rPr>
        <w:t xml:space="preserve"> </w:t>
      </w:r>
      <w:r>
        <w:rPr>
          <w:sz w:val="16"/>
        </w:rPr>
        <w:t>de</w:t>
      </w:r>
      <w:r>
        <w:rPr>
          <w:spacing w:val="-7"/>
          <w:sz w:val="16"/>
        </w:rPr>
        <w:t xml:space="preserve"> </w:t>
      </w:r>
      <w:r>
        <w:rPr>
          <w:sz w:val="16"/>
        </w:rPr>
        <w:t xml:space="preserve">Baja California, </w:t>
      </w:r>
      <w:hyperlink r:id="rId50">
        <w:r>
          <w:rPr>
            <w:color w:val="0000FF"/>
            <w:sz w:val="16"/>
            <w:u w:val="single" w:color="0000FF"/>
          </w:rPr>
          <w:t>http://www.seguropopularbc.gob.mx/</w:t>
        </w:r>
      </w:hyperlink>
      <w:r>
        <w:rPr>
          <w:color w:val="0000FF"/>
          <w:sz w:val="16"/>
        </w:rPr>
        <w:t xml:space="preserve"> </w:t>
      </w:r>
      <w:r>
        <w:rPr>
          <w:sz w:val="16"/>
        </w:rPr>
        <w:t xml:space="preserve">y Tercer Informe de Gobierno, Sociedad Saludable, 2016 </w:t>
      </w:r>
      <w:hyperlink r:id="rId51">
        <w:r>
          <w:rPr>
            <w:color w:val="0000FF"/>
            <w:sz w:val="16"/>
            <w:u w:val="single" w:color="0000FF"/>
          </w:rPr>
          <w:t>http://www.bajacalifornia.gob.mx/3erInformeBC/pdf/Eje%202%20Sociedad%20Saludable.pdf</w:t>
        </w:r>
      </w:hyperlink>
    </w:p>
    <w:p w:rsidR="00856CE4" w:rsidRDefault="00432406">
      <w:pPr>
        <w:spacing w:line="237" w:lineRule="auto"/>
        <w:ind w:left="260" w:right="1485"/>
        <w:jc w:val="both"/>
        <w:rPr>
          <w:sz w:val="16"/>
        </w:rPr>
      </w:pPr>
      <w:r>
        <w:rPr>
          <w:position w:val="6"/>
          <w:sz w:val="10"/>
        </w:rPr>
        <w:t xml:space="preserve">12 </w:t>
      </w:r>
      <w:r>
        <w:rPr>
          <w:sz w:val="16"/>
        </w:rPr>
        <w:t xml:space="preserve">Gobierno del Estado de Baja California, </w:t>
      </w:r>
      <w:hyperlink r:id="rId52">
        <w:r>
          <w:rPr>
            <w:color w:val="0000FF"/>
            <w:sz w:val="16"/>
            <w:u w:val="single" w:color="0000FF"/>
          </w:rPr>
          <w:t>http://www.seguropopularbc.gob.mx/</w:t>
        </w:r>
        <w:r>
          <w:rPr>
            <w:color w:val="0000FF"/>
            <w:sz w:val="16"/>
          </w:rPr>
          <w:t xml:space="preserve"> </w:t>
        </w:r>
      </w:hyperlink>
      <w:r>
        <w:rPr>
          <w:sz w:val="16"/>
        </w:rPr>
        <w:t xml:space="preserve">y Tercer Informe de Gobierno, Sociedad Saludable, 2016 </w:t>
      </w:r>
      <w:hyperlink r:id="rId53">
        <w:r>
          <w:rPr>
            <w:color w:val="0000FF"/>
            <w:sz w:val="16"/>
            <w:u w:val="single" w:color="0000FF"/>
          </w:rPr>
          <w:t>http://www.bajacalifornia.gob.mx/3erInformeBC/pdf/Eje%202%20Sociedad%20Saludable.pdf</w:t>
        </w:r>
      </w:hyperlink>
    </w:p>
    <w:p w:rsidR="00856CE4" w:rsidRDefault="00856CE4">
      <w:pPr>
        <w:spacing w:line="237" w:lineRule="auto"/>
        <w:jc w:val="both"/>
        <w:rPr>
          <w:sz w:val="16"/>
        </w:rPr>
        <w:sectPr w:rsidR="00856CE4">
          <w:pgSz w:w="12240" w:h="15840"/>
          <w:pgMar w:top="1200" w:right="220" w:bottom="1380" w:left="1440" w:header="315" w:footer="1137" w:gutter="0"/>
          <w:cols w:space="720"/>
        </w:sectPr>
      </w:pPr>
    </w:p>
    <w:p w:rsidR="00856CE4" w:rsidRDefault="00856CE4">
      <w:pPr>
        <w:pStyle w:val="Textoindependiente"/>
        <w:rPr>
          <w:sz w:val="20"/>
        </w:rPr>
      </w:pPr>
    </w:p>
    <w:p w:rsidR="00856CE4" w:rsidRDefault="00856CE4">
      <w:pPr>
        <w:pStyle w:val="Textoindependiente"/>
        <w:spacing w:before="4"/>
        <w:rPr>
          <w:sz w:val="23"/>
        </w:rPr>
      </w:pPr>
    </w:p>
    <w:p w:rsidR="00856CE4" w:rsidRDefault="00432406">
      <w:pPr>
        <w:pStyle w:val="Textoindependiente"/>
        <w:spacing w:before="100" w:after="12" w:line="357" w:lineRule="auto"/>
        <w:ind w:left="3505" w:right="1465" w:hanging="3222"/>
      </w:pPr>
      <w:r>
        <w:t>Gráfica 4. Distribución porcentual de afiliados al seguro popular por municipio en Baja California, 2016.</w:t>
      </w:r>
    </w:p>
    <w:p w:rsidR="00856CE4" w:rsidRDefault="00432406">
      <w:pPr>
        <w:tabs>
          <w:tab w:val="left" w:pos="9763"/>
        </w:tabs>
        <w:ind w:left="2122"/>
        <w:rPr>
          <w:sz w:val="20"/>
        </w:rPr>
      </w:pPr>
      <w:r>
        <w:rPr>
          <w:rFonts w:ascii="Times New Roman"/>
          <w:spacing w:val="-50"/>
          <w:sz w:val="20"/>
        </w:rPr>
        <w:t xml:space="preserve"> </w:t>
      </w:r>
      <w:r w:rsidR="00252FB7">
        <w:rPr>
          <w:spacing w:val="-50"/>
          <w:sz w:val="20"/>
        </w:rPr>
      </w:r>
      <w:r w:rsidR="00252FB7">
        <w:rPr>
          <w:spacing w:val="-50"/>
          <w:sz w:val="20"/>
        </w:rPr>
        <w:pict>
          <v:group id="_x0000_s1265" style="width:255.75pt;height:130.95pt;mso-position-horizontal-relative:char;mso-position-vertical-relative:line" coordsize="5115,2619">
            <v:line id="_x0000_s1297" style="position:absolute" from="2246,228" to="2246,353" strokecolor="#d9d9d9"/>
            <v:line id="_x0000_s1296" style="position:absolute" from="2246,488" to="2246,1120" strokecolor="#d9d9d9"/>
            <v:line id="_x0000_s1295" style="position:absolute" from="2246,1257" to="2246,1889" strokecolor="#d9d9d9"/>
            <v:line id="_x0000_s1294" style="position:absolute" from="2246,2024" to="2246,2147" strokecolor="#d9d9d9"/>
            <v:line id="_x0000_s1293" style="position:absolute" from="2854,1257" to="2854,1889" strokecolor="#d9d9d9"/>
            <v:line id="_x0000_s1292" style="position:absolute" from="2854,2024" to="2854,2147" strokecolor="#d9d9d9"/>
            <v:rect id="_x0000_s1291" style="position:absolute;left:1637;top:1888;width:1545;height:136" fillcolor="#4f81bc" stroked="f"/>
            <v:rect id="_x0000_s1290" style="position:absolute;left:1637;top:1504;width:225;height:136" fillcolor="#4f81bc" stroked="f"/>
            <v:line id="_x0000_s1289" style="position:absolute" from="2854,228" to="2854,1121" strokecolor="#d9d9d9"/>
            <v:line id="_x0000_s1288" style="position:absolute" from="3465,228" to="3465,1121" strokecolor="#d9d9d9"/>
            <v:line id="_x0000_s1287" style="position:absolute" from="3465,1257" to="3465,2148" strokecolor="#d9d9d9"/>
            <v:line id="_x0000_s1286" style="position:absolute" from="4074,228" to="4074,1121" strokecolor="#d9d9d9"/>
            <v:line id="_x0000_s1285" style="position:absolute" from="4074,1257" to="4074,2148" strokecolor="#d9d9d9"/>
            <v:rect id="_x0000_s1284" style="position:absolute;left:1637;top:1120;width:2813;height:136" fillcolor="#4f81bc" stroked="f"/>
            <v:rect id="_x0000_s1283" style="position:absolute;left:1637;top:736;width:329;height:136" fillcolor="#4f81bc" stroked="f"/>
            <v:rect id="_x0000_s1282" style="position:absolute;left:1637;top:352;width:1185;height:136" fillcolor="#4f81bc" stroked="f"/>
            <v:line id="_x0000_s1281" style="position:absolute" from="1637,2148" to="1637,228" strokecolor="#d9d9d9"/>
            <v:line id="_x0000_s1280" style="position:absolute" from="4683,228" to="4683,2148" strokecolor="#d9d9d9"/>
            <v:rect id="_x0000_s1279" style="position:absolute;left:7;top:7;width:5100;height:2604" filled="f" strokecolor="#d9d9d9"/>
            <v:shape id="_x0000_s1278" type="#_x0000_t202" style="position:absolute;left:767;top:337;width:722;height:180" filled="f" stroked="f">
              <v:textbox inset="0,0,0,0">
                <w:txbxContent>
                  <w:p w:rsidR="007D21E5" w:rsidRDefault="007D21E5">
                    <w:pPr>
                      <w:spacing w:line="180" w:lineRule="exact"/>
                      <w:rPr>
                        <w:rFonts w:ascii="Calibri"/>
                        <w:sz w:val="18"/>
                      </w:rPr>
                    </w:pPr>
                    <w:r>
                      <w:rPr>
                        <w:rFonts w:ascii="Calibri"/>
                        <w:color w:val="585858"/>
                        <w:sz w:val="18"/>
                      </w:rPr>
                      <w:t>Ensenada</w:t>
                    </w:r>
                  </w:p>
                </w:txbxContent>
              </v:textbox>
            </v:shape>
            <v:shape id="_x0000_s1277" type="#_x0000_t202" style="position:absolute;left:2942;top:347;width:431;height:180" filled="f" stroked="f">
              <v:textbox inset="0,0,0,0">
                <w:txbxContent>
                  <w:p w:rsidR="007D21E5" w:rsidRDefault="007D21E5">
                    <w:pPr>
                      <w:spacing w:line="180" w:lineRule="exact"/>
                      <w:rPr>
                        <w:rFonts w:ascii="Calibri"/>
                        <w:sz w:val="18"/>
                      </w:rPr>
                    </w:pPr>
                    <w:r>
                      <w:rPr>
                        <w:rFonts w:ascii="Calibri"/>
                        <w:color w:val="404040"/>
                        <w:sz w:val="18"/>
                      </w:rPr>
                      <w:t>19.43</w:t>
                    </w:r>
                  </w:p>
                </w:txbxContent>
              </v:textbox>
            </v:shape>
            <v:shape id="_x0000_s1276" type="#_x0000_t202" style="position:absolute;left:138;top:721;width:1351;height:180" filled="f" stroked="f">
              <v:textbox inset="0,0,0,0">
                <w:txbxContent>
                  <w:p w:rsidR="007D21E5" w:rsidRDefault="007D21E5">
                    <w:pPr>
                      <w:spacing w:line="180" w:lineRule="exact"/>
                      <w:rPr>
                        <w:rFonts w:ascii="Calibri"/>
                        <w:sz w:val="18"/>
                      </w:rPr>
                    </w:pPr>
                    <w:r>
                      <w:rPr>
                        <w:rFonts w:ascii="Calibri"/>
                        <w:color w:val="585858"/>
                        <w:sz w:val="18"/>
                      </w:rPr>
                      <w:t>Playas de Rosarito</w:t>
                    </w:r>
                  </w:p>
                </w:txbxContent>
              </v:textbox>
            </v:shape>
            <v:shape id="_x0000_s1275" type="#_x0000_t202" style="position:absolute;left:2083;top:731;width:158;height:180" filled="f" stroked="f">
              <v:textbox inset="0,0,0,0">
                <w:txbxContent>
                  <w:p w:rsidR="007D21E5" w:rsidRDefault="007D21E5">
                    <w:pPr>
                      <w:spacing w:line="180" w:lineRule="exact"/>
                      <w:rPr>
                        <w:rFonts w:ascii="Calibri"/>
                        <w:sz w:val="18"/>
                      </w:rPr>
                    </w:pPr>
                    <w:r>
                      <w:rPr>
                        <w:rFonts w:ascii="Calibri"/>
                        <w:color w:val="404040"/>
                        <w:sz w:val="18"/>
                      </w:rPr>
                      <w:t>5.</w:t>
                    </w:r>
                  </w:p>
                </w:txbxContent>
              </v:textbox>
            </v:shape>
            <v:shape id="_x0000_s1274" type="#_x0000_t202" style="position:absolute;left:937;top:1105;width:554;height:180" filled="f" stroked="f">
              <v:textbox inset="0,0,0,0">
                <w:txbxContent>
                  <w:p w:rsidR="007D21E5" w:rsidRDefault="007D21E5">
                    <w:pPr>
                      <w:spacing w:line="180" w:lineRule="exact"/>
                      <w:rPr>
                        <w:rFonts w:ascii="Calibri"/>
                        <w:sz w:val="18"/>
                      </w:rPr>
                    </w:pPr>
                    <w:r>
                      <w:rPr>
                        <w:rFonts w:ascii="Calibri"/>
                        <w:color w:val="585858"/>
                        <w:sz w:val="18"/>
                      </w:rPr>
                      <w:t>Tijuana</w:t>
                    </w:r>
                  </w:p>
                </w:txbxContent>
              </v:textbox>
            </v:shape>
            <v:shape id="_x0000_s1273" type="#_x0000_t202" style="position:absolute;left:4571;top:1115;width:431;height:180" filled="f" stroked="f">
              <v:textbox inset="0,0,0,0">
                <w:txbxContent>
                  <w:p w:rsidR="007D21E5" w:rsidRDefault="007D21E5">
                    <w:pPr>
                      <w:spacing w:line="180" w:lineRule="exact"/>
                      <w:rPr>
                        <w:rFonts w:ascii="Calibri"/>
                        <w:sz w:val="18"/>
                      </w:rPr>
                    </w:pPr>
                    <w:r>
                      <w:rPr>
                        <w:rFonts w:ascii="Calibri"/>
                        <w:color w:val="404040"/>
                        <w:sz w:val="18"/>
                      </w:rPr>
                      <w:t>46.18</w:t>
                    </w:r>
                  </w:p>
                </w:txbxContent>
              </v:textbox>
            </v:shape>
            <v:shape id="_x0000_s1272" type="#_x0000_t202" style="position:absolute;left:982;top:1489;width:510;height:180" filled="f" stroked="f">
              <v:textbox inset="0,0,0,0">
                <w:txbxContent>
                  <w:p w:rsidR="007D21E5" w:rsidRDefault="007D21E5">
                    <w:pPr>
                      <w:spacing w:line="180" w:lineRule="exact"/>
                      <w:rPr>
                        <w:rFonts w:ascii="Calibri"/>
                        <w:sz w:val="18"/>
                      </w:rPr>
                    </w:pPr>
                    <w:r>
                      <w:rPr>
                        <w:rFonts w:ascii="Calibri"/>
                        <w:color w:val="585858"/>
                        <w:sz w:val="18"/>
                      </w:rPr>
                      <w:t>Tecate</w:t>
                    </w:r>
                  </w:p>
                </w:txbxContent>
              </v:textbox>
            </v:shape>
            <v:shape id="_x0000_s1271" type="#_x0000_t202" style="position:absolute;left:1980;top:1499;width:247;height:180" filled="f" stroked="f">
              <v:textbox inset="0,0,0,0">
                <w:txbxContent>
                  <w:p w:rsidR="007D21E5" w:rsidRDefault="007D21E5">
                    <w:pPr>
                      <w:spacing w:line="180" w:lineRule="exact"/>
                      <w:rPr>
                        <w:rFonts w:ascii="Calibri"/>
                        <w:sz w:val="18"/>
                      </w:rPr>
                    </w:pPr>
                    <w:r>
                      <w:rPr>
                        <w:rFonts w:ascii="Calibri"/>
                        <w:color w:val="404040"/>
                        <w:sz w:val="18"/>
                      </w:rPr>
                      <w:t>3.6</w:t>
                    </w:r>
                  </w:p>
                </w:txbxContent>
              </v:textbox>
            </v:shape>
            <v:shape id="_x0000_s1270" type="#_x0000_t202" style="position:absolute;left:864;top:1873;width:629;height:180" filled="f" stroked="f">
              <v:textbox inset="0,0,0,0">
                <w:txbxContent>
                  <w:p w:rsidR="007D21E5" w:rsidRDefault="007D21E5">
                    <w:pPr>
                      <w:spacing w:line="180" w:lineRule="exact"/>
                      <w:rPr>
                        <w:rFonts w:ascii="Calibri"/>
                        <w:sz w:val="18"/>
                      </w:rPr>
                    </w:pPr>
                    <w:r>
                      <w:rPr>
                        <w:rFonts w:ascii="Calibri"/>
                        <w:color w:val="585858"/>
                        <w:sz w:val="18"/>
                      </w:rPr>
                      <w:t>Mexicali</w:t>
                    </w:r>
                  </w:p>
                </w:txbxContent>
              </v:textbox>
            </v:shape>
            <v:shape id="_x0000_s1269" type="#_x0000_t202" style="position:absolute;left:3301;top:1883;width:431;height:180" filled="f" stroked="f">
              <v:textbox inset="0,0,0,0">
                <w:txbxContent>
                  <w:p w:rsidR="007D21E5" w:rsidRDefault="007D21E5">
                    <w:pPr>
                      <w:spacing w:line="180" w:lineRule="exact"/>
                      <w:rPr>
                        <w:rFonts w:ascii="Calibri"/>
                        <w:sz w:val="18"/>
                      </w:rPr>
                    </w:pPr>
                    <w:r>
                      <w:rPr>
                        <w:rFonts w:ascii="Calibri"/>
                        <w:color w:val="404040"/>
                        <w:sz w:val="18"/>
                      </w:rPr>
                      <w:t>25.34</w:t>
                    </w:r>
                  </w:p>
                </w:txbxContent>
              </v:textbox>
            </v:shape>
            <v:shape id="_x0000_s1268" type="#_x0000_t202" style="position:absolute;left:1479;top:2299;width:3432;height:180" filled="f" stroked="f">
              <v:textbox inset="0,0,0,0">
                <w:txbxContent>
                  <w:p w:rsidR="007D21E5" w:rsidRDefault="007D21E5">
                    <w:pPr>
                      <w:tabs>
                        <w:tab w:val="left" w:pos="563"/>
                      </w:tabs>
                      <w:spacing w:line="180" w:lineRule="exact"/>
                      <w:rPr>
                        <w:rFonts w:ascii="Calibri"/>
                        <w:sz w:val="18"/>
                      </w:rPr>
                    </w:pPr>
                    <w:r>
                      <w:rPr>
                        <w:rFonts w:ascii="Calibri"/>
                        <w:color w:val="585858"/>
                        <w:sz w:val="18"/>
                      </w:rPr>
                      <w:t>0.00</w:t>
                    </w:r>
                    <w:r>
                      <w:rPr>
                        <w:rFonts w:ascii="Calibri"/>
                        <w:color w:val="585858"/>
                        <w:sz w:val="18"/>
                      </w:rPr>
                      <w:tab/>
                      <w:t xml:space="preserve">10.00     20.00     30.00     40.00   </w:t>
                    </w:r>
                    <w:r>
                      <w:rPr>
                        <w:rFonts w:ascii="Calibri"/>
                        <w:color w:val="585858"/>
                        <w:spacing w:val="7"/>
                        <w:sz w:val="18"/>
                      </w:rPr>
                      <w:t xml:space="preserve"> </w:t>
                    </w:r>
                    <w:r>
                      <w:rPr>
                        <w:rFonts w:ascii="Calibri"/>
                        <w:color w:val="585858"/>
                        <w:sz w:val="18"/>
                      </w:rPr>
                      <w:t>50.00</w:t>
                    </w:r>
                  </w:p>
                </w:txbxContent>
              </v:textbox>
            </v:shape>
            <v:shape id="_x0000_s1267" type="#_x0000_t202" style="position:absolute;left:2253;top:488;width:593;height:632" filled="f" stroked="f">
              <v:textbox inset="0,0,0,0">
                <w:txbxContent>
                  <w:p w:rsidR="007D21E5" w:rsidRDefault="007D21E5">
                    <w:pPr>
                      <w:spacing w:before="11"/>
                      <w:rPr>
                        <w:rFonts w:ascii="Times New Roman"/>
                        <w:sz w:val="17"/>
                      </w:rPr>
                    </w:pPr>
                  </w:p>
                  <w:p w:rsidR="007D21E5" w:rsidRDefault="007D21E5">
                    <w:pPr>
                      <w:ind w:left="-34"/>
                      <w:rPr>
                        <w:rFonts w:ascii="Calibri"/>
                        <w:sz w:val="18"/>
                      </w:rPr>
                    </w:pPr>
                    <w:r>
                      <w:rPr>
                        <w:rFonts w:ascii="Calibri"/>
                        <w:color w:val="404040"/>
                        <w:sz w:val="18"/>
                      </w:rPr>
                      <w:t>37</w:t>
                    </w:r>
                  </w:p>
                </w:txbxContent>
              </v:textbox>
            </v:shape>
            <v:shape id="_x0000_s1266" type="#_x0000_t202" style="position:absolute;left:2253;top:1256;width:593;height:632" filled="f" stroked="f">
              <v:textbox inset="0,0,0,0">
                <w:txbxContent>
                  <w:p w:rsidR="007D21E5" w:rsidRDefault="007D21E5">
                    <w:pPr>
                      <w:rPr>
                        <w:rFonts w:ascii="Times New Roman"/>
                        <w:sz w:val="18"/>
                      </w:rPr>
                    </w:pPr>
                  </w:p>
                  <w:p w:rsidR="007D21E5" w:rsidRDefault="007D21E5">
                    <w:pPr>
                      <w:ind w:left="-46"/>
                      <w:rPr>
                        <w:rFonts w:ascii="Calibri"/>
                        <w:sz w:val="18"/>
                      </w:rPr>
                    </w:pPr>
                    <w:r>
                      <w:rPr>
                        <w:rFonts w:ascii="Calibri"/>
                        <w:color w:val="404040"/>
                        <w:sz w:val="18"/>
                      </w:rPr>
                      <w:t>7</w:t>
                    </w:r>
                  </w:p>
                </w:txbxContent>
              </v:textbox>
            </v:shape>
            <w10:anchorlock/>
          </v:group>
        </w:pict>
      </w:r>
      <w:r>
        <w:rPr>
          <w:spacing w:val="-50"/>
          <w:sz w:val="20"/>
        </w:rPr>
        <w:tab/>
      </w:r>
      <w:r w:rsidR="00252FB7">
        <w:rPr>
          <w:spacing w:val="-50"/>
          <w:position w:val="140"/>
          <w:sz w:val="20"/>
        </w:rPr>
      </w:r>
      <w:r w:rsidR="00252FB7">
        <w:rPr>
          <w:spacing w:val="-50"/>
          <w:position w:val="140"/>
          <w:sz w:val="20"/>
        </w:rPr>
        <w:pict>
          <v:group id="_x0000_s1260" style="width:35.4pt;height:35.4pt;mso-position-horizontal-relative:char;mso-position-vertical-relative:line" coordsize="708,708">
            <v:shape id="_x0000_s1264"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263"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262" type="#_x0000_t75" style="position:absolute;left:14;top:3;width:204;height:204">
              <v:imagedata r:id="rId14" o:title=""/>
            </v:shape>
            <v:shape id="_x0000_s1261" type="#_x0000_t202" style="position:absolute;width:708;height:708" filled="f" stroked="f">
              <v:textbox inset="0,0,0,0">
                <w:txbxContent>
                  <w:p w:rsidR="007D21E5" w:rsidRDefault="007D21E5">
                    <w:pPr>
                      <w:spacing w:before="141"/>
                      <w:ind w:left="148"/>
                      <w:rPr>
                        <w:rFonts w:ascii="Calibri"/>
                        <w:sz w:val="32"/>
                      </w:rPr>
                    </w:pPr>
                    <w:r>
                      <w:rPr>
                        <w:rFonts w:ascii="Calibri"/>
                        <w:sz w:val="32"/>
                      </w:rPr>
                      <w:t>27</w:t>
                    </w:r>
                  </w:p>
                </w:txbxContent>
              </v:textbox>
            </v:shape>
            <w10:anchorlock/>
          </v:group>
        </w:pict>
      </w:r>
    </w:p>
    <w:p w:rsidR="00856CE4" w:rsidRDefault="00432406">
      <w:pPr>
        <w:ind w:left="260" w:right="1486"/>
        <w:jc w:val="both"/>
        <w:rPr>
          <w:sz w:val="16"/>
        </w:rPr>
      </w:pPr>
      <w:r>
        <w:rPr>
          <w:sz w:val="16"/>
        </w:rPr>
        <w:t xml:space="preserve">Fuente: Seguro Popular (2016). Encuesta de Opinión de usuarios del Seguro Popular, Baja California. </w:t>
      </w:r>
      <w:hyperlink r:id="rId54">
        <w:r>
          <w:rPr>
            <w:color w:val="0000FF"/>
            <w:sz w:val="16"/>
            <w:u w:val="single" w:color="0000FF"/>
          </w:rPr>
          <w:t>http://www.seguropopularbc.gob.mx/</w:t>
        </w:r>
      </w:hyperlink>
      <w:r>
        <w:rPr>
          <w:color w:val="0000FF"/>
          <w:sz w:val="16"/>
        </w:rPr>
        <w:t xml:space="preserve"> </w:t>
      </w:r>
      <w:r>
        <w:rPr>
          <w:sz w:val="16"/>
        </w:rPr>
        <w:t xml:space="preserve">y Gobierno del Estado de Baja California, Tercer Informe de Gobierno, Sociedad Saludable, 2016 </w:t>
      </w:r>
      <w:hyperlink r:id="rId55">
        <w:r>
          <w:rPr>
            <w:color w:val="0000FF"/>
            <w:sz w:val="16"/>
            <w:u w:val="single" w:color="0000FF"/>
          </w:rPr>
          <w:t>http://www.bajacalifornia.gob.mx/3erInformeBC/pdf/Eje%202%20Sociedad%20Saludable.pdf</w:t>
        </w:r>
      </w:hyperlink>
    </w:p>
    <w:p w:rsidR="00856CE4" w:rsidRDefault="00856CE4">
      <w:pPr>
        <w:pStyle w:val="Textoindependiente"/>
        <w:rPr>
          <w:sz w:val="20"/>
        </w:rPr>
      </w:pPr>
    </w:p>
    <w:p w:rsidR="00856CE4" w:rsidRDefault="00856CE4">
      <w:pPr>
        <w:pStyle w:val="Textoindependiente"/>
        <w:spacing w:before="7"/>
        <w:rPr>
          <w:sz w:val="23"/>
        </w:rPr>
      </w:pPr>
    </w:p>
    <w:p w:rsidR="00856CE4" w:rsidRDefault="00432406">
      <w:pPr>
        <w:pStyle w:val="Textoindependiente"/>
        <w:spacing w:before="101" w:line="360" w:lineRule="auto"/>
        <w:ind w:left="260" w:right="1948"/>
        <w:jc w:val="both"/>
      </w:pPr>
      <w:r>
        <w:t>El Seguro Popular en el municipio de Mexicali suma 2991 mil 677 afiliados, de ellos, cuatro se ubican en San Felipe (10,919 habitantes) y el resto en la</w:t>
      </w:r>
      <w:r>
        <w:rPr>
          <w:spacing w:val="-47"/>
        </w:rPr>
        <w:t xml:space="preserve"> </w:t>
      </w:r>
      <w:r>
        <w:t>zona urbana de Mexicali como se puede</w:t>
      </w:r>
      <w:r>
        <w:rPr>
          <w:spacing w:val="-26"/>
        </w:rPr>
        <w:t xml:space="preserve"> </w:t>
      </w:r>
      <w:r>
        <w:t>apreciar:</w:t>
      </w:r>
    </w:p>
    <w:p w:rsidR="00856CE4" w:rsidRDefault="00856CE4">
      <w:pPr>
        <w:pStyle w:val="Textoindependiente"/>
        <w:rPr>
          <w:sz w:val="36"/>
        </w:rPr>
      </w:pPr>
    </w:p>
    <w:p w:rsidR="00856CE4" w:rsidRDefault="00432406">
      <w:pPr>
        <w:pStyle w:val="Textoindependiente"/>
        <w:spacing w:after="3" w:line="362" w:lineRule="auto"/>
        <w:ind w:left="896" w:right="1479" w:hanging="201"/>
      </w:pPr>
      <w:r>
        <w:rPr>
          <w:noProof/>
          <w:lang w:eastAsia="es-MX"/>
        </w:rPr>
        <w:drawing>
          <wp:anchor distT="0" distB="0" distL="0" distR="0" simplePos="0" relativeHeight="251607040" behindDoc="1" locked="0" layoutInCell="1" allowOverlap="1">
            <wp:simplePos x="0" y="0"/>
            <wp:positionH relativeFrom="page">
              <wp:posOffset>3324859</wp:posOffset>
            </wp:positionH>
            <wp:positionV relativeFrom="paragraph">
              <wp:posOffset>685388</wp:posOffset>
            </wp:positionV>
            <wp:extent cx="76200" cy="76200"/>
            <wp:effectExtent l="0" t="0" r="0" b="0"/>
            <wp:wrapNone/>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56" cstate="print"/>
                    <a:stretch>
                      <a:fillRect/>
                    </a:stretch>
                  </pic:blipFill>
                  <pic:spPr>
                    <a:xfrm>
                      <a:off x="0" y="0"/>
                      <a:ext cx="76200" cy="76200"/>
                    </a:xfrm>
                    <a:prstGeom prst="rect">
                      <a:avLst/>
                    </a:prstGeom>
                  </pic:spPr>
                </pic:pic>
              </a:graphicData>
            </a:graphic>
          </wp:anchor>
        </w:drawing>
      </w:r>
      <w:r>
        <w:rPr>
          <w:noProof/>
          <w:lang w:eastAsia="es-MX"/>
        </w:rPr>
        <w:drawing>
          <wp:anchor distT="0" distB="0" distL="0" distR="0" simplePos="0" relativeHeight="251608064" behindDoc="1" locked="0" layoutInCell="1" allowOverlap="1">
            <wp:simplePos x="0" y="0"/>
            <wp:positionH relativeFrom="page">
              <wp:posOffset>3909059</wp:posOffset>
            </wp:positionH>
            <wp:positionV relativeFrom="paragraph">
              <wp:posOffset>685388</wp:posOffset>
            </wp:positionV>
            <wp:extent cx="76200" cy="76200"/>
            <wp:effectExtent l="0" t="0" r="0" b="0"/>
            <wp:wrapNone/>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57" cstate="print"/>
                    <a:stretch>
                      <a:fillRect/>
                    </a:stretch>
                  </pic:blipFill>
                  <pic:spPr>
                    <a:xfrm>
                      <a:off x="0" y="0"/>
                      <a:ext cx="76200" cy="76200"/>
                    </a:xfrm>
                    <a:prstGeom prst="rect">
                      <a:avLst/>
                    </a:prstGeom>
                  </pic:spPr>
                </pic:pic>
              </a:graphicData>
            </a:graphic>
          </wp:anchor>
        </w:drawing>
      </w:r>
      <w:r>
        <w:t>Gráfica 5. Distribución porcentual de afiliados al Seguro Popular por en el Municipio de Mexicali zona urbana y San Felipe, Baja California, 2016.</w:t>
      </w:r>
    </w:p>
    <w:p w:rsidR="00856CE4" w:rsidRDefault="00432406">
      <w:pPr>
        <w:ind w:left="1777"/>
        <w:rPr>
          <w:sz w:val="20"/>
        </w:rPr>
      </w:pPr>
      <w:r>
        <w:rPr>
          <w:rFonts w:ascii="Times New Roman"/>
          <w:spacing w:val="-50"/>
          <w:sz w:val="20"/>
        </w:rPr>
        <w:t xml:space="preserve"> </w:t>
      </w:r>
      <w:r w:rsidR="00252FB7">
        <w:rPr>
          <w:spacing w:val="-50"/>
          <w:sz w:val="20"/>
        </w:rPr>
      </w:r>
      <w:r w:rsidR="00252FB7">
        <w:rPr>
          <w:spacing w:val="-50"/>
          <w:sz w:val="20"/>
        </w:rPr>
        <w:pict>
          <v:group id="_x0000_s1256" style="width:289.5pt;height:171.55pt;mso-position-horizontal-relative:char;mso-position-vertical-relative:line" coordsize="5790,3431">
            <v:shape id="_x0000_s1259" type="#_x0000_t75" style="position:absolute;left:1810;top:859;width:2168;height:2168">
              <v:imagedata r:id="rId58" o:title=""/>
            </v:shape>
            <v:shape id="_x0000_s1258" type="#_x0000_t75" style="position:absolute;left:2634;top:859;width:272;height:572">
              <v:imagedata r:id="rId59" o:title=""/>
            </v:shape>
            <v:shape id="_x0000_s1257" type="#_x0000_t202" style="position:absolute;left:7;top:7;width:5775;height:3416" filled="f" strokecolor="#d9d9d9">
              <v:textbox inset="0,0,0,0">
                <w:txbxContent>
                  <w:p w:rsidR="007D21E5" w:rsidRDefault="007D21E5">
                    <w:pPr>
                      <w:spacing w:before="3"/>
                      <w:rPr>
                        <w:rFonts w:ascii="Times New Roman"/>
                        <w:sz w:val="14"/>
                      </w:rPr>
                    </w:pPr>
                  </w:p>
                  <w:p w:rsidR="007D21E5" w:rsidRDefault="007D21E5">
                    <w:pPr>
                      <w:tabs>
                        <w:tab w:val="left" w:pos="1136"/>
                      </w:tabs>
                      <w:ind w:left="214"/>
                      <w:jc w:val="center"/>
                      <w:rPr>
                        <w:rFonts w:ascii="Calibri"/>
                        <w:sz w:val="18"/>
                      </w:rPr>
                    </w:pPr>
                    <w:r>
                      <w:rPr>
                        <w:rFonts w:ascii="Calibri"/>
                        <w:color w:val="585858"/>
                        <w:sz w:val="18"/>
                      </w:rPr>
                      <w:t>Mexicali</w:t>
                    </w:r>
                    <w:r>
                      <w:rPr>
                        <w:rFonts w:ascii="Calibri"/>
                        <w:color w:val="585858"/>
                        <w:sz w:val="18"/>
                      </w:rPr>
                      <w:tab/>
                      <w:t>San</w:t>
                    </w:r>
                    <w:r>
                      <w:rPr>
                        <w:rFonts w:ascii="Calibri"/>
                        <w:color w:val="585858"/>
                        <w:spacing w:val="-7"/>
                        <w:sz w:val="18"/>
                      </w:rPr>
                      <w:t xml:space="preserve"> </w:t>
                    </w:r>
                    <w:r>
                      <w:rPr>
                        <w:rFonts w:ascii="Calibri"/>
                        <w:color w:val="585858"/>
                        <w:sz w:val="18"/>
                      </w:rPr>
                      <w:t>Felipe</w:t>
                    </w:r>
                  </w:p>
                  <w:p w:rsidR="007D21E5" w:rsidRDefault="007D21E5">
                    <w:pPr>
                      <w:rPr>
                        <w:rFonts w:ascii="Times New Roman"/>
                        <w:sz w:val="18"/>
                      </w:rPr>
                    </w:pPr>
                  </w:p>
                  <w:p w:rsidR="007D21E5" w:rsidRDefault="007D21E5">
                    <w:pPr>
                      <w:rPr>
                        <w:rFonts w:ascii="Times New Roman"/>
                        <w:sz w:val="18"/>
                      </w:rPr>
                    </w:pPr>
                  </w:p>
                  <w:p w:rsidR="007D21E5" w:rsidRDefault="007D21E5">
                    <w:pPr>
                      <w:spacing w:before="2"/>
                      <w:rPr>
                        <w:rFonts w:ascii="Times New Roman"/>
                        <w:sz w:val="16"/>
                      </w:rPr>
                    </w:pPr>
                  </w:p>
                  <w:p w:rsidR="007D21E5" w:rsidRDefault="007D21E5">
                    <w:pPr>
                      <w:ind w:left="214" w:right="402"/>
                      <w:jc w:val="center"/>
                      <w:rPr>
                        <w:rFonts w:ascii="Calibri"/>
                        <w:b/>
                        <w:sz w:val="24"/>
                      </w:rPr>
                    </w:pPr>
                    <w:r>
                      <w:rPr>
                        <w:rFonts w:ascii="Calibri"/>
                        <w:b/>
                        <w:sz w:val="24"/>
                      </w:rPr>
                      <w:t>4%</w:t>
                    </w:r>
                  </w:p>
                  <w:p w:rsidR="007D21E5" w:rsidRDefault="007D21E5">
                    <w:pPr>
                      <w:rPr>
                        <w:rFonts w:ascii="Times New Roman"/>
                        <w:sz w:val="24"/>
                      </w:rPr>
                    </w:pPr>
                  </w:p>
                  <w:p w:rsidR="007D21E5" w:rsidRDefault="007D21E5">
                    <w:pPr>
                      <w:rPr>
                        <w:rFonts w:ascii="Times New Roman"/>
                        <w:sz w:val="24"/>
                      </w:rPr>
                    </w:pPr>
                  </w:p>
                  <w:p w:rsidR="007D21E5" w:rsidRDefault="007D21E5">
                    <w:pPr>
                      <w:rPr>
                        <w:rFonts w:ascii="Times New Roman"/>
                        <w:sz w:val="24"/>
                      </w:rPr>
                    </w:pPr>
                  </w:p>
                  <w:p w:rsidR="007D21E5" w:rsidRDefault="007D21E5">
                    <w:pPr>
                      <w:rPr>
                        <w:rFonts w:ascii="Times New Roman"/>
                        <w:sz w:val="24"/>
                      </w:rPr>
                    </w:pPr>
                  </w:p>
                  <w:p w:rsidR="007D21E5" w:rsidRDefault="007D21E5">
                    <w:pPr>
                      <w:spacing w:before="203"/>
                      <w:ind w:left="187"/>
                      <w:jc w:val="center"/>
                      <w:rPr>
                        <w:rFonts w:ascii="Calibri"/>
                        <w:b/>
                        <w:sz w:val="24"/>
                      </w:rPr>
                    </w:pPr>
                    <w:r>
                      <w:rPr>
                        <w:rFonts w:ascii="Calibri"/>
                        <w:b/>
                        <w:sz w:val="24"/>
                      </w:rPr>
                      <w:t>96%</w:t>
                    </w:r>
                  </w:p>
                </w:txbxContent>
              </v:textbox>
            </v:shape>
            <w10:anchorlock/>
          </v:group>
        </w:pict>
      </w:r>
    </w:p>
    <w:p w:rsidR="00856CE4" w:rsidRDefault="00432406">
      <w:pPr>
        <w:spacing w:before="231"/>
        <w:ind w:left="260" w:right="1482"/>
        <w:jc w:val="both"/>
        <w:rPr>
          <w:sz w:val="16"/>
        </w:rPr>
      </w:pPr>
      <w:r>
        <w:rPr>
          <w:sz w:val="16"/>
        </w:rPr>
        <w:t xml:space="preserve">Fuente: Seguro Popular (2016). Encuesta de Opinión de usuarios del Seguro Popular, Baja California y Gobierno del Estado de Baja California, Tercer Informe de Gobierno, Sociedad Saludable, 2016 </w:t>
      </w:r>
      <w:hyperlink r:id="rId60">
        <w:r>
          <w:rPr>
            <w:color w:val="0000FF"/>
            <w:sz w:val="16"/>
            <w:u w:val="single" w:color="0000FF"/>
          </w:rPr>
          <w:t>http://www.bajacalifornia.gob.mx/3erInformeBC/pdf/Eje%202%20Sociedad%20Saludable.pdf</w:t>
        </w:r>
      </w:hyperlink>
    </w:p>
    <w:p w:rsidR="00856CE4" w:rsidRDefault="00856CE4">
      <w:pPr>
        <w:jc w:val="both"/>
        <w:rPr>
          <w:sz w:val="16"/>
        </w:rPr>
        <w:sectPr w:rsidR="00856CE4">
          <w:pgSz w:w="12240" w:h="15840"/>
          <w:pgMar w:top="1200" w:right="220" w:bottom="1380" w:left="1440" w:header="315" w:footer="1137" w:gutter="0"/>
          <w:cols w:space="720"/>
        </w:sect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spacing w:before="7"/>
        <w:rPr>
          <w:sz w:val="20"/>
        </w:rPr>
      </w:pPr>
    </w:p>
    <w:p w:rsidR="00856CE4" w:rsidRDefault="00252FB7">
      <w:pPr>
        <w:spacing w:before="100" w:line="360" w:lineRule="auto"/>
        <w:ind w:left="260" w:right="1478"/>
        <w:jc w:val="both"/>
        <w:rPr>
          <w:sz w:val="24"/>
        </w:rPr>
      </w:pPr>
      <w:r>
        <w:rPr>
          <w:lang w:val="en-US"/>
        </w:rPr>
        <w:pict>
          <v:group id="_x0000_s1251" style="position:absolute;left:0;text-align:left;margin-left:560.15pt;margin-top:62.8pt;width:35.4pt;height:35.4pt;z-index:251656192;mso-position-horizontal-relative:page" coordorigin="11203,1256" coordsize="708,708">
            <v:shape id="_x0000_s1255" style="position:absolute;left:11208;top:1260;width:698;height:698" coordorigin="11208,1261" coordsize="698,698" path="m11557,1261r-70,7l11421,1288r-59,33l11310,1363r-42,52l11235,1474r-20,66l11208,1610r7,70l11235,1746r33,59l11310,1857r52,42l11421,1932r66,20l11557,1959r70,-7l11693,1932r59,-33l11804,1857r42,-52l11879,1746r20,-66l11906,1610r-7,-70l11879,1474r-33,-59l11804,1363r-52,-42l11693,1288r-66,-20l11557,1261xe" fillcolor="#8eb4e2" stroked="f">
              <v:path arrowok="t"/>
            </v:shape>
            <v:shape id="_x0000_s1254" style="position:absolute;left:11208;top:1260;width:698;height:698" coordorigin="11208,1261" coordsize="698,698" path="m11208,1610r7,-70l11235,1474r33,-59l11310,1363r52,-42l11421,1288r66,-20l11557,1261r70,7l11693,1288r59,33l11804,1363r42,52l11879,1474r20,66l11906,1610r-7,70l11879,1746r-33,59l11804,1857r-52,42l11693,1932r-66,20l11557,1959r-70,-7l11421,1932r-59,-33l11310,1857r-42,-52l11235,1746r-20,-66l11208,1610xe" filled="f" strokecolor="#8eb4e2" strokeweight=".5pt">
              <v:path arrowok="t"/>
            </v:shape>
            <v:shape id="_x0000_s1253" type="#_x0000_t75" style="position:absolute;left:11217;top:1259;width:204;height:204">
              <v:imagedata r:id="rId14" o:title=""/>
            </v:shape>
            <v:shape id="_x0000_s1252" type="#_x0000_t202" style="position:absolute;left:11203;top:1255;width:708;height:708" filled="f" stroked="f">
              <v:textbox inset="0,0,0,0">
                <w:txbxContent>
                  <w:p w:rsidR="007D21E5" w:rsidRDefault="007D21E5">
                    <w:pPr>
                      <w:spacing w:before="141"/>
                      <w:ind w:left="148"/>
                      <w:rPr>
                        <w:rFonts w:ascii="Calibri"/>
                        <w:sz w:val="32"/>
                      </w:rPr>
                    </w:pPr>
                    <w:r>
                      <w:rPr>
                        <w:rFonts w:ascii="Calibri"/>
                        <w:sz w:val="32"/>
                      </w:rPr>
                      <w:t>28</w:t>
                    </w:r>
                  </w:p>
                </w:txbxContent>
              </v:textbox>
            </v:shape>
            <w10:wrap anchorx="page"/>
          </v:group>
        </w:pict>
      </w:r>
      <w:r w:rsidR="00432406">
        <w:rPr>
          <w:sz w:val="24"/>
        </w:rPr>
        <w:t xml:space="preserve">Cobra especial relevancia el </w:t>
      </w:r>
      <w:r w:rsidR="00432406">
        <w:rPr>
          <w:b/>
          <w:sz w:val="24"/>
        </w:rPr>
        <w:t>Plan de Atención a la Región de San Quintín con</w:t>
      </w:r>
      <w:r w:rsidR="00432406">
        <w:rPr>
          <w:b/>
          <w:spacing w:val="-49"/>
          <w:sz w:val="24"/>
        </w:rPr>
        <w:t xml:space="preserve"> </w:t>
      </w:r>
      <w:r w:rsidR="00432406">
        <w:rPr>
          <w:b/>
          <w:sz w:val="24"/>
        </w:rPr>
        <w:t>50 jornadas</w:t>
      </w:r>
      <w:r w:rsidR="00432406">
        <w:rPr>
          <w:b/>
          <w:spacing w:val="-5"/>
          <w:sz w:val="24"/>
        </w:rPr>
        <w:t xml:space="preserve"> </w:t>
      </w:r>
      <w:r w:rsidR="00432406">
        <w:rPr>
          <w:b/>
          <w:sz w:val="24"/>
        </w:rPr>
        <w:t>de</w:t>
      </w:r>
      <w:r w:rsidR="00432406">
        <w:rPr>
          <w:b/>
          <w:spacing w:val="-7"/>
          <w:sz w:val="24"/>
        </w:rPr>
        <w:t xml:space="preserve"> </w:t>
      </w:r>
      <w:r w:rsidR="00432406">
        <w:rPr>
          <w:b/>
          <w:sz w:val="24"/>
        </w:rPr>
        <w:t>afiliación</w:t>
      </w:r>
      <w:r w:rsidR="00432406">
        <w:rPr>
          <w:b/>
          <w:spacing w:val="-7"/>
          <w:sz w:val="24"/>
        </w:rPr>
        <w:t xml:space="preserve"> </w:t>
      </w:r>
      <w:r w:rsidR="00432406">
        <w:rPr>
          <w:b/>
          <w:sz w:val="24"/>
        </w:rPr>
        <w:t>sumando</w:t>
      </w:r>
      <w:r w:rsidR="00432406">
        <w:rPr>
          <w:b/>
          <w:spacing w:val="-5"/>
          <w:sz w:val="24"/>
        </w:rPr>
        <w:t xml:space="preserve"> </w:t>
      </w:r>
      <w:r w:rsidR="00432406">
        <w:rPr>
          <w:b/>
          <w:sz w:val="24"/>
        </w:rPr>
        <w:t>un</w:t>
      </w:r>
      <w:r w:rsidR="00432406">
        <w:rPr>
          <w:b/>
          <w:spacing w:val="-8"/>
          <w:sz w:val="24"/>
        </w:rPr>
        <w:t xml:space="preserve"> </w:t>
      </w:r>
      <w:r w:rsidR="00432406">
        <w:rPr>
          <w:b/>
          <w:sz w:val="24"/>
        </w:rPr>
        <w:t>padrón</w:t>
      </w:r>
      <w:r w:rsidR="00432406">
        <w:rPr>
          <w:b/>
          <w:spacing w:val="-7"/>
          <w:sz w:val="24"/>
        </w:rPr>
        <w:t xml:space="preserve"> </w:t>
      </w:r>
      <w:r w:rsidR="00432406">
        <w:rPr>
          <w:b/>
          <w:sz w:val="24"/>
        </w:rPr>
        <w:t>de</w:t>
      </w:r>
      <w:r w:rsidR="00432406">
        <w:rPr>
          <w:b/>
          <w:spacing w:val="-7"/>
          <w:sz w:val="24"/>
        </w:rPr>
        <w:t xml:space="preserve"> </w:t>
      </w:r>
      <w:r w:rsidR="00432406">
        <w:rPr>
          <w:b/>
          <w:sz w:val="24"/>
        </w:rPr>
        <w:t>36</w:t>
      </w:r>
      <w:r w:rsidR="00432406">
        <w:rPr>
          <w:b/>
          <w:spacing w:val="-7"/>
          <w:sz w:val="24"/>
        </w:rPr>
        <w:t xml:space="preserve"> </w:t>
      </w:r>
      <w:r w:rsidR="00432406">
        <w:rPr>
          <w:b/>
          <w:sz w:val="24"/>
        </w:rPr>
        <w:t>mil</w:t>
      </w:r>
      <w:r w:rsidR="00432406">
        <w:rPr>
          <w:b/>
          <w:spacing w:val="-5"/>
          <w:sz w:val="24"/>
        </w:rPr>
        <w:t xml:space="preserve"> </w:t>
      </w:r>
      <w:r w:rsidR="00432406">
        <w:rPr>
          <w:b/>
          <w:sz w:val="24"/>
        </w:rPr>
        <w:t>490</w:t>
      </w:r>
      <w:r w:rsidR="00432406">
        <w:rPr>
          <w:b/>
          <w:spacing w:val="-3"/>
          <w:sz w:val="24"/>
        </w:rPr>
        <w:t xml:space="preserve"> </w:t>
      </w:r>
      <w:r w:rsidR="00432406">
        <w:rPr>
          <w:b/>
          <w:sz w:val="24"/>
        </w:rPr>
        <w:t>personas</w:t>
      </w:r>
      <w:r w:rsidR="00432406">
        <w:rPr>
          <w:b/>
          <w:spacing w:val="-5"/>
          <w:sz w:val="24"/>
        </w:rPr>
        <w:t xml:space="preserve"> </w:t>
      </w:r>
      <w:r w:rsidR="00432406">
        <w:rPr>
          <w:b/>
          <w:sz w:val="24"/>
        </w:rPr>
        <w:t>en</w:t>
      </w:r>
      <w:r w:rsidR="00432406">
        <w:rPr>
          <w:b/>
          <w:spacing w:val="-3"/>
          <w:sz w:val="24"/>
        </w:rPr>
        <w:t xml:space="preserve"> </w:t>
      </w:r>
      <w:r w:rsidR="00432406">
        <w:rPr>
          <w:b/>
          <w:sz w:val="24"/>
        </w:rPr>
        <w:t>esta zona del</w:t>
      </w:r>
      <w:r w:rsidR="00432406">
        <w:rPr>
          <w:b/>
          <w:spacing w:val="-11"/>
          <w:sz w:val="24"/>
        </w:rPr>
        <w:t xml:space="preserve"> </w:t>
      </w:r>
      <w:r w:rsidR="00432406">
        <w:rPr>
          <w:b/>
          <w:sz w:val="24"/>
        </w:rPr>
        <w:t>municipio</w:t>
      </w:r>
      <w:r w:rsidR="00432406">
        <w:rPr>
          <w:b/>
          <w:spacing w:val="-11"/>
          <w:sz w:val="24"/>
        </w:rPr>
        <w:t xml:space="preserve"> </w:t>
      </w:r>
      <w:r w:rsidR="00432406">
        <w:rPr>
          <w:b/>
          <w:sz w:val="24"/>
        </w:rPr>
        <w:t>de</w:t>
      </w:r>
      <w:r w:rsidR="00432406">
        <w:rPr>
          <w:b/>
          <w:spacing w:val="-13"/>
          <w:sz w:val="24"/>
        </w:rPr>
        <w:t xml:space="preserve"> </w:t>
      </w:r>
      <w:r w:rsidR="00432406">
        <w:rPr>
          <w:b/>
          <w:sz w:val="24"/>
        </w:rPr>
        <w:t>Ensenada.</w:t>
      </w:r>
      <w:r w:rsidR="00432406">
        <w:rPr>
          <w:b/>
          <w:spacing w:val="-7"/>
          <w:sz w:val="24"/>
        </w:rPr>
        <w:t xml:space="preserve"> </w:t>
      </w:r>
      <w:r w:rsidR="00432406">
        <w:rPr>
          <w:sz w:val="24"/>
        </w:rPr>
        <w:t>En</w:t>
      </w:r>
      <w:r w:rsidR="00432406">
        <w:rPr>
          <w:spacing w:val="-11"/>
          <w:sz w:val="24"/>
        </w:rPr>
        <w:t xml:space="preserve"> </w:t>
      </w:r>
      <w:r w:rsidR="00432406">
        <w:rPr>
          <w:sz w:val="24"/>
        </w:rPr>
        <w:t>este</w:t>
      </w:r>
      <w:r w:rsidR="00432406">
        <w:rPr>
          <w:spacing w:val="-8"/>
          <w:sz w:val="24"/>
        </w:rPr>
        <w:t xml:space="preserve"> </w:t>
      </w:r>
      <w:r w:rsidR="00432406">
        <w:rPr>
          <w:sz w:val="24"/>
        </w:rPr>
        <w:t>municipio</w:t>
      </w:r>
      <w:r w:rsidR="00432406">
        <w:rPr>
          <w:spacing w:val="-13"/>
          <w:sz w:val="24"/>
        </w:rPr>
        <w:t xml:space="preserve"> </w:t>
      </w:r>
      <w:r w:rsidR="00432406">
        <w:rPr>
          <w:sz w:val="24"/>
        </w:rPr>
        <w:t>se</w:t>
      </w:r>
      <w:r w:rsidR="00432406">
        <w:rPr>
          <w:spacing w:val="-11"/>
          <w:sz w:val="24"/>
        </w:rPr>
        <w:t xml:space="preserve"> </w:t>
      </w:r>
      <w:r w:rsidR="00432406">
        <w:rPr>
          <w:sz w:val="24"/>
        </w:rPr>
        <w:t>distribuye</w:t>
      </w:r>
      <w:r w:rsidR="00432406">
        <w:rPr>
          <w:spacing w:val="-11"/>
          <w:sz w:val="24"/>
        </w:rPr>
        <w:t xml:space="preserve"> </w:t>
      </w:r>
      <w:r w:rsidR="00432406">
        <w:rPr>
          <w:sz w:val="24"/>
        </w:rPr>
        <w:t>el</w:t>
      </w:r>
      <w:r w:rsidR="00432406">
        <w:rPr>
          <w:spacing w:val="-11"/>
          <w:sz w:val="24"/>
        </w:rPr>
        <w:t xml:space="preserve"> </w:t>
      </w:r>
      <w:r w:rsidR="00432406">
        <w:rPr>
          <w:sz w:val="24"/>
        </w:rPr>
        <w:t>padrón</w:t>
      </w:r>
      <w:r w:rsidR="00432406">
        <w:rPr>
          <w:spacing w:val="-8"/>
          <w:sz w:val="24"/>
        </w:rPr>
        <w:t xml:space="preserve"> </w:t>
      </w:r>
      <w:r w:rsidR="00432406">
        <w:rPr>
          <w:sz w:val="24"/>
        </w:rPr>
        <w:t>de</w:t>
      </w:r>
      <w:r w:rsidR="00432406">
        <w:rPr>
          <w:spacing w:val="-11"/>
          <w:sz w:val="24"/>
        </w:rPr>
        <w:t xml:space="preserve"> </w:t>
      </w:r>
      <w:r w:rsidR="00432406">
        <w:rPr>
          <w:sz w:val="24"/>
        </w:rPr>
        <w:t>afiliados en</w:t>
      </w:r>
      <w:r w:rsidR="00432406">
        <w:rPr>
          <w:spacing w:val="-6"/>
          <w:sz w:val="24"/>
        </w:rPr>
        <w:t xml:space="preserve"> </w:t>
      </w:r>
      <w:r w:rsidR="00432406">
        <w:rPr>
          <w:sz w:val="24"/>
        </w:rPr>
        <w:t>8</w:t>
      </w:r>
      <w:r w:rsidR="00432406">
        <w:rPr>
          <w:spacing w:val="-9"/>
          <w:sz w:val="24"/>
        </w:rPr>
        <w:t xml:space="preserve"> </w:t>
      </w:r>
      <w:r w:rsidR="00432406">
        <w:rPr>
          <w:sz w:val="24"/>
        </w:rPr>
        <w:t>de</w:t>
      </w:r>
      <w:r w:rsidR="00432406">
        <w:rPr>
          <w:spacing w:val="-6"/>
          <w:sz w:val="24"/>
        </w:rPr>
        <w:t xml:space="preserve"> </w:t>
      </w:r>
      <w:r w:rsidR="00432406">
        <w:rPr>
          <w:sz w:val="24"/>
        </w:rPr>
        <w:t>cada</w:t>
      </w:r>
      <w:r w:rsidR="00432406">
        <w:rPr>
          <w:spacing w:val="-5"/>
          <w:sz w:val="24"/>
        </w:rPr>
        <w:t xml:space="preserve"> </w:t>
      </w:r>
      <w:r w:rsidR="00432406">
        <w:rPr>
          <w:sz w:val="24"/>
        </w:rPr>
        <w:t>diez</w:t>
      </w:r>
      <w:r w:rsidR="00432406">
        <w:rPr>
          <w:spacing w:val="-5"/>
          <w:sz w:val="24"/>
        </w:rPr>
        <w:t xml:space="preserve"> </w:t>
      </w:r>
      <w:r w:rsidR="00432406">
        <w:rPr>
          <w:sz w:val="24"/>
        </w:rPr>
        <w:t>en</w:t>
      </w:r>
      <w:r w:rsidR="00432406">
        <w:rPr>
          <w:spacing w:val="-6"/>
          <w:sz w:val="24"/>
        </w:rPr>
        <w:t xml:space="preserve"> </w:t>
      </w:r>
      <w:r w:rsidR="00432406">
        <w:rPr>
          <w:sz w:val="24"/>
        </w:rPr>
        <w:t>la</w:t>
      </w:r>
      <w:r w:rsidR="00432406">
        <w:rPr>
          <w:spacing w:val="-5"/>
          <w:sz w:val="24"/>
        </w:rPr>
        <w:t xml:space="preserve"> </w:t>
      </w:r>
      <w:r w:rsidR="00432406">
        <w:rPr>
          <w:sz w:val="24"/>
        </w:rPr>
        <w:t>zona</w:t>
      </w:r>
      <w:r w:rsidR="00432406">
        <w:rPr>
          <w:spacing w:val="-5"/>
          <w:sz w:val="24"/>
        </w:rPr>
        <w:t xml:space="preserve"> </w:t>
      </w:r>
      <w:r w:rsidR="00432406">
        <w:rPr>
          <w:sz w:val="24"/>
        </w:rPr>
        <w:t>urbana,</w:t>
      </w:r>
      <w:r w:rsidR="00432406">
        <w:rPr>
          <w:spacing w:val="-7"/>
          <w:sz w:val="24"/>
        </w:rPr>
        <w:t xml:space="preserve"> </w:t>
      </w:r>
      <w:r w:rsidR="00432406">
        <w:rPr>
          <w:sz w:val="24"/>
        </w:rPr>
        <w:t>incluyendo</w:t>
      </w:r>
      <w:r w:rsidR="00432406">
        <w:rPr>
          <w:spacing w:val="-8"/>
          <w:sz w:val="24"/>
        </w:rPr>
        <w:t xml:space="preserve"> </w:t>
      </w:r>
      <w:r w:rsidR="00432406">
        <w:rPr>
          <w:sz w:val="24"/>
        </w:rPr>
        <w:t>Maneadero,</w:t>
      </w:r>
      <w:r w:rsidR="00432406">
        <w:rPr>
          <w:spacing w:val="-7"/>
          <w:sz w:val="24"/>
        </w:rPr>
        <w:t xml:space="preserve"> </w:t>
      </w:r>
      <w:r w:rsidR="00432406">
        <w:rPr>
          <w:sz w:val="24"/>
        </w:rPr>
        <w:t>cerca</w:t>
      </w:r>
      <w:r w:rsidR="00432406">
        <w:rPr>
          <w:spacing w:val="-5"/>
          <w:sz w:val="24"/>
        </w:rPr>
        <w:t xml:space="preserve"> </w:t>
      </w:r>
      <w:r w:rsidR="00432406">
        <w:rPr>
          <w:sz w:val="24"/>
        </w:rPr>
        <w:t>de</w:t>
      </w:r>
      <w:r w:rsidR="00432406">
        <w:rPr>
          <w:spacing w:val="-6"/>
          <w:sz w:val="24"/>
        </w:rPr>
        <w:t xml:space="preserve"> </w:t>
      </w:r>
      <w:r w:rsidR="00432406">
        <w:rPr>
          <w:sz w:val="24"/>
        </w:rPr>
        <w:t>dos</w:t>
      </w:r>
      <w:r w:rsidR="00432406">
        <w:rPr>
          <w:spacing w:val="-4"/>
          <w:sz w:val="24"/>
        </w:rPr>
        <w:t xml:space="preserve"> </w:t>
      </w:r>
      <w:r w:rsidR="00432406">
        <w:rPr>
          <w:sz w:val="24"/>
        </w:rPr>
        <w:t>de</w:t>
      </w:r>
      <w:r w:rsidR="00432406">
        <w:rPr>
          <w:spacing w:val="-6"/>
          <w:sz w:val="24"/>
        </w:rPr>
        <w:t xml:space="preserve"> </w:t>
      </w:r>
      <w:r w:rsidR="00432406">
        <w:rPr>
          <w:sz w:val="24"/>
        </w:rPr>
        <w:t>cada diez en Valle de Guadalupe y el resto en San</w:t>
      </w:r>
      <w:r w:rsidR="00432406">
        <w:rPr>
          <w:spacing w:val="-26"/>
          <w:sz w:val="24"/>
        </w:rPr>
        <w:t xml:space="preserve"> </w:t>
      </w:r>
      <w:r w:rsidR="00432406">
        <w:rPr>
          <w:sz w:val="24"/>
        </w:rPr>
        <w:t>Quintín.</w:t>
      </w:r>
    </w:p>
    <w:p w:rsidR="00856CE4" w:rsidRDefault="00856CE4">
      <w:pPr>
        <w:pStyle w:val="Textoindependiente"/>
        <w:spacing w:before="11"/>
        <w:rPr>
          <w:sz w:val="35"/>
        </w:rPr>
      </w:pPr>
    </w:p>
    <w:p w:rsidR="00856CE4" w:rsidRDefault="00432406">
      <w:pPr>
        <w:pStyle w:val="Textoindependiente"/>
        <w:spacing w:after="7" w:line="360" w:lineRule="auto"/>
        <w:ind w:left="292" w:right="1527" w:firstLine="15"/>
        <w:jc w:val="center"/>
      </w:pPr>
      <w:r>
        <w:rPr>
          <w:noProof/>
          <w:lang w:eastAsia="es-MX"/>
        </w:rPr>
        <w:drawing>
          <wp:anchor distT="0" distB="0" distL="0" distR="0" simplePos="0" relativeHeight="251609088" behindDoc="1" locked="0" layoutInCell="1" allowOverlap="1">
            <wp:simplePos x="0" y="0"/>
            <wp:positionH relativeFrom="page">
              <wp:posOffset>2669539</wp:posOffset>
            </wp:positionH>
            <wp:positionV relativeFrom="paragraph">
              <wp:posOffset>952722</wp:posOffset>
            </wp:positionV>
            <wp:extent cx="73342" cy="73342"/>
            <wp:effectExtent l="0" t="0" r="0" b="0"/>
            <wp:wrapNone/>
            <wp:docPr id="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61" cstate="print"/>
                    <a:stretch>
                      <a:fillRect/>
                    </a:stretch>
                  </pic:blipFill>
                  <pic:spPr>
                    <a:xfrm>
                      <a:off x="0" y="0"/>
                      <a:ext cx="73342" cy="73342"/>
                    </a:xfrm>
                    <a:prstGeom prst="rect">
                      <a:avLst/>
                    </a:prstGeom>
                  </pic:spPr>
                </pic:pic>
              </a:graphicData>
            </a:graphic>
          </wp:anchor>
        </w:drawing>
      </w:r>
      <w:r>
        <w:rPr>
          <w:noProof/>
          <w:lang w:eastAsia="es-MX"/>
        </w:rPr>
        <w:drawing>
          <wp:anchor distT="0" distB="0" distL="0" distR="0" simplePos="0" relativeHeight="251610112" behindDoc="1" locked="0" layoutInCell="1" allowOverlap="1">
            <wp:simplePos x="0" y="0"/>
            <wp:positionH relativeFrom="page">
              <wp:posOffset>3355340</wp:posOffset>
            </wp:positionH>
            <wp:positionV relativeFrom="paragraph">
              <wp:posOffset>952722</wp:posOffset>
            </wp:positionV>
            <wp:extent cx="73342" cy="73342"/>
            <wp:effectExtent l="0" t="0" r="0" b="0"/>
            <wp:wrapNone/>
            <wp:docPr id="4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6.png"/>
                    <pic:cNvPicPr/>
                  </pic:nvPicPr>
                  <pic:blipFill>
                    <a:blip r:embed="rId62" cstate="print"/>
                    <a:stretch>
                      <a:fillRect/>
                    </a:stretch>
                  </pic:blipFill>
                  <pic:spPr>
                    <a:xfrm>
                      <a:off x="0" y="0"/>
                      <a:ext cx="73342" cy="73342"/>
                    </a:xfrm>
                    <a:prstGeom prst="rect">
                      <a:avLst/>
                    </a:prstGeom>
                  </pic:spPr>
                </pic:pic>
              </a:graphicData>
            </a:graphic>
          </wp:anchor>
        </w:drawing>
      </w:r>
      <w:r>
        <w:rPr>
          <w:noProof/>
          <w:lang w:eastAsia="es-MX"/>
        </w:rPr>
        <w:drawing>
          <wp:anchor distT="0" distB="0" distL="0" distR="0" simplePos="0" relativeHeight="251611136" behindDoc="1" locked="0" layoutInCell="1" allowOverlap="1">
            <wp:simplePos x="0" y="0"/>
            <wp:positionH relativeFrom="page">
              <wp:posOffset>4495800</wp:posOffset>
            </wp:positionH>
            <wp:positionV relativeFrom="paragraph">
              <wp:posOffset>952722</wp:posOffset>
            </wp:positionV>
            <wp:extent cx="75871" cy="73342"/>
            <wp:effectExtent l="0" t="0" r="0" b="0"/>
            <wp:wrapNone/>
            <wp:docPr id="4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7.png"/>
                    <pic:cNvPicPr/>
                  </pic:nvPicPr>
                  <pic:blipFill>
                    <a:blip r:embed="rId63" cstate="print"/>
                    <a:stretch>
                      <a:fillRect/>
                    </a:stretch>
                  </pic:blipFill>
                  <pic:spPr>
                    <a:xfrm>
                      <a:off x="0" y="0"/>
                      <a:ext cx="75871" cy="73342"/>
                    </a:xfrm>
                    <a:prstGeom prst="rect">
                      <a:avLst/>
                    </a:prstGeom>
                  </pic:spPr>
                </pic:pic>
              </a:graphicData>
            </a:graphic>
          </wp:anchor>
        </w:drawing>
      </w:r>
      <w:r>
        <w:t>Gráfica 6. Distribución porcentual de afiliados al seguro popular por en el Municipio de Ensenada: Ensenada Zona Urbana, Valle de Guadalupe, San</w:t>
      </w:r>
      <w:r>
        <w:rPr>
          <w:spacing w:val="-47"/>
        </w:rPr>
        <w:t xml:space="preserve"> </w:t>
      </w:r>
      <w:r>
        <w:t>Quintín, Baja California,</w:t>
      </w:r>
      <w:r>
        <w:rPr>
          <w:spacing w:val="-15"/>
        </w:rPr>
        <w:t xml:space="preserve"> </w:t>
      </w:r>
      <w:r>
        <w:t>2016.</w:t>
      </w:r>
    </w:p>
    <w:p w:rsidR="00856CE4" w:rsidRDefault="00432406">
      <w:pPr>
        <w:ind w:left="1597"/>
        <w:rPr>
          <w:sz w:val="20"/>
        </w:rPr>
      </w:pPr>
      <w:r>
        <w:rPr>
          <w:rFonts w:ascii="Times New Roman"/>
          <w:spacing w:val="-50"/>
          <w:sz w:val="20"/>
        </w:rPr>
        <w:t xml:space="preserve"> </w:t>
      </w:r>
      <w:r w:rsidR="00252FB7">
        <w:rPr>
          <w:spacing w:val="-50"/>
          <w:sz w:val="20"/>
        </w:rPr>
      </w:r>
      <w:r w:rsidR="00252FB7">
        <w:rPr>
          <w:spacing w:val="-50"/>
          <w:sz w:val="20"/>
        </w:rPr>
        <w:pict>
          <v:group id="_x0000_s1246" style="width:307.4pt;height:178.75pt;mso-position-horizontal-relative:char;mso-position-vertical-relative:line" coordsize="6148,3575">
            <v:shape id="_x0000_s1250" type="#_x0000_t75" style="position:absolute;left:1926;top:870;width:2296;height:2292">
              <v:imagedata r:id="rId64" o:title=""/>
            </v:shape>
            <v:shape id="_x0000_s1249" type="#_x0000_t75" style="position:absolute;left:2046;top:1414;width:552;height:360">
              <v:imagedata r:id="rId65" o:title=""/>
            </v:shape>
            <v:shape id="_x0000_s1248" type="#_x0000_t75" style="position:absolute;left:2090;top:870;width:992;height:860">
              <v:imagedata r:id="rId66" o:title=""/>
            </v:shape>
            <v:shape id="_x0000_s1247" type="#_x0000_t202" style="position:absolute;left:7;top:7;width:6133;height:3560" filled="f" strokecolor="#d9d9d9">
              <v:textbox inset="0,0,0,0">
                <w:txbxContent>
                  <w:p w:rsidR="007D21E5" w:rsidRDefault="007D21E5">
                    <w:pPr>
                      <w:spacing w:before="2"/>
                      <w:rPr>
                        <w:rFonts w:ascii="Times New Roman"/>
                        <w:sz w:val="14"/>
                      </w:rPr>
                    </w:pPr>
                  </w:p>
                  <w:p w:rsidR="007D21E5" w:rsidRDefault="007D21E5">
                    <w:pPr>
                      <w:tabs>
                        <w:tab w:val="left" w:pos="2382"/>
                        <w:tab w:val="left" w:pos="4180"/>
                      </w:tabs>
                      <w:ind w:left="1302"/>
                      <w:rPr>
                        <w:rFonts w:ascii="Calibri" w:hAnsi="Calibri"/>
                        <w:sz w:val="18"/>
                      </w:rPr>
                    </w:pPr>
                    <w:r>
                      <w:rPr>
                        <w:rFonts w:ascii="Calibri" w:hAnsi="Calibri"/>
                        <w:color w:val="585858"/>
                        <w:sz w:val="18"/>
                      </w:rPr>
                      <w:t>Ensenada</w:t>
                    </w:r>
                    <w:r>
                      <w:rPr>
                        <w:rFonts w:ascii="Calibri" w:hAnsi="Calibri"/>
                        <w:color w:val="585858"/>
                        <w:sz w:val="18"/>
                      </w:rPr>
                      <w:tab/>
                      <w:t>Valle</w:t>
                    </w:r>
                    <w:r>
                      <w:rPr>
                        <w:rFonts w:ascii="Calibri" w:hAnsi="Calibri"/>
                        <w:color w:val="585858"/>
                        <w:spacing w:val="-5"/>
                        <w:sz w:val="18"/>
                      </w:rPr>
                      <w:t xml:space="preserve"> </w:t>
                    </w:r>
                    <w:r>
                      <w:rPr>
                        <w:rFonts w:ascii="Calibri" w:hAnsi="Calibri"/>
                        <w:color w:val="585858"/>
                        <w:sz w:val="18"/>
                      </w:rPr>
                      <w:t>de</w:t>
                    </w:r>
                    <w:r>
                      <w:rPr>
                        <w:rFonts w:ascii="Calibri" w:hAnsi="Calibri"/>
                        <w:color w:val="585858"/>
                        <w:spacing w:val="-1"/>
                        <w:sz w:val="18"/>
                      </w:rPr>
                      <w:t xml:space="preserve"> </w:t>
                    </w:r>
                    <w:r>
                      <w:rPr>
                        <w:rFonts w:ascii="Calibri" w:hAnsi="Calibri"/>
                        <w:color w:val="585858"/>
                        <w:sz w:val="18"/>
                      </w:rPr>
                      <w:t>Guadalupe</w:t>
                    </w:r>
                    <w:r>
                      <w:rPr>
                        <w:rFonts w:ascii="Calibri" w:hAnsi="Calibri"/>
                        <w:color w:val="585858"/>
                        <w:sz w:val="18"/>
                      </w:rPr>
                      <w:tab/>
                      <w:t>San</w:t>
                    </w:r>
                    <w:r>
                      <w:rPr>
                        <w:rFonts w:ascii="Calibri" w:hAnsi="Calibri"/>
                        <w:color w:val="585858"/>
                        <w:spacing w:val="-6"/>
                        <w:sz w:val="18"/>
                      </w:rPr>
                      <w:t xml:space="preserve"> </w:t>
                    </w:r>
                    <w:r>
                      <w:rPr>
                        <w:rFonts w:ascii="Calibri" w:hAnsi="Calibri"/>
                        <w:color w:val="585858"/>
                        <w:sz w:val="18"/>
                      </w:rPr>
                      <w:t>Quintín</w:t>
                    </w:r>
                  </w:p>
                  <w:p w:rsidR="007D21E5" w:rsidRDefault="007D21E5">
                    <w:pPr>
                      <w:rPr>
                        <w:rFonts w:ascii="Times New Roman"/>
                        <w:sz w:val="18"/>
                      </w:rPr>
                    </w:pPr>
                  </w:p>
                  <w:p w:rsidR="007D21E5" w:rsidRDefault="007D21E5">
                    <w:pPr>
                      <w:rPr>
                        <w:rFonts w:ascii="Times New Roman"/>
                        <w:sz w:val="18"/>
                      </w:rPr>
                    </w:pPr>
                  </w:p>
                  <w:p w:rsidR="007D21E5" w:rsidRDefault="007D21E5">
                    <w:pPr>
                      <w:rPr>
                        <w:rFonts w:ascii="Times New Roman"/>
                        <w:sz w:val="18"/>
                      </w:rPr>
                    </w:pPr>
                  </w:p>
                  <w:p w:rsidR="007D21E5" w:rsidRDefault="007D21E5">
                    <w:pPr>
                      <w:spacing w:before="107"/>
                      <w:ind w:left="1553" w:right="2388"/>
                      <w:jc w:val="center"/>
                      <w:rPr>
                        <w:rFonts w:ascii="Calibri"/>
                        <w:b/>
                        <w:sz w:val="24"/>
                      </w:rPr>
                    </w:pPr>
                    <w:r>
                      <w:rPr>
                        <w:rFonts w:ascii="Calibri"/>
                        <w:b/>
                        <w:sz w:val="24"/>
                      </w:rPr>
                      <w:t>16%</w:t>
                    </w:r>
                  </w:p>
                  <w:p w:rsidR="007D21E5" w:rsidRDefault="007D21E5">
                    <w:pPr>
                      <w:spacing w:before="39"/>
                      <w:ind w:left="894" w:right="2388"/>
                      <w:jc w:val="center"/>
                      <w:rPr>
                        <w:rFonts w:ascii="Calibri"/>
                        <w:b/>
                        <w:sz w:val="24"/>
                      </w:rPr>
                    </w:pPr>
                    <w:r>
                      <w:rPr>
                        <w:rFonts w:ascii="Calibri"/>
                        <w:b/>
                        <w:sz w:val="24"/>
                      </w:rPr>
                      <w:t>2%</w:t>
                    </w:r>
                  </w:p>
                  <w:p w:rsidR="007D21E5" w:rsidRDefault="007D21E5">
                    <w:pPr>
                      <w:rPr>
                        <w:rFonts w:ascii="Times New Roman"/>
                        <w:sz w:val="24"/>
                      </w:rPr>
                    </w:pPr>
                  </w:p>
                  <w:p w:rsidR="007D21E5" w:rsidRDefault="007D21E5">
                    <w:pPr>
                      <w:rPr>
                        <w:rFonts w:ascii="Times New Roman"/>
                        <w:sz w:val="24"/>
                      </w:rPr>
                    </w:pPr>
                  </w:p>
                  <w:p w:rsidR="007D21E5" w:rsidRDefault="007D21E5">
                    <w:pPr>
                      <w:spacing w:before="4"/>
                      <w:rPr>
                        <w:rFonts w:ascii="Times New Roman"/>
                        <w:sz w:val="25"/>
                      </w:rPr>
                    </w:pPr>
                  </w:p>
                  <w:p w:rsidR="007D21E5" w:rsidRDefault="007D21E5">
                    <w:pPr>
                      <w:ind w:left="2151" w:right="1253"/>
                      <w:jc w:val="center"/>
                      <w:rPr>
                        <w:rFonts w:ascii="Calibri"/>
                        <w:b/>
                        <w:sz w:val="24"/>
                      </w:rPr>
                    </w:pPr>
                    <w:r>
                      <w:rPr>
                        <w:rFonts w:ascii="Calibri"/>
                        <w:b/>
                        <w:sz w:val="24"/>
                      </w:rPr>
                      <w:t>82%</w:t>
                    </w:r>
                  </w:p>
                </w:txbxContent>
              </v:textbox>
            </v:shape>
            <w10:anchorlock/>
          </v:group>
        </w:pict>
      </w:r>
    </w:p>
    <w:p w:rsidR="00856CE4" w:rsidRDefault="00432406">
      <w:pPr>
        <w:spacing w:before="234"/>
        <w:ind w:left="260" w:right="1483"/>
        <w:jc w:val="both"/>
        <w:rPr>
          <w:sz w:val="16"/>
        </w:rPr>
      </w:pPr>
      <w:r>
        <w:rPr>
          <w:sz w:val="16"/>
        </w:rPr>
        <w:t xml:space="preserve">Fuente: Seguro Popular (2016). Encuesta de Opinión de usuarios del Seguro Popular, Baja California y Gobierno del Estado de Baja California, Tercer Informe de Gobierno, Sociedad Saludable, 2016 </w:t>
      </w:r>
      <w:hyperlink r:id="rId67">
        <w:r>
          <w:rPr>
            <w:color w:val="0000FF"/>
            <w:sz w:val="16"/>
            <w:u w:val="single" w:color="0000FF"/>
          </w:rPr>
          <w:t>http://www.bajacalifornia.gob.mx/3erInformeBC/pdf/Eje%202%20Sociedad%20Saludable.pdf</w:t>
        </w:r>
      </w:hyperlink>
    </w:p>
    <w:p w:rsidR="00856CE4" w:rsidRDefault="00856CE4">
      <w:pPr>
        <w:pStyle w:val="Textoindependiente"/>
        <w:rPr>
          <w:sz w:val="20"/>
        </w:rPr>
      </w:pPr>
    </w:p>
    <w:p w:rsidR="00856CE4" w:rsidRDefault="00856CE4">
      <w:pPr>
        <w:pStyle w:val="Textoindependiente"/>
        <w:spacing w:before="8"/>
        <w:rPr>
          <w:sz w:val="23"/>
        </w:rPr>
      </w:pPr>
    </w:p>
    <w:p w:rsidR="00856CE4" w:rsidRDefault="00432406">
      <w:pPr>
        <w:spacing w:before="100" w:line="357" w:lineRule="auto"/>
        <w:ind w:left="260" w:right="1477"/>
        <w:jc w:val="both"/>
        <w:rPr>
          <w:sz w:val="24"/>
        </w:rPr>
      </w:pPr>
      <w:r>
        <w:rPr>
          <w:b/>
          <w:sz w:val="24"/>
        </w:rPr>
        <w:t>El</w:t>
      </w:r>
      <w:r>
        <w:rPr>
          <w:b/>
          <w:spacing w:val="-5"/>
          <w:sz w:val="24"/>
        </w:rPr>
        <w:t xml:space="preserve"> </w:t>
      </w:r>
      <w:r>
        <w:rPr>
          <w:b/>
          <w:sz w:val="24"/>
        </w:rPr>
        <w:t>Programa</w:t>
      </w:r>
      <w:r>
        <w:rPr>
          <w:b/>
          <w:spacing w:val="-6"/>
          <w:sz w:val="24"/>
        </w:rPr>
        <w:t xml:space="preserve"> </w:t>
      </w:r>
      <w:r>
        <w:rPr>
          <w:b/>
          <w:sz w:val="24"/>
        </w:rPr>
        <w:t>de</w:t>
      </w:r>
      <w:r>
        <w:rPr>
          <w:b/>
          <w:spacing w:val="-7"/>
          <w:sz w:val="24"/>
        </w:rPr>
        <w:t xml:space="preserve"> </w:t>
      </w:r>
      <w:r>
        <w:rPr>
          <w:b/>
          <w:sz w:val="24"/>
        </w:rPr>
        <w:t>Protección</w:t>
      </w:r>
      <w:r>
        <w:rPr>
          <w:b/>
          <w:spacing w:val="-7"/>
          <w:sz w:val="24"/>
        </w:rPr>
        <w:t xml:space="preserve"> </w:t>
      </w:r>
      <w:r>
        <w:rPr>
          <w:b/>
          <w:sz w:val="24"/>
        </w:rPr>
        <w:t>Social</w:t>
      </w:r>
      <w:r>
        <w:rPr>
          <w:b/>
          <w:spacing w:val="-5"/>
          <w:sz w:val="24"/>
        </w:rPr>
        <w:t xml:space="preserve"> </w:t>
      </w:r>
      <w:r>
        <w:rPr>
          <w:b/>
          <w:sz w:val="24"/>
        </w:rPr>
        <w:t>en</w:t>
      </w:r>
      <w:r>
        <w:rPr>
          <w:b/>
          <w:spacing w:val="-8"/>
          <w:sz w:val="24"/>
        </w:rPr>
        <w:t xml:space="preserve"> </w:t>
      </w:r>
      <w:r>
        <w:rPr>
          <w:b/>
          <w:sz w:val="24"/>
        </w:rPr>
        <w:t>Salud</w:t>
      </w:r>
      <w:r>
        <w:rPr>
          <w:b/>
          <w:spacing w:val="-5"/>
          <w:sz w:val="24"/>
        </w:rPr>
        <w:t xml:space="preserve"> </w:t>
      </w:r>
      <w:proofErr w:type="spellStart"/>
      <w:r>
        <w:rPr>
          <w:b/>
          <w:sz w:val="24"/>
        </w:rPr>
        <w:t>REPSS</w:t>
      </w:r>
      <w:proofErr w:type="spellEnd"/>
      <w:r>
        <w:rPr>
          <w:b/>
          <w:spacing w:val="-5"/>
          <w:sz w:val="24"/>
        </w:rPr>
        <w:t xml:space="preserve"> </w:t>
      </w:r>
      <w:r>
        <w:rPr>
          <w:b/>
          <w:sz w:val="24"/>
        </w:rPr>
        <w:t>Baja</w:t>
      </w:r>
      <w:r>
        <w:rPr>
          <w:b/>
          <w:spacing w:val="-6"/>
          <w:sz w:val="24"/>
        </w:rPr>
        <w:t xml:space="preserve"> </w:t>
      </w:r>
      <w:r>
        <w:rPr>
          <w:b/>
          <w:sz w:val="24"/>
        </w:rPr>
        <w:t>California</w:t>
      </w:r>
      <w:r>
        <w:rPr>
          <w:b/>
          <w:spacing w:val="-5"/>
          <w:sz w:val="24"/>
        </w:rPr>
        <w:t xml:space="preserve"> </w:t>
      </w:r>
      <w:r>
        <w:rPr>
          <w:b/>
          <w:sz w:val="24"/>
        </w:rPr>
        <w:t>en</w:t>
      </w:r>
      <w:r>
        <w:rPr>
          <w:b/>
          <w:spacing w:val="-8"/>
          <w:sz w:val="24"/>
        </w:rPr>
        <w:t xml:space="preserve"> </w:t>
      </w:r>
      <w:r>
        <w:rPr>
          <w:b/>
          <w:sz w:val="24"/>
        </w:rPr>
        <w:t>el</w:t>
      </w:r>
      <w:r>
        <w:rPr>
          <w:b/>
          <w:spacing w:val="-5"/>
          <w:sz w:val="24"/>
        </w:rPr>
        <w:t xml:space="preserve"> </w:t>
      </w:r>
      <w:r>
        <w:rPr>
          <w:b/>
          <w:sz w:val="24"/>
        </w:rPr>
        <w:t>ejercicio del</w:t>
      </w:r>
      <w:r>
        <w:rPr>
          <w:b/>
          <w:spacing w:val="-7"/>
          <w:sz w:val="24"/>
        </w:rPr>
        <w:t xml:space="preserve"> </w:t>
      </w:r>
      <w:r>
        <w:rPr>
          <w:b/>
          <w:sz w:val="24"/>
        </w:rPr>
        <w:t>año</w:t>
      </w:r>
      <w:r>
        <w:rPr>
          <w:b/>
          <w:spacing w:val="-8"/>
          <w:sz w:val="24"/>
        </w:rPr>
        <w:t xml:space="preserve"> </w:t>
      </w:r>
      <w:r>
        <w:rPr>
          <w:b/>
          <w:sz w:val="24"/>
        </w:rPr>
        <w:t>2016,</w:t>
      </w:r>
      <w:r>
        <w:rPr>
          <w:b/>
          <w:spacing w:val="-8"/>
          <w:sz w:val="24"/>
        </w:rPr>
        <w:t xml:space="preserve"> </w:t>
      </w:r>
      <w:r>
        <w:rPr>
          <w:b/>
          <w:sz w:val="24"/>
        </w:rPr>
        <w:t>cumple</w:t>
      </w:r>
      <w:r>
        <w:rPr>
          <w:b/>
          <w:spacing w:val="-9"/>
          <w:sz w:val="24"/>
        </w:rPr>
        <w:t xml:space="preserve"> </w:t>
      </w:r>
      <w:r>
        <w:rPr>
          <w:b/>
          <w:sz w:val="24"/>
        </w:rPr>
        <w:t>en</w:t>
      </w:r>
      <w:r>
        <w:rPr>
          <w:b/>
          <w:spacing w:val="-9"/>
          <w:sz w:val="24"/>
        </w:rPr>
        <w:t xml:space="preserve"> </w:t>
      </w:r>
      <w:r>
        <w:rPr>
          <w:b/>
          <w:sz w:val="24"/>
        </w:rPr>
        <w:t>100</w:t>
      </w:r>
      <w:r>
        <w:rPr>
          <w:b/>
          <w:spacing w:val="-8"/>
          <w:sz w:val="24"/>
        </w:rPr>
        <w:t xml:space="preserve"> </w:t>
      </w:r>
      <w:r>
        <w:rPr>
          <w:b/>
          <w:sz w:val="24"/>
        </w:rPr>
        <w:t>%</w:t>
      </w:r>
      <w:r>
        <w:rPr>
          <w:b/>
          <w:spacing w:val="-8"/>
          <w:sz w:val="24"/>
        </w:rPr>
        <w:t xml:space="preserve"> </w:t>
      </w:r>
      <w:r>
        <w:rPr>
          <w:b/>
          <w:sz w:val="24"/>
        </w:rPr>
        <w:t>la</w:t>
      </w:r>
      <w:r>
        <w:rPr>
          <w:b/>
          <w:spacing w:val="-8"/>
          <w:sz w:val="24"/>
        </w:rPr>
        <w:t xml:space="preserve"> </w:t>
      </w:r>
      <w:r>
        <w:rPr>
          <w:b/>
          <w:sz w:val="24"/>
        </w:rPr>
        <w:t>meta</w:t>
      </w:r>
      <w:r>
        <w:rPr>
          <w:b/>
          <w:spacing w:val="-8"/>
          <w:sz w:val="24"/>
        </w:rPr>
        <w:t xml:space="preserve"> </w:t>
      </w:r>
      <w:r>
        <w:rPr>
          <w:b/>
          <w:sz w:val="24"/>
        </w:rPr>
        <w:t>del</w:t>
      </w:r>
      <w:r>
        <w:rPr>
          <w:b/>
          <w:spacing w:val="-7"/>
          <w:sz w:val="24"/>
        </w:rPr>
        <w:t xml:space="preserve"> </w:t>
      </w:r>
      <w:r>
        <w:rPr>
          <w:b/>
          <w:sz w:val="24"/>
        </w:rPr>
        <w:t>programa</w:t>
      </w:r>
      <w:r>
        <w:rPr>
          <w:b/>
          <w:spacing w:val="-8"/>
          <w:sz w:val="24"/>
        </w:rPr>
        <w:t xml:space="preserve"> </w:t>
      </w:r>
      <w:r>
        <w:rPr>
          <w:b/>
          <w:sz w:val="24"/>
        </w:rPr>
        <w:t>con</w:t>
      </w:r>
      <w:r>
        <w:rPr>
          <w:b/>
          <w:spacing w:val="-9"/>
          <w:sz w:val="24"/>
        </w:rPr>
        <w:t xml:space="preserve"> </w:t>
      </w:r>
      <w:r>
        <w:rPr>
          <w:b/>
          <w:position w:val="8"/>
          <w:sz w:val="16"/>
        </w:rPr>
        <w:t>13</w:t>
      </w:r>
      <w:r>
        <w:rPr>
          <w:b/>
          <w:spacing w:val="15"/>
          <w:position w:val="8"/>
          <w:sz w:val="16"/>
        </w:rPr>
        <w:t xml:space="preserve"> </w:t>
      </w:r>
      <w:r>
        <w:rPr>
          <w:b/>
          <w:sz w:val="24"/>
        </w:rPr>
        <w:t>1’065,657,</w:t>
      </w:r>
      <w:r>
        <w:rPr>
          <w:b/>
          <w:spacing w:val="-8"/>
          <w:sz w:val="24"/>
        </w:rPr>
        <w:t xml:space="preserve"> </w:t>
      </w:r>
      <w:r>
        <w:rPr>
          <w:b/>
          <w:sz w:val="24"/>
        </w:rPr>
        <w:t>y</w:t>
      </w:r>
      <w:r>
        <w:rPr>
          <w:b/>
          <w:spacing w:val="-8"/>
          <w:sz w:val="24"/>
        </w:rPr>
        <w:t xml:space="preserve"> </w:t>
      </w:r>
      <w:r>
        <w:rPr>
          <w:b/>
          <w:sz w:val="24"/>
        </w:rPr>
        <w:t>luego es</w:t>
      </w:r>
      <w:r>
        <w:rPr>
          <w:b/>
          <w:spacing w:val="-10"/>
          <w:sz w:val="24"/>
        </w:rPr>
        <w:t xml:space="preserve"> </w:t>
      </w:r>
      <w:r>
        <w:rPr>
          <w:b/>
          <w:sz w:val="24"/>
        </w:rPr>
        <w:t>superada</w:t>
      </w:r>
      <w:r>
        <w:rPr>
          <w:b/>
          <w:spacing w:val="-10"/>
          <w:sz w:val="24"/>
        </w:rPr>
        <w:t xml:space="preserve"> </w:t>
      </w:r>
      <w:r>
        <w:rPr>
          <w:b/>
          <w:sz w:val="24"/>
        </w:rPr>
        <w:t>esta</w:t>
      </w:r>
      <w:r>
        <w:rPr>
          <w:b/>
          <w:spacing w:val="-11"/>
          <w:sz w:val="24"/>
        </w:rPr>
        <w:t xml:space="preserve"> </w:t>
      </w:r>
      <w:r>
        <w:rPr>
          <w:b/>
          <w:sz w:val="24"/>
        </w:rPr>
        <w:t>meta</w:t>
      </w:r>
      <w:r>
        <w:rPr>
          <w:b/>
          <w:spacing w:val="-11"/>
          <w:sz w:val="24"/>
        </w:rPr>
        <w:t xml:space="preserve"> </w:t>
      </w:r>
      <w:r>
        <w:rPr>
          <w:b/>
          <w:sz w:val="24"/>
        </w:rPr>
        <w:t>con</w:t>
      </w:r>
      <w:r>
        <w:rPr>
          <w:b/>
          <w:spacing w:val="-11"/>
          <w:sz w:val="24"/>
        </w:rPr>
        <w:t xml:space="preserve"> </w:t>
      </w:r>
      <w:r>
        <w:rPr>
          <w:b/>
          <w:sz w:val="24"/>
        </w:rPr>
        <w:t>85</w:t>
      </w:r>
      <w:r>
        <w:rPr>
          <w:b/>
          <w:spacing w:val="-16"/>
          <w:sz w:val="24"/>
        </w:rPr>
        <w:t xml:space="preserve"> </w:t>
      </w:r>
      <w:r>
        <w:rPr>
          <w:b/>
          <w:sz w:val="24"/>
        </w:rPr>
        <w:t>mil</w:t>
      </w:r>
      <w:r>
        <w:rPr>
          <w:b/>
          <w:spacing w:val="-13"/>
          <w:sz w:val="24"/>
        </w:rPr>
        <w:t xml:space="preserve"> </w:t>
      </w:r>
      <w:r>
        <w:rPr>
          <w:b/>
          <w:sz w:val="24"/>
        </w:rPr>
        <w:t>497</w:t>
      </w:r>
      <w:r>
        <w:rPr>
          <w:b/>
          <w:spacing w:val="-11"/>
          <w:sz w:val="24"/>
        </w:rPr>
        <w:t xml:space="preserve"> </w:t>
      </w:r>
      <w:r>
        <w:rPr>
          <w:b/>
          <w:sz w:val="24"/>
        </w:rPr>
        <w:t>afiliados</w:t>
      </w:r>
      <w:r>
        <w:rPr>
          <w:sz w:val="24"/>
        </w:rPr>
        <w:t>.</w:t>
      </w:r>
      <w:r>
        <w:rPr>
          <w:spacing w:val="-15"/>
          <w:sz w:val="24"/>
        </w:rPr>
        <w:t xml:space="preserve"> </w:t>
      </w:r>
      <w:r>
        <w:rPr>
          <w:position w:val="8"/>
          <w:sz w:val="16"/>
        </w:rPr>
        <w:t>14</w:t>
      </w:r>
      <w:r>
        <w:rPr>
          <w:spacing w:val="12"/>
          <w:position w:val="8"/>
          <w:sz w:val="16"/>
        </w:rPr>
        <w:t xml:space="preserve"> </w:t>
      </w:r>
      <w:proofErr w:type="spellStart"/>
      <w:r>
        <w:rPr>
          <w:b/>
          <w:sz w:val="24"/>
        </w:rPr>
        <w:t>REPSS</w:t>
      </w:r>
      <w:proofErr w:type="spellEnd"/>
      <w:r>
        <w:rPr>
          <w:b/>
          <w:spacing w:val="-13"/>
          <w:sz w:val="24"/>
        </w:rPr>
        <w:t xml:space="preserve"> </w:t>
      </w:r>
      <w:r>
        <w:rPr>
          <w:b/>
          <w:sz w:val="24"/>
        </w:rPr>
        <w:t>Baja</w:t>
      </w:r>
      <w:r>
        <w:rPr>
          <w:b/>
          <w:spacing w:val="-15"/>
          <w:sz w:val="24"/>
        </w:rPr>
        <w:t xml:space="preserve"> </w:t>
      </w:r>
      <w:r>
        <w:rPr>
          <w:b/>
          <w:sz w:val="24"/>
        </w:rPr>
        <w:t>California</w:t>
      </w:r>
      <w:r>
        <w:rPr>
          <w:b/>
          <w:spacing w:val="-14"/>
          <w:sz w:val="24"/>
        </w:rPr>
        <w:t xml:space="preserve"> </w:t>
      </w:r>
      <w:r>
        <w:rPr>
          <w:b/>
          <w:sz w:val="24"/>
        </w:rPr>
        <w:t xml:space="preserve">alcanza así el octavo lugar de 26 en cuanto al alcance de metas de desempeño programático en su rubro: </w:t>
      </w:r>
      <w:r>
        <w:rPr>
          <w:sz w:val="24"/>
        </w:rPr>
        <w:t>“Asegurar la tutela de la salud de la población sin seguridad</w:t>
      </w:r>
      <w:r>
        <w:rPr>
          <w:spacing w:val="25"/>
          <w:sz w:val="24"/>
        </w:rPr>
        <w:t xml:space="preserve"> </w:t>
      </w:r>
      <w:r>
        <w:rPr>
          <w:sz w:val="24"/>
        </w:rPr>
        <w:t>social</w:t>
      </w:r>
      <w:r>
        <w:rPr>
          <w:spacing w:val="27"/>
          <w:sz w:val="24"/>
        </w:rPr>
        <w:t xml:space="preserve"> </w:t>
      </w:r>
      <w:r>
        <w:rPr>
          <w:sz w:val="24"/>
        </w:rPr>
        <w:t>en</w:t>
      </w:r>
      <w:r>
        <w:rPr>
          <w:spacing w:val="27"/>
          <w:sz w:val="24"/>
        </w:rPr>
        <w:t xml:space="preserve"> </w:t>
      </w:r>
      <w:r>
        <w:rPr>
          <w:sz w:val="24"/>
        </w:rPr>
        <w:t>Baja</w:t>
      </w:r>
      <w:r>
        <w:rPr>
          <w:spacing w:val="27"/>
          <w:sz w:val="24"/>
        </w:rPr>
        <w:t xml:space="preserve"> </w:t>
      </w:r>
      <w:r>
        <w:rPr>
          <w:sz w:val="24"/>
        </w:rPr>
        <w:t>California</w:t>
      </w:r>
      <w:r>
        <w:rPr>
          <w:spacing w:val="27"/>
          <w:sz w:val="24"/>
        </w:rPr>
        <w:t xml:space="preserve"> </w:t>
      </w:r>
      <w:r>
        <w:rPr>
          <w:sz w:val="24"/>
        </w:rPr>
        <w:t>a</w:t>
      </w:r>
      <w:r>
        <w:rPr>
          <w:spacing w:val="25"/>
          <w:sz w:val="24"/>
        </w:rPr>
        <w:t xml:space="preserve"> </w:t>
      </w:r>
      <w:r>
        <w:rPr>
          <w:sz w:val="24"/>
        </w:rPr>
        <w:t>través</w:t>
      </w:r>
      <w:r>
        <w:rPr>
          <w:spacing w:val="25"/>
          <w:sz w:val="24"/>
        </w:rPr>
        <w:t xml:space="preserve"> </w:t>
      </w:r>
      <w:r>
        <w:rPr>
          <w:sz w:val="24"/>
        </w:rPr>
        <w:t>del</w:t>
      </w:r>
      <w:r>
        <w:rPr>
          <w:spacing w:val="27"/>
          <w:sz w:val="24"/>
        </w:rPr>
        <w:t xml:space="preserve"> </w:t>
      </w:r>
      <w:r>
        <w:rPr>
          <w:sz w:val="24"/>
        </w:rPr>
        <w:t>mantenimiento</w:t>
      </w:r>
      <w:r>
        <w:rPr>
          <w:spacing w:val="25"/>
          <w:sz w:val="24"/>
        </w:rPr>
        <w:t xml:space="preserve"> </w:t>
      </w:r>
      <w:r>
        <w:rPr>
          <w:sz w:val="24"/>
        </w:rPr>
        <w:t>de</w:t>
      </w:r>
      <w:r>
        <w:rPr>
          <w:spacing w:val="27"/>
          <w:sz w:val="24"/>
        </w:rPr>
        <w:t xml:space="preserve"> </w:t>
      </w:r>
      <w:r>
        <w:rPr>
          <w:sz w:val="24"/>
        </w:rPr>
        <w:t>la</w:t>
      </w:r>
      <w:r>
        <w:rPr>
          <w:spacing w:val="25"/>
          <w:sz w:val="24"/>
        </w:rPr>
        <w:t xml:space="preserve"> </w:t>
      </w:r>
      <w:r>
        <w:rPr>
          <w:sz w:val="24"/>
        </w:rPr>
        <w:t>cobertura</w:t>
      </w:r>
    </w:p>
    <w:p w:rsidR="00856CE4" w:rsidRDefault="00856CE4">
      <w:pPr>
        <w:pStyle w:val="Textoindependiente"/>
        <w:rPr>
          <w:sz w:val="20"/>
        </w:rPr>
      </w:pPr>
    </w:p>
    <w:p w:rsidR="00856CE4" w:rsidRDefault="00252FB7">
      <w:pPr>
        <w:pStyle w:val="Textoindependiente"/>
        <w:spacing w:before="1"/>
        <w:rPr>
          <w:sz w:val="17"/>
        </w:rPr>
      </w:pPr>
      <w:r>
        <w:rPr>
          <w:lang w:val="en-US"/>
        </w:rPr>
        <w:pict>
          <v:line id="_x0000_s1245" style="position:absolute;z-index:251655168;mso-wrap-distance-left:0;mso-wrap-distance-right:0;mso-position-horizontal-relative:page" from="85.05pt,12.3pt" to="229.1pt,12.3pt" strokeweight=".8pt">
            <w10:wrap type="topAndBottom" anchorx="page"/>
          </v:line>
        </w:pict>
      </w:r>
    </w:p>
    <w:p w:rsidR="00856CE4" w:rsidRDefault="00432406">
      <w:pPr>
        <w:spacing w:before="69"/>
        <w:ind w:left="260" w:right="2541"/>
        <w:rPr>
          <w:sz w:val="16"/>
        </w:rPr>
      </w:pPr>
      <w:r>
        <w:rPr>
          <w:rFonts w:ascii="Cambria" w:hAnsi="Cambria"/>
          <w:position w:val="4"/>
          <w:sz w:val="10"/>
        </w:rPr>
        <w:t xml:space="preserve">13 </w:t>
      </w:r>
      <w:r>
        <w:rPr>
          <w:sz w:val="16"/>
        </w:rPr>
        <w:t xml:space="preserve">COPLADE, Sistema de Evaluación del Desempeño, (2016), Monitoreo Programático, Cumplimento de Metas </w:t>
      </w:r>
      <w:r>
        <w:rPr>
          <w:rFonts w:ascii="Cambria" w:hAnsi="Cambria"/>
          <w:position w:val="4"/>
          <w:sz w:val="10"/>
        </w:rPr>
        <w:t xml:space="preserve">14 </w:t>
      </w:r>
      <w:r>
        <w:rPr>
          <w:sz w:val="16"/>
        </w:rPr>
        <w:t xml:space="preserve">Tercer Informe de Gobierno, Sociedad Saludable, 2016 </w:t>
      </w:r>
      <w:hyperlink r:id="rId68">
        <w:r>
          <w:rPr>
            <w:color w:val="0000FF"/>
            <w:sz w:val="16"/>
            <w:u w:val="single" w:color="0000FF"/>
          </w:rPr>
          <w:t>http://www.bajacalifornia.gob.mx/3erInformeBC/pdf/Eje%202%20Sociedad%20Saludable.pdf</w:t>
        </w:r>
      </w:hyperlink>
    </w:p>
    <w:p w:rsidR="00856CE4" w:rsidRDefault="00856CE4">
      <w:pPr>
        <w:rPr>
          <w:sz w:val="16"/>
        </w:rPr>
        <w:sectPr w:rsidR="00856CE4">
          <w:pgSz w:w="12240" w:h="15840"/>
          <w:pgMar w:top="1200" w:right="220" w:bottom="1340" w:left="1440" w:header="315" w:footer="1137" w:gutter="0"/>
          <w:cols w:space="720"/>
        </w:sectPr>
      </w:pPr>
    </w:p>
    <w:p w:rsidR="00856CE4" w:rsidRDefault="00432406">
      <w:pPr>
        <w:pStyle w:val="Textoindependiente"/>
        <w:spacing w:before="184" w:line="357" w:lineRule="auto"/>
        <w:ind w:left="260" w:right="1491"/>
        <w:jc w:val="both"/>
        <w:rPr>
          <w:sz w:val="16"/>
        </w:rPr>
      </w:pPr>
      <w:r>
        <w:lastRenderedPageBreak/>
        <w:t>universal y la gestión de la calidad en la prestación de los servicios de salud, esto mediante el cumplimiento de acciones”</w:t>
      </w:r>
      <w:r>
        <w:rPr>
          <w:position w:val="8"/>
          <w:sz w:val="16"/>
        </w:rPr>
        <w:t>15</w:t>
      </w:r>
    </w:p>
    <w:p w:rsidR="00856CE4" w:rsidRDefault="00252FB7">
      <w:pPr>
        <w:pStyle w:val="Ttulo4"/>
        <w:spacing w:line="360" w:lineRule="auto"/>
        <w:ind w:right="1481"/>
        <w:jc w:val="both"/>
      </w:pPr>
      <w:r>
        <w:rPr>
          <w:lang w:val="en-US"/>
        </w:rPr>
        <w:pict>
          <v:group id="_x0000_s1240" style="position:absolute;left:0;text-align:left;margin-left:560.15pt;margin-top:47pt;width:35.4pt;height:35.4pt;z-index:251657216;mso-position-horizontal-relative:page" coordorigin="11203,940" coordsize="708,708">
            <v:shape id="_x0000_s1244" style="position:absolute;left:11208;top:944;width:698;height:698" coordorigin="11208,945" coordsize="698,698" path="m11557,945r-70,7l11421,972r-59,32l11310,1047r-42,52l11235,1158r-20,65l11208,1294r7,70l11235,1430r33,59l11310,1541r52,42l11421,1615r66,21l11557,1643r70,-7l11693,1615r59,-32l11804,1541r42,-52l11879,1430r20,-66l11906,1294r-7,-71l11879,1158r-33,-59l11804,1047r-52,-43l11693,972r-66,-20l11557,945xe" fillcolor="#8eb4e2" stroked="f">
              <v:path arrowok="t"/>
            </v:shape>
            <v:shape id="_x0000_s1243" style="position:absolute;left:11208;top:944;width:698;height:698" coordorigin="11208,945" coordsize="698,698" path="m11208,1294r7,-71l11235,1158r33,-59l11310,1047r52,-43l11421,972r66,-20l11557,945r70,7l11693,972r59,32l11804,1047r42,52l11879,1158r20,65l11906,1294r-7,70l11879,1430r-33,59l11804,1541r-52,42l11693,1615r-66,21l11557,1643r-70,-7l11421,1615r-59,-32l11310,1541r-42,-52l11235,1430r-20,-66l11208,1294xe" filled="f" strokecolor="#8eb4e2" strokeweight=".5pt">
              <v:path arrowok="t"/>
            </v:shape>
            <v:shape id="_x0000_s1242" type="#_x0000_t75" style="position:absolute;left:11217;top:942;width:204;height:204">
              <v:imagedata r:id="rId14" o:title=""/>
            </v:shape>
            <v:shape id="_x0000_s1241" type="#_x0000_t202" style="position:absolute;left:11203;top:939;width:708;height:708" filled="f" stroked="f">
              <v:textbox inset="0,0,0,0">
                <w:txbxContent>
                  <w:p w:rsidR="007D21E5" w:rsidRDefault="007D21E5">
                    <w:pPr>
                      <w:spacing w:before="141"/>
                      <w:ind w:left="148"/>
                      <w:rPr>
                        <w:rFonts w:ascii="Calibri"/>
                        <w:sz w:val="32"/>
                      </w:rPr>
                    </w:pPr>
                    <w:r>
                      <w:rPr>
                        <w:rFonts w:ascii="Calibri"/>
                        <w:sz w:val="32"/>
                      </w:rPr>
                      <w:t>29</w:t>
                    </w:r>
                  </w:p>
                </w:txbxContent>
              </v:textbox>
            </v:shape>
            <w10:wrap anchorx="page"/>
          </v:group>
        </w:pict>
      </w:r>
      <w:proofErr w:type="spellStart"/>
      <w:r w:rsidR="00432406">
        <w:t>REPSS</w:t>
      </w:r>
      <w:proofErr w:type="spellEnd"/>
      <w:r w:rsidR="00432406">
        <w:t xml:space="preserve"> también ha cumplido100% en el tema de “Mantener el padrón </w:t>
      </w:r>
      <w:proofErr w:type="gramStart"/>
      <w:r w:rsidR="00432406">
        <w:t>en  cobertura</w:t>
      </w:r>
      <w:proofErr w:type="gramEnd"/>
      <w:r w:rsidR="00432406">
        <w:t xml:space="preserve"> universal mediante la incorporación en forma permanente de 361,844 personas sin doble seguridad social”. Esta meta se logró con 361 mil 844 personas afiliadas.</w:t>
      </w:r>
    </w:p>
    <w:p w:rsidR="00856CE4" w:rsidRDefault="00432406">
      <w:pPr>
        <w:pStyle w:val="Textoindependiente"/>
        <w:spacing w:line="360" w:lineRule="auto"/>
        <w:ind w:left="260" w:right="1481"/>
        <w:jc w:val="both"/>
      </w:pPr>
      <w:r>
        <w:t xml:space="preserve">Se puede considerar que </w:t>
      </w:r>
      <w:proofErr w:type="spellStart"/>
      <w:r>
        <w:t>REPSS</w:t>
      </w:r>
      <w:proofErr w:type="spellEnd"/>
      <w:r>
        <w:t xml:space="preserve"> Baja California, presta un servicio de </w:t>
      </w:r>
      <w:proofErr w:type="gramStart"/>
      <w:r>
        <w:t xml:space="preserve">calidad,   </w:t>
      </w:r>
      <w:proofErr w:type="gramEnd"/>
      <w:r>
        <w:t>cumple sus metas de cobertura, puede dar continuidad a los programas de cobertura y tiene capacidad para mejorar todos los aspectos con base en el éxito obtenido en el ejercicio 2016.</w:t>
      </w:r>
    </w:p>
    <w:p w:rsidR="00856CE4" w:rsidRDefault="00432406">
      <w:pPr>
        <w:spacing w:line="360" w:lineRule="auto"/>
        <w:ind w:left="260" w:right="1480"/>
        <w:jc w:val="both"/>
        <w:rPr>
          <w:b/>
          <w:sz w:val="16"/>
        </w:rPr>
      </w:pPr>
      <w:r>
        <w:rPr>
          <w:sz w:val="24"/>
        </w:rPr>
        <w:t xml:space="preserve">Lo anterior se puede constatar mediante </w:t>
      </w:r>
      <w:r>
        <w:rPr>
          <w:spacing w:val="1"/>
          <w:sz w:val="24"/>
        </w:rPr>
        <w:t xml:space="preserve">uno </w:t>
      </w:r>
      <w:r>
        <w:rPr>
          <w:sz w:val="24"/>
        </w:rPr>
        <w:t>de los mecanismos para conocer la calidad del servicio del Seguro Popular que es precisamente, consultar a los usuarios,</w:t>
      </w:r>
      <w:r>
        <w:rPr>
          <w:spacing w:val="-15"/>
          <w:sz w:val="24"/>
        </w:rPr>
        <w:t xml:space="preserve"> </w:t>
      </w:r>
      <w:r>
        <w:rPr>
          <w:sz w:val="24"/>
        </w:rPr>
        <w:t>por</w:t>
      </w:r>
      <w:r>
        <w:rPr>
          <w:spacing w:val="-16"/>
          <w:sz w:val="24"/>
        </w:rPr>
        <w:t xml:space="preserve"> </w:t>
      </w:r>
      <w:r>
        <w:rPr>
          <w:sz w:val="24"/>
        </w:rPr>
        <w:t>lo</w:t>
      </w:r>
      <w:r>
        <w:rPr>
          <w:spacing w:val="-16"/>
          <w:sz w:val="24"/>
        </w:rPr>
        <w:t xml:space="preserve"> </w:t>
      </w:r>
      <w:r>
        <w:rPr>
          <w:sz w:val="24"/>
        </w:rPr>
        <w:t>que</w:t>
      </w:r>
      <w:r>
        <w:rPr>
          <w:spacing w:val="-14"/>
          <w:sz w:val="24"/>
        </w:rPr>
        <w:t xml:space="preserve"> </w:t>
      </w:r>
      <w:r>
        <w:rPr>
          <w:sz w:val="24"/>
        </w:rPr>
        <w:t>se</w:t>
      </w:r>
      <w:r>
        <w:rPr>
          <w:spacing w:val="-14"/>
          <w:sz w:val="24"/>
        </w:rPr>
        <w:t xml:space="preserve"> </w:t>
      </w:r>
      <w:r>
        <w:rPr>
          <w:sz w:val="24"/>
        </w:rPr>
        <w:t>aplica</w:t>
      </w:r>
      <w:r>
        <w:rPr>
          <w:spacing w:val="-13"/>
          <w:sz w:val="24"/>
        </w:rPr>
        <w:t xml:space="preserve"> </w:t>
      </w:r>
      <w:r>
        <w:rPr>
          <w:sz w:val="24"/>
        </w:rPr>
        <w:t>una</w:t>
      </w:r>
      <w:r>
        <w:rPr>
          <w:spacing w:val="-13"/>
          <w:sz w:val="24"/>
        </w:rPr>
        <w:t xml:space="preserve"> </w:t>
      </w:r>
      <w:r>
        <w:rPr>
          <w:sz w:val="24"/>
        </w:rPr>
        <w:t>encuesta</w:t>
      </w:r>
      <w:r>
        <w:rPr>
          <w:spacing w:val="-13"/>
          <w:sz w:val="24"/>
        </w:rPr>
        <w:t xml:space="preserve"> </w:t>
      </w:r>
      <w:r>
        <w:rPr>
          <w:sz w:val="24"/>
        </w:rPr>
        <w:t>en</w:t>
      </w:r>
      <w:r>
        <w:rPr>
          <w:spacing w:val="-14"/>
          <w:sz w:val="24"/>
        </w:rPr>
        <w:t xml:space="preserve"> </w:t>
      </w:r>
      <w:r>
        <w:rPr>
          <w:sz w:val="24"/>
        </w:rPr>
        <w:t>las</w:t>
      </w:r>
      <w:r>
        <w:rPr>
          <w:spacing w:val="-16"/>
          <w:sz w:val="24"/>
        </w:rPr>
        <w:t xml:space="preserve"> </w:t>
      </w:r>
      <w:r>
        <w:rPr>
          <w:sz w:val="24"/>
        </w:rPr>
        <w:t>propias</w:t>
      </w:r>
      <w:r>
        <w:rPr>
          <w:spacing w:val="-16"/>
          <w:sz w:val="24"/>
        </w:rPr>
        <w:t xml:space="preserve"> </w:t>
      </w:r>
      <w:r>
        <w:rPr>
          <w:sz w:val="24"/>
        </w:rPr>
        <w:t>unidades</w:t>
      </w:r>
      <w:r>
        <w:rPr>
          <w:spacing w:val="-16"/>
          <w:sz w:val="24"/>
        </w:rPr>
        <w:t xml:space="preserve"> </w:t>
      </w:r>
      <w:r>
        <w:rPr>
          <w:sz w:val="24"/>
        </w:rPr>
        <w:t>médicas,</w:t>
      </w:r>
      <w:r>
        <w:rPr>
          <w:spacing w:val="-15"/>
          <w:sz w:val="24"/>
        </w:rPr>
        <w:t xml:space="preserve"> </w:t>
      </w:r>
      <w:r>
        <w:rPr>
          <w:sz w:val="24"/>
        </w:rPr>
        <w:t>donde l</w:t>
      </w:r>
      <w:r>
        <w:rPr>
          <w:b/>
          <w:sz w:val="24"/>
        </w:rPr>
        <w:t>as respuestas evidenciaron que cerca de la mitad de los usuarios utilizan los servicios de agilización de trámites como la solicitud de cita telefónica, pero menos</w:t>
      </w:r>
      <w:r>
        <w:rPr>
          <w:b/>
          <w:spacing w:val="-7"/>
          <w:sz w:val="24"/>
        </w:rPr>
        <w:t xml:space="preserve"> </w:t>
      </w:r>
      <w:r>
        <w:rPr>
          <w:b/>
          <w:sz w:val="24"/>
        </w:rPr>
        <w:t>del</w:t>
      </w:r>
      <w:r>
        <w:rPr>
          <w:b/>
          <w:spacing w:val="-7"/>
          <w:sz w:val="24"/>
        </w:rPr>
        <w:t xml:space="preserve"> </w:t>
      </w:r>
      <w:r>
        <w:rPr>
          <w:b/>
          <w:sz w:val="24"/>
        </w:rPr>
        <w:t>1</w:t>
      </w:r>
      <w:r>
        <w:rPr>
          <w:b/>
          <w:spacing w:val="-8"/>
          <w:sz w:val="24"/>
        </w:rPr>
        <w:t xml:space="preserve"> </w:t>
      </w:r>
      <w:r>
        <w:rPr>
          <w:b/>
          <w:sz w:val="24"/>
        </w:rPr>
        <w:t>%</w:t>
      </w:r>
      <w:r>
        <w:rPr>
          <w:b/>
          <w:spacing w:val="-8"/>
          <w:sz w:val="24"/>
        </w:rPr>
        <w:t xml:space="preserve"> </w:t>
      </w:r>
      <w:r>
        <w:rPr>
          <w:b/>
          <w:sz w:val="24"/>
        </w:rPr>
        <w:t>por</w:t>
      </w:r>
      <w:r>
        <w:rPr>
          <w:b/>
          <w:spacing w:val="-6"/>
          <w:sz w:val="24"/>
        </w:rPr>
        <w:t xml:space="preserve"> </w:t>
      </w:r>
      <w:r>
        <w:rPr>
          <w:b/>
          <w:sz w:val="24"/>
        </w:rPr>
        <w:t>internet.</w:t>
      </w:r>
      <w:r>
        <w:rPr>
          <w:b/>
          <w:spacing w:val="-8"/>
          <w:sz w:val="24"/>
        </w:rPr>
        <w:t xml:space="preserve"> </w:t>
      </w:r>
      <w:r>
        <w:rPr>
          <w:b/>
          <w:sz w:val="24"/>
        </w:rPr>
        <w:t>En</w:t>
      </w:r>
      <w:r>
        <w:rPr>
          <w:b/>
          <w:spacing w:val="-9"/>
          <w:sz w:val="24"/>
        </w:rPr>
        <w:t xml:space="preserve"> </w:t>
      </w:r>
      <w:r>
        <w:rPr>
          <w:b/>
          <w:sz w:val="24"/>
        </w:rPr>
        <w:t>cuanto</w:t>
      </w:r>
      <w:r>
        <w:rPr>
          <w:b/>
          <w:spacing w:val="-8"/>
          <w:sz w:val="24"/>
        </w:rPr>
        <w:t xml:space="preserve"> </w:t>
      </w:r>
      <w:r>
        <w:rPr>
          <w:b/>
          <w:sz w:val="24"/>
        </w:rPr>
        <w:t>al</w:t>
      </w:r>
      <w:r>
        <w:rPr>
          <w:b/>
          <w:spacing w:val="-7"/>
          <w:sz w:val="24"/>
        </w:rPr>
        <w:t xml:space="preserve"> </w:t>
      </w:r>
      <w:r>
        <w:rPr>
          <w:b/>
          <w:sz w:val="24"/>
        </w:rPr>
        <w:t>servicio</w:t>
      </w:r>
      <w:r>
        <w:rPr>
          <w:b/>
          <w:spacing w:val="-10"/>
          <w:sz w:val="24"/>
        </w:rPr>
        <w:t xml:space="preserve"> </w:t>
      </w:r>
      <w:r>
        <w:rPr>
          <w:b/>
          <w:sz w:val="24"/>
        </w:rPr>
        <w:t>recibido,</w:t>
      </w:r>
      <w:r>
        <w:rPr>
          <w:b/>
          <w:spacing w:val="-8"/>
          <w:sz w:val="24"/>
        </w:rPr>
        <w:t xml:space="preserve"> </w:t>
      </w:r>
      <w:r>
        <w:rPr>
          <w:b/>
          <w:sz w:val="24"/>
        </w:rPr>
        <w:t>poco</w:t>
      </w:r>
      <w:r>
        <w:rPr>
          <w:b/>
          <w:spacing w:val="-8"/>
          <w:sz w:val="24"/>
        </w:rPr>
        <w:t xml:space="preserve"> </w:t>
      </w:r>
      <w:r>
        <w:rPr>
          <w:b/>
          <w:sz w:val="24"/>
        </w:rPr>
        <w:t>más</w:t>
      </w:r>
      <w:r>
        <w:rPr>
          <w:b/>
          <w:spacing w:val="-7"/>
          <w:sz w:val="24"/>
        </w:rPr>
        <w:t xml:space="preserve"> </w:t>
      </w:r>
      <w:r>
        <w:rPr>
          <w:b/>
          <w:sz w:val="24"/>
        </w:rPr>
        <w:t>de</w:t>
      </w:r>
      <w:r>
        <w:rPr>
          <w:b/>
          <w:spacing w:val="-12"/>
          <w:sz w:val="24"/>
        </w:rPr>
        <w:t xml:space="preserve"> </w:t>
      </w:r>
      <w:r>
        <w:rPr>
          <w:b/>
          <w:sz w:val="24"/>
        </w:rPr>
        <w:t>seis</w:t>
      </w:r>
      <w:r>
        <w:rPr>
          <w:b/>
          <w:spacing w:val="-7"/>
          <w:sz w:val="24"/>
        </w:rPr>
        <w:t xml:space="preserve"> </w:t>
      </w:r>
      <w:r>
        <w:rPr>
          <w:b/>
          <w:sz w:val="24"/>
        </w:rPr>
        <w:t>de cada diez calificaron el servicio como bueno y muy</w:t>
      </w:r>
      <w:r>
        <w:rPr>
          <w:b/>
          <w:spacing w:val="-22"/>
          <w:sz w:val="24"/>
        </w:rPr>
        <w:t xml:space="preserve"> </w:t>
      </w:r>
      <w:r>
        <w:rPr>
          <w:b/>
          <w:sz w:val="24"/>
        </w:rPr>
        <w:t>bueno.</w:t>
      </w:r>
      <w:r>
        <w:rPr>
          <w:b/>
          <w:position w:val="8"/>
          <w:sz w:val="16"/>
        </w:rPr>
        <w:t>16</w:t>
      </w:r>
    </w:p>
    <w:p w:rsidR="00856CE4" w:rsidRDefault="00856CE4">
      <w:pPr>
        <w:pStyle w:val="Textoindependiente"/>
        <w:spacing w:before="11"/>
        <w:rPr>
          <w:b/>
          <w:sz w:val="35"/>
        </w:rPr>
      </w:pPr>
    </w:p>
    <w:p w:rsidR="00856CE4" w:rsidRDefault="00432406">
      <w:pPr>
        <w:pStyle w:val="Ttulo4"/>
        <w:spacing w:after="3" w:line="362" w:lineRule="auto"/>
        <w:ind w:left="2357" w:right="1479" w:hanging="1857"/>
      </w:pPr>
      <w:r>
        <w:t>Gráfica 7. Distribución porcentual de respuestas de la Encuesta a Usuarios 2016 del Seguro Popular, Baja California.</w:t>
      </w:r>
    </w:p>
    <w:p w:rsidR="00856CE4" w:rsidRDefault="00432406">
      <w:pPr>
        <w:ind w:left="1312"/>
        <w:rPr>
          <w:sz w:val="20"/>
        </w:rPr>
      </w:pPr>
      <w:r>
        <w:rPr>
          <w:rFonts w:ascii="Times New Roman"/>
          <w:spacing w:val="-50"/>
          <w:sz w:val="20"/>
        </w:rPr>
        <w:t xml:space="preserve"> </w:t>
      </w:r>
      <w:r w:rsidR="00252FB7">
        <w:rPr>
          <w:spacing w:val="-50"/>
          <w:sz w:val="20"/>
        </w:rPr>
      </w:r>
      <w:r w:rsidR="00252FB7">
        <w:rPr>
          <w:spacing w:val="-50"/>
          <w:sz w:val="20"/>
        </w:rPr>
        <w:pict>
          <v:group id="_x0000_s1212" style="width:335.45pt;height:104.65pt;mso-position-horizontal-relative:char;mso-position-vertical-relative:line" coordsize="6709,2093">
            <v:line id="_x0000_s1239" style="position:absolute" from="487,1838" to="6481,1838" strokecolor="#d9d9d9"/>
            <v:line id="_x0000_s1238" style="position:absolute" from="3620,1434" to="6482,1434" strokecolor="#d9d9d9"/>
            <v:line id="_x0000_s1237" style="position:absolute" from="2764,1434" to="3352,1434" strokecolor="#d9d9d9"/>
            <v:line id="_x0000_s1236" style="position:absolute" from="1908,1434" to="2495,1434" strokecolor="#d9d9d9"/>
            <v:line id="_x0000_s1235" style="position:absolute" from="1048,1434" to="1636,1434" strokecolor="#d9d9d9"/>
            <v:line id="_x0000_s1234" style="position:absolute" from="487,1434" to="779,1434" strokecolor="#d9d9d9"/>
            <v:line id="_x0000_s1233" style="position:absolute" from="1048,1034" to="1636,1034" strokecolor="#d9d9d9"/>
            <v:line id="_x0000_s1232" style="position:absolute" from="487,1034" to="779,1034" strokecolor="#d9d9d9"/>
            <v:line id="_x0000_s1231" style="position:absolute" from="1048,630" to="1636,630" strokecolor="#d9d9d9"/>
            <v:line id="_x0000_s1230" style="position:absolute" from="487,630" to="779,630" strokecolor="#d9d9d9"/>
            <v:line id="_x0000_s1229" style="position:absolute" from="487,228" to="6481,228" strokecolor="#d9d9d9"/>
            <v:rect id="_x0000_s1228" style="position:absolute;left:779;top:278;width:268;height:1360" fillcolor="#4f81bc" stroked="f"/>
            <v:line id="_x0000_s1227" style="position:absolute" from="1908,1034" to="2495,1034" strokecolor="#d9d9d9"/>
            <v:line id="_x0000_s1226" style="position:absolute" from="1908,630" to="6482,630" strokecolor="#d9d9d9"/>
            <v:rect id="_x0000_s1225" style="position:absolute;left:1635;top:474;width:272;height:1164" fillcolor="#4f81bc" stroked="f"/>
            <v:line id="_x0000_s1224" style="position:absolute" from="2764,1034" to="6482,1034" strokecolor="#d9d9d9"/>
            <v:rect id="_x0000_s1223" style="position:absolute;left:2495;top:810;width:268;height:828" fillcolor="#4f81bc" stroked="f"/>
            <v:rect id="_x0000_s1222" style="position:absolute;left:3351;top:1174;width:268;height:464" fillcolor="#4f81bc" stroked="f"/>
            <v:line id="_x0000_s1221" style="position:absolute" from="4208,1602" to="4476,1602" strokecolor="#4f81bc" strokeweight="3.6pt"/>
            <v:line id="_x0000_s1220" style="position:absolute" from="5064,1602" to="5332,1602" strokecolor="#4f81bc" strokeweight="3.6pt"/>
            <v:line id="_x0000_s1219" style="position:absolute" from="5920,1618" to="6188,1618" strokecolor="#4f81bc" strokeweight="2pt"/>
            <v:line id="_x0000_s1218" style="position:absolute" from="487,1636" to="6481,1636" strokecolor="#d9d9d9"/>
            <v:rect id="_x0000_s1217" style="position:absolute;left:7;top:7;width:6694;height:2078" filled="f" strokecolor="#d9d9d9"/>
            <v:shape id="_x0000_s1216" type="#_x0000_t202" style="position:absolute;left:138;top:147;width:204;height:1388" filled="f" stroked="f">
              <v:textbox inset="0,0,0,0">
                <w:txbxContent>
                  <w:p w:rsidR="007D21E5" w:rsidRDefault="007D21E5">
                    <w:pPr>
                      <w:spacing w:line="183" w:lineRule="exact"/>
                      <w:rPr>
                        <w:rFonts w:ascii="Calibri"/>
                        <w:sz w:val="18"/>
                      </w:rPr>
                    </w:pPr>
                    <w:r>
                      <w:rPr>
                        <w:rFonts w:ascii="Calibri"/>
                        <w:color w:val="585858"/>
                        <w:sz w:val="18"/>
                      </w:rPr>
                      <w:t>35</w:t>
                    </w:r>
                  </w:p>
                  <w:p w:rsidR="007D21E5" w:rsidRDefault="007D21E5">
                    <w:pPr>
                      <w:spacing w:before="10"/>
                      <w:rPr>
                        <w:rFonts w:ascii="Times New Roman"/>
                        <w:sz w:val="15"/>
                      </w:rPr>
                    </w:pPr>
                  </w:p>
                  <w:p w:rsidR="007D21E5" w:rsidRDefault="007D21E5">
                    <w:pPr>
                      <w:rPr>
                        <w:rFonts w:ascii="Calibri"/>
                        <w:sz w:val="18"/>
                      </w:rPr>
                    </w:pPr>
                    <w:r>
                      <w:rPr>
                        <w:rFonts w:ascii="Calibri"/>
                        <w:color w:val="585858"/>
                        <w:sz w:val="18"/>
                      </w:rPr>
                      <w:t>25</w:t>
                    </w:r>
                  </w:p>
                  <w:p w:rsidR="007D21E5" w:rsidRDefault="007D21E5">
                    <w:pPr>
                      <w:spacing w:before="10"/>
                      <w:rPr>
                        <w:rFonts w:ascii="Times New Roman"/>
                        <w:sz w:val="15"/>
                      </w:rPr>
                    </w:pPr>
                  </w:p>
                  <w:p w:rsidR="007D21E5" w:rsidRDefault="007D21E5">
                    <w:pPr>
                      <w:rPr>
                        <w:rFonts w:ascii="Calibri"/>
                        <w:sz w:val="18"/>
                      </w:rPr>
                    </w:pPr>
                    <w:r>
                      <w:rPr>
                        <w:rFonts w:ascii="Calibri"/>
                        <w:color w:val="585858"/>
                        <w:sz w:val="18"/>
                      </w:rPr>
                      <w:t>15</w:t>
                    </w:r>
                  </w:p>
                  <w:p w:rsidR="007D21E5" w:rsidRDefault="007D21E5">
                    <w:pPr>
                      <w:spacing w:before="9"/>
                      <w:rPr>
                        <w:rFonts w:ascii="Times New Roman"/>
                        <w:sz w:val="15"/>
                      </w:rPr>
                    </w:pPr>
                  </w:p>
                  <w:p w:rsidR="007D21E5" w:rsidRDefault="007D21E5">
                    <w:pPr>
                      <w:spacing w:line="216" w:lineRule="exact"/>
                      <w:ind w:left="90"/>
                      <w:rPr>
                        <w:rFonts w:ascii="Calibri"/>
                        <w:sz w:val="18"/>
                      </w:rPr>
                    </w:pPr>
                    <w:r>
                      <w:rPr>
                        <w:rFonts w:ascii="Calibri"/>
                        <w:color w:val="585858"/>
                        <w:sz w:val="18"/>
                      </w:rPr>
                      <w:t>5</w:t>
                    </w:r>
                  </w:p>
                </w:txbxContent>
              </v:textbox>
            </v:shape>
            <v:shape id="_x0000_s1215" type="#_x0000_t202" style="position:absolute;left:174;top:1757;width:169;height:180" filled="f" stroked="f">
              <v:textbox inset="0,0,0,0">
                <w:txbxContent>
                  <w:p w:rsidR="007D21E5" w:rsidRDefault="007D21E5">
                    <w:pPr>
                      <w:spacing w:line="180" w:lineRule="exact"/>
                      <w:rPr>
                        <w:rFonts w:ascii="Calibri"/>
                        <w:sz w:val="18"/>
                      </w:rPr>
                    </w:pPr>
                    <w:r>
                      <w:rPr>
                        <w:rFonts w:ascii="Calibri"/>
                        <w:color w:val="585858"/>
                        <w:sz w:val="18"/>
                      </w:rPr>
                      <w:t>-5</w:t>
                    </w:r>
                  </w:p>
                </w:txbxContent>
              </v:textbox>
            </v:shape>
            <v:shape id="_x0000_s1214" type="#_x0000_t202" style="position:absolute;left:680;top:1790;width:3106;height:180" filled="f" stroked="f">
              <v:textbox inset="0,0,0,0">
                <w:txbxContent>
                  <w:p w:rsidR="007D21E5" w:rsidRDefault="007D21E5">
                    <w:pPr>
                      <w:tabs>
                        <w:tab w:val="left" w:pos="670"/>
                        <w:tab w:val="left" w:pos="2526"/>
                      </w:tabs>
                      <w:spacing w:line="180" w:lineRule="exact"/>
                      <w:rPr>
                        <w:rFonts w:ascii="Calibri"/>
                        <w:sz w:val="18"/>
                      </w:rPr>
                    </w:pPr>
                    <w:r>
                      <w:rPr>
                        <w:rFonts w:ascii="Calibri"/>
                        <w:color w:val="585858"/>
                        <w:sz w:val="18"/>
                      </w:rPr>
                      <w:t>Bueno</w:t>
                    </w:r>
                    <w:r>
                      <w:rPr>
                        <w:rFonts w:ascii="Calibri"/>
                        <w:color w:val="585858"/>
                        <w:sz w:val="18"/>
                      </w:rPr>
                      <w:tab/>
                      <w:t>Muy</w:t>
                    </w:r>
                    <w:r>
                      <w:rPr>
                        <w:rFonts w:ascii="Calibri"/>
                        <w:color w:val="585858"/>
                        <w:spacing w:val="-1"/>
                        <w:sz w:val="18"/>
                      </w:rPr>
                      <w:t xml:space="preserve"> </w:t>
                    </w:r>
                    <w:r>
                      <w:rPr>
                        <w:rFonts w:ascii="Calibri"/>
                        <w:color w:val="585858"/>
                        <w:sz w:val="18"/>
                      </w:rPr>
                      <w:t>Bueno</w:t>
                    </w:r>
                    <w:r>
                      <w:rPr>
                        <w:rFonts w:ascii="Calibri"/>
                        <w:color w:val="585858"/>
                        <w:spacing w:val="36"/>
                        <w:sz w:val="18"/>
                      </w:rPr>
                      <w:t xml:space="preserve"> </w:t>
                    </w:r>
                    <w:r>
                      <w:rPr>
                        <w:rFonts w:ascii="Calibri"/>
                        <w:color w:val="585858"/>
                        <w:sz w:val="18"/>
                      </w:rPr>
                      <w:t>Excelente</w:t>
                    </w:r>
                    <w:r>
                      <w:rPr>
                        <w:rFonts w:ascii="Calibri"/>
                        <w:color w:val="585858"/>
                        <w:sz w:val="18"/>
                      </w:rPr>
                      <w:tab/>
                      <w:t>Regular</w:t>
                    </w:r>
                  </w:p>
                </w:txbxContent>
              </v:textbox>
            </v:shape>
            <v:shape id="_x0000_s1213" type="#_x0000_t202" style="position:absolute;left:4134;top:1790;width:2210;height:180" filled="f" stroked="f">
              <v:textbox inset="0,0,0,0">
                <w:txbxContent>
                  <w:p w:rsidR="007D21E5" w:rsidRDefault="007D21E5">
                    <w:pPr>
                      <w:tabs>
                        <w:tab w:val="left" w:pos="691"/>
                        <w:tab w:val="left" w:pos="1654"/>
                      </w:tabs>
                      <w:spacing w:line="180" w:lineRule="exact"/>
                      <w:rPr>
                        <w:rFonts w:ascii="Calibri" w:hAnsi="Calibri"/>
                        <w:sz w:val="18"/>
                      </w:rPr>
                    </w:pPr>
                    <w:r>
                      <w:rPr>
                        <w:rFonts w:ascii="Calibri" w:hAnsi="Calibri"/>
                        <w:color w:val="585858"/>
                        <w:sz w:val="18"/>
                      </w:rPr>
                      <w:t>Malo</w:t>
                    </w:r>
                    <w:r>
                      <w:rPr>
                        <w:rFonts w:ascii="Calibri" w:hAnsi="Calibri"/>
                        <w:color w:val="585858"/>
                        <w:sz w:val="18"/>
                      </w:rPr>
                      <w:tab/>
                      <w:t>Muy</w:t>
                    </w:r>
                    <w:r>
                      <w:rPr>
                        <w:rFonts w:ascii="Calibri" w:hAnsi="Calibri"/>
                        <w:color w:val="585858"/>
                        <w:spacing w:val="-1"/>
                        <w:sz w:val="18"/>
                      </w:rPr>
                      <w:t xml:space="preserve"> </w:t>
                    </w:r>
                    <w:r>
                      <w:rPr>
                        <w:rFonts w:ascii="Calibri" w:hAnsi="Calibri"/>
                        <w:color w:val="585858"/>
                        <w:sz w:val="18"/>
                      </w:rPr>
                      <w:t>Malo</w:t>
                    </w:r>
                    <w:r>
                      <w:rPr>
                        <w:rFonts w:ascii="Calibri" w:hAnsi="Calibri"/>
                        <w:color w:val="585858"/>
                        <w:sz w:val="18"/>
                      </w:rPr>
                      <w:tab/>
                      <w:t>Pésimo</w:t>
                    </w:r>
                  </w:p>
                </w:txbxContent>
              </v:textbox>
            </v:shape>
            <w10:anchorlock/>
          </v:group>
        </w:pict>
      </w:r>
    </w:p>
    <w:p w:rsidR="00856CE4" w:rsidRDefault="00432406">
      <w:pPr>
        <w:spacing w:before="228" w:line="242" w:lineRule="auto"/>
        <w:ind w:left="260" w:right="1494"/>
        <w:jc w:val="both"/>
        <w:rPr>
          <w:sz w:val="16"/>
        </w:rPr>
      </w:pPr>
      <w:r>
        <w:rPr>
          <w:sz w:val="16"/>
        </w:rPr>
        <w:t xml:space="preserve">Fuente: Seguro Popular (2016). Encuesta de Opinión de usuarios del Seguro Popular, Baja California y Gobierno del Estado de Baja California, </w:t>
      </w:r>
      <w:hyperlink r:id="rId69">
        <w:r>
          <w:rPr>
            <w:color w:val="0000FF"/>
            <w:sz w:val="16"/>
            <w:u w:val="single" w:color="0000FF"/>
          </w:rPr>
          <w:t>http://www.seguropopularbc.gob.mx/</w:t>
        </w:r>
      </w:hyperlink>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spacing w:before="8"/>
        <w:rPr>
          <w:sz w:val="29"/>
        </w:rPr>
      </w:pPr>
    </w:p>
    <w:p w:rsidR="00856CE4" w:rsidRDefault="00432406">
      <w:pPr>
        <w:spacing w:before="101" w:line="185" w:lineRule="exact"/>
        <w:ind w:left="260"/>
        <w:rPr>
          <w:rFonts w:ascii="Cambria" w:hAnsi="Cambria"/>
          <w:sz w:val="16"/>
        </w:rPr>
      </w:pPr>
      <w:r>
        <w:rPr>
          <w:rFonts w:ascii="Cambria" w:hAnsi="Cambria"/>
          <w:position w:val="4"/>
          <w:sz w:val="10"/>
        </w:rPr>
        <w:t xml:space="preserve">15 </w:t>
      </w:r>
      <w:r>
        <w:rPr>
          <w:rFonts w:ascii="Cambria" w:hAnsi="Cambria"/>
          <w:sz w:val="16"/>
        </w:rPr>
        <w:t>COPLADE, Sistema de Evaluación del Desempeño, (2016), Monitoreo Programático, Cumplimento de Metas</w:t>
      </w:r>
    </w:p>
    <w:p w:rsidR="00856CE4" w:rsidRDefault="00432406">
      <w:pPr>
        <w:spacing w:line="242" w:lineRule="auto"/>
        <w:ind w:left="260" w:right="1762"/>
        <w:rPr>
          <w:sz w:val="16"/>
        </w:rPr>
      </w:pPr>
      <w:r>
        <w:rPr>
          <w:rFonts w:ascii="Cambria" w:hAnsi="Cambria"/>
          <w:position w:val="4"/>
          <w:sz w:val="10"/>
        </w:rPr>
        <w:t xml:space="preserve">16 </w:t>
      </w:r>
      <w:proofErr w:type="gramStart"/>
      <w:r>
        <w:rPr>
          <w:sz w:val="16"/>
        </w:rPr>
        <w:t>Seguro</w:t>
      </w:r>
      <w:proofErr w:type="gramEnd"/>
      <w:r>
        <w:rPr>
          <w:sz w:val="16"/>
        </w:rPr>
        <w:t xml:space="preserve"> Popular (2016). Encuesta de Opinión de usuarios del Seguro Popular, Baja California y Gobierno del Estado de Baja California, </w:t>
      </w:r>
      <w:hyperlink r:id="rId70">
        <w:r>
          <w:rPr>
            <w:color w:val="0000FF"/>
            <w:sz w:val="16"/>
            <w:u w:val="single" w:color="0000FF"/>
          </w:rPr>
          <w:t>http://www.seguropopularbc.gob.mx/</w:t>
        </w:r>
      </w:hyperlink>
    </w:p>
    <w:p w:rsidR="00856CE4" w:rsidRDefault="00856CE4">
      <w:pPr>
        <w:spacing w:line="242" w:lineRule="auto"/>
        <w:rPr>
          <w:sz w:val="16"/>
        </w:rPr>
        <w:sectPr w:rsidR="00856CE4">
          <w:headerReference w:type="default" r:id="rId71"/>
          <w:footerReference w:type="default" r:id="rId72"/>
          <w:pgSz w:w="12240" w:h="15840"/>
          <w:pgMar w:top="1200" w:right="220" w:bottom="1340" w:left="1440" w:header="315" w:footer="1141" w:gutter="0"/>
          <w:cols w:space="720"/>
        </w:sectPr>
      </w:pPr>
    </w:p>
    <w:p w:rsidR="00856CE4" w:rsidRDefault="00252FB7">
      <w:pPr>
        <w:pStyle w:val="Textoindependiente"/>
        <w:spacing w:before="184" w:line="360" w:lineRule="auto"/>
        <w:ind w:left="260" w:right="1480"/>
        <w:jc w:val="both"/>
        <w:rPr>
          <w:sz w:val="16"/>
        </w:rPr>
      </w:pPr>
      <w:r>
        <w:rPr>
          <w:lang w:val="en-US"/>
        </w:rPr>
        <w:lastRenderedPageBreak/>
        <w:pict>
          <v:group id="_x0000_s1207" style="position:absolute;left:0;text-align:left;margin-left:560.15pt;margin-top:98pt;width:35.4pt;height:35.4pt;z-index:251659264;mso-position-horizontal-relative:page" coordorigin="11203,1960" coordsize="708,708">
            <v:shape id="_x0000_s1211" style="position:absolute;left:11208;top:1964;width:698;height:698" coordorigin="11208,1965" coordsize="698,698" path="m11557,1965r-70,7l11421,1992r-59,33l11310,2067r-42,52l11235,2178r-20,66l11208,2314r7,70l11235,2450r33,59l11310,2561r52,42l11421,2636r66,20l11557,2663r70,-7l11693,2636r59,-33l11804,2561r42,-52l11879,2450r20,-66l11906,2314r-7,-70l11879,2178r-33,-59l11804,2067r-52,-42l11693,1992r-66,-20l11557,1965xe" fillcolor="#8eb4e2" stroked="f">
              <v:path arrowok="t"/>
            </v:shape>
            <v:shape id="_x0000_s1210" style="position:absolute;left:11208;top:1964;width:698;height:698" coordorigin="11208,1965" coordsize="698,698" path="m11208,2314r7,-70l11235,2178r33,-59l11310,2067r52,-42l11421,1992r66,-20l11557,1965r70,7l11693,1992r59,33l11804,2067r42,52l11879,2178r20,66l11906,2314r-7,70l11879,2450r-33,59l11804,2561r-52,42l11693,2636r-66,20l11557,2663r-70,-7l11421,2636r-59,-33l11310,2561r-42,-52l11235,2450r-20,-66l11208,2314xe" filled="f" strokecolor="#8eb4e2" strokeweight=".5pt">
              <v:path arrowok="t"/>
            </v:shape>
            <v:shape id="_x0000_s1209" type="#_x0000_t75" style="position:absolute;left:11217;top:1963;width:204;height:204">
              <v:imagedata r:id="rId14" o:title=""/>
            </v:shape>
            <v:shape id="_x0000_s1208" type="#_x0000_t202" style="position:absolute;left:11203;top:1959;width:708;height:708" filled="f" stroked="f">
              <v:textbox inset="0,0,0,0">
                <w:txbxContent>
                  <w:p w:rsidR="007D21E5" w:rsidRDefault="007D21E5">
                    <w:pPr>
                      <w:spacing w:before="141"/>
                      <w:ind w:left="148"/>
                      <w:rPr>
                        <w:rFonts w:ascii="Calibri"/>
                        <w:sz w:val="32"/>
                      </w:rPr>
                    </w:pPr>
                    <w:r>
                      <w:rPr>
                        <w:rFonts w:ascii="Calibri"/>
                        <w:sz w:val="32"/>
                      </w:rPr>
                      <w:t>30</w:t>
                    </w:r>
                  </w:p>
                </w:txbxContent>
              </v:textbox>
            </v:shape>
            <w10:wrap anchorx="page"/>
          </v:group>
        </w:pict>
      </w:r>
      <w:r w:rsidR="00432406">
        <w:t xml:space="preserve">Adicionalmente, </w:t>
      </w:r>
      <w:proofErr w:type="spellStart"/>
      <w:r w:rsidR="00432406">
        <w:t>REPSS</w:t>
      </w:r>
      <w:proofErr w:type="spellEnd"/>
      <w:r w:rsidR="00432406">
        <w:t xml:space="preserve"> Baja California celebró 10 convenios con Instituciones y organizaciones de la sociedad civil como el Hospital de Salud Mental, Cruz Roja, Fundación </w:t>
      </w:r>
      <w:proofErr w:type="spellStart"/>
      <w:r w:rsidR="00432406">
        <w:t>CODET</w:t>
      </w:r>
      <w:proofErr w:type="spellEnd"/>
      <w:r w:rsidR="00432406">
        <w:t xml:space="preserve">, Instituto OJOS </w:t>
      </w:r>
      <w:proofErr w:type="spellStart"/>
      <w:r w:rsidR="00432406">
        <w:t>S.C</w:t>
      </w:r>
      <w:proofErr w:type="spellEnd"/>
      <w:r w:rsidR="00432406">
        <w:t>, para brindar diferentes servicios a los beneficiarios del Seguro Popular, incrementando las metas alcanzadas y potencializando los de futuros ejercicios.</w:t>
      </w:r>
      <w:r w:rsidR="00432406">
        <w:rPr>
          <w:position w:val="8"/>
          <w:sz w:val="16"/>
        </w:rPr>
        <w:t>17</w:t>
      </w:r>
    </w:p>
    <w:p w:rsidR="00856CE4" w:rsidRDefault="00432406">
      <w:pPr>
        <w:pStyle w:val="Textoindependiente"/>
        <w:spacing w:line="360" w:lineRule="auto"/>
        <w:ind w:left="260" w:right="1477"/>
        <w:jc w:val="both"/>
      </w:pPr>
      <w:r>
        <w:t>Por las metas programáticas alcanzadas en materia de cobertura e incluso superadas, se destaca este recurso por su buen desempeño en tal rubro (100% cobertura-afiliados al Seguro Popular). Además, el servicio se monitorea en encuestas de calidad cuyo resultado ha sido satisfactorio toda vez que alrededor de seis de cada diez afiliados que llegan a solicitar algún servicio lo califican de bueno a excelente.</w:t>
      </w:r>
    </w:p>
    <w:p w:rsidR="00856CE4" w:rsidRDefault="00432406">
      <w:pPr>
        <w:pStyle w:val="Textoindependiente"/>
        <w:spacing w:before="2" w:line="360" w:lineRule="auto"/>
        <w:ind w:left="260" w:right="1479"/>
        <w:jc w:val="both"/>
      </w:pPr>
      <w:r>
        <w:t>Lo</w:t>
      </w:r>
      <w:r>
        <w:rPr>
          <w:spacing w:val="-10"/>
        </w:rPr>
        <w:t xml:space="preserve"> </w:t>
      </w:r>
      <w:r>
        <w:t>anterior</w:t>
      </w:r>
      <w:r>
        <w:rPr>
          <w:spacing w:val="-10"/>
        </w:rPr>
        <w:t xml:space="preserve"> </w:t>
      </w:r>
      <w:r>
        <w:t>permite</w:t>
      </w:r>
      <w:r>
        <w:rPr>
          <w:spacing w:val="-7"/>
        </w:rPr>
        <w:t xml:space="preserve"> </w:t>
      </w:r>
      <w:r>
        <w:t>considerar</w:t>
      </w:r>
      <w:r>
        <w:rPr>
          <w:spacing w:val="-10"/>
        </w:rPr>
        <w:t xml:space="preserve"> </w:t>
      </w:r>
      <w:r>
        <w:t>el</w:t>
      </w:r>
      <w:r>
        <w:rPr>
          <w:spacing w:val="-8"/>
        </w:rPr>
        <w:t xml:space="preserve"> </w:t>
      </w:r>
      <w:r>
        <w:t>desarrollo</w:t>
      </w:r>
      <w:r>
        <w:rPr>
          <w:spacing w:val="-10"/>
        </w:rPr>
        <w:t xml:space="preserve"> </w:t>
      </w:r>
      <w:r>
        <w:t>de</w:t>
      </w:r>
      <w:r>
        <w:rPr>
          <w:spacing w:val="-8"/>
        </w:rPr>
        <w:t xml:space="preserve"> </w:t>
      </w:r>
      <w:r>
        <w:t>dos</w:t>
      </w:r>
      <w:r>
        <w:rPr>
          <w:spacing w:val="-10"/>
        </w:rPr>
        <w:t xml:space="preserve"> </w:t>
      </w:r>
      <w:r>
        <w:t>oportunidades:</w:t>
      </w:r>
      <w:r>
        <w:rPr>
          <w:spacing w:val="-9"/>
        </w:rPr>
        <w:t xml:space="preserve"> </w:t>
      </w:r>
      <w:r>
        <w:t>la</w:t>
      </w:r>
      <w:r>
        <w:rPr>
          <w:spacing w:val="-7"/>
        </w:rPr>
        <w:t xml:space="preserve"> </w:t>
      </w:r>
      <w:r>
        <w:t>primera,</w:t>
      </w:r>
      <w:r>
        <w:rPr>
          <w:spacing w:val="-9"/>
        </w:rPr>
        <w:t xml:space="preserve"> </w:t>
      </w:r>
      <w:r>
        <w:t>dar seguimiento</w:t>
      </w:r>
      <w:r>
        <w:rPr>
          <w:spacing w:val="-9"/>
        </w:rPr>
        <w:t xml:space="preserve"> </w:t>
      </w:r>
      <w:r>
        <w:t>al</w:t>
      </w:r>
      <w:r>
        <w:rPr>
          <w:spacing w:val="-7"/>
        </w:rPr>
        <w:t xml:space="preserve"> </w:t>
      </w:r>
      <w:r>
        <w:t>proceso</w:t>
      </w:r>
      <w:r>
        <w:rPr>
          <w:spacing w:val="-4"/>
        </w:rPr>
        <w:t xml:space="preserve"> </w:t>
      </w:r>
      <w:r>
        <w:t>de</w:t>
      </w:r>
      <w:r>
        <w:rPr>
          <w:spacing w:val="-7"/>
        </w:rPr>
        <w:t xml:space="preserve"> </w:t>
      </w:r>
      <w:r>
        <w:t>afiliación</w:t>
      </w:r>
      <w:r>
        <w:rPr>
          <w:spacing w:val="-7"/>
        </w:rPr>
        <w:t xml:space="preserve"> </w:t>
      </w:r>
      <w:r>
        <w:t>en</w:t>
      </w:r>
      <w:r>
        <w:rPr>
          <w:spacing w:val="-7"/>
        </w:rPr>
        <w:t xml:space="preserve"> </w:t>
      </w:r>
      <w:r>
        <w:t>toda</w:t>
      </w:r>
      <w:r>
        <w:rPr>
          <w:spacing w:val="-6"/>
        </w:rPr>
        <w:t xml:space="preserve"> </w:t>
      </w:r>
      <w:r>
        <w:t>la</w:t>
      </w:r>
      <w:r>
        <w:rPr>
          <w:spacing w:val="-6"/>
        </w:rPr>
        <w:t xml:space="preserve"> </w:t>
      </w:r>
      <w:r>
        <w:t>entidad</w:t>
      </w:r>
      <w:r>
        <w:rPr>
          <w:spacing w:val="-10"/>
        </w:rPr>
        <w:t xml:space="preserve"> </w:t>
      </w:r>
      <w:r>
        <w:t>evitando</w:t>
      </w:r>
      <w:r>
        <w:rPr>
          <w:spacing w:val="-4"/>
        </w:rPr>
        <w:t xml:space="preserve"> </w:t>
      </w:r>
      <w:r>
        <w:t>doble</w:t>
      </w:r>
      <w:r>
        <w:rPr>
          <w:spacing w:val="-7"/>
        </w:rPr>
        <w:t xml:space="preserve"> </w:t>
      </w:r>
      <w:r>
        <w:t>afiliación</w:t>
      </w:r>
      <w:r>
        <w:rPr>
          <w:spacing w:val="-7"/>
        </w:rPr>
        <w:t xml:space="preserve"> </w:t>
      </w:r>
      <w:r>
        <w:t>y la</w:t>
      </w:r>
      <w:r>
        <w:rPr>
          <w:spacing w:val="-5"/>
        </w:rPr>
        <w:t xml:space="preserve"> </w:t>
      </w:r>
      <w:r>
        <w:t>segunda</w:t>
      </w:r>
      <w:r>
        <w:rPr>
          <w:spacing w:val="-5"/>
        </w:rPr>
        <w:t xml:space="preserve"> </w:t>
      </w:r>
      <w:r>
        <w:t>se</w:t>
      </w:r>
      <w:r>
        <w:rPr>
          <w:spacing w:val="-6"/>
        </w:rPr>
        <w:t xml:space="preserve"> </w:t>
      </w:r>
      <w:r>
        <w:t>refiere</w:t>
      </w:r>
      <w:r>
        <w:rPr>
          <w:spacing w:val="-6"/>
        </w:rPr>
        <w:t xml:space="preserve"> </w:t>
      </w:r>
      <w:r>
        <w:t>a</w:t>
      </w:r>
      <w:r>
        <w:rPr>
          <w:spacing w:val="-5"/>
        </w:rPr>
        <w:t xml:space="preserve"> </w:t>
      </w:r>
      <w:r>
        <w:t>consolidar</w:t>
      </w:r>
      <w:r>
        <w:rPr>
          <w:spacing w:val="-8"/>
        </w:rPr>
        <w:t xml:space="preserve"> </w:t>
      </w:r>
      <w:r>
        <w:t>y</w:t>
      </w:r>
      <w:r>
        <w:rPr>
          <w:spacing w:val="-5"/>
        </w:rPr>
        <w:t xml:space="preserve"> </w:t>
      </w:r>
      <w:r>
        <w:t>superar</w:t>
      </w:r>
      <w:r>
        <w:rPr>
          <w:spacing w:val="-8"/>
        </w:rPr>
        <w:t xml:space="preserve"> </w:t>
      </w:r>
      <w:r>
        <w:t>la</w:t>
      </w:r>
      <w:r>
        <w:rPr>
          <w:spacing w:val="-5"/>
        </w:rPr>
        <w:t xml:space="preserve"> </w:t>
      </w:r>
      <w:r>
        <w:t>calidad</w:t>
      </w:r>
      <w:r>
        <w:rPr>
          <w:spacing w:val="-9"/>
        </w:rPr>
        <w:t xml:space="preserve"> </w:t>
      </w:r>
      <w:r>
        <w:t>en</w:t>
      </w:r>
      <w:r>
        <w:rPr>
          <w:spacing w:val="2"/>
        </w:rPr>
        <w:t xml:space="preserve"> </w:t>
      </w:r>
      <w:r>
        <w:t>los</w:t>
      </w:r>
      <w:r>
        <w:rPr>
          <w:spacing w:val="-8"/>
        </w:rPr>
        <w:t xml:space="preserve"> </w:t>
      </w:r>
      <w:r>
        <w:t>servicios</w:t>
      </w:r>
      <w:r>
        <w:rPr>
          <w:spacing w:val="-8"/>
        </w:rPr>
        <w:t xml:space="preserve"> </w:t>
      </w:r>
      <w:r>
        <w:t>prestados</w:t>
      </w:r>
      <w:r>
        <w:rPr>
          <w:spacing w:val="-8"/>
        </w:rPr>
        <w:t xml:space="preserve"> </w:t>
      </w:r>
      <w:r>
        <w:t>al usuario mediante encuesta directa en lugares de</w:t>
      </w:r>
      <w:r>
        <w:rPr>
          <w:spacing w:val="-32"/>
        </w:rPr>
        <w:t xml:space="preserve"> </w:t>
      </w:r>
      <w:r>
        <w:t>consulta.</w:t>
      </w:r>
    </w:p>
    <w:p w:rsidR="00856CE4" w:rsidRDefault="00856CE4">
      <w:pPr>
        <w:pStyle w:val="Textoindependiente"/>
        <w:rPr>
          <w:sz w:val="20"/>
        </w:rPr>
      </w:pPr>
    </w:p>
    <w:p w:rsidR="00856CE4" w:rsidRDefault="00432406">
      <w:pPr>
        <w:pStyle w:val="Textoindependiente"/>
        <w:spacing w:before="1"/>
        <w:rPr>
          <w:sz w:val="14"/>
        </w:rPr>
      </w:pPr>
      <w:r>
        <w:rPr>
          <w:noProof/>
          <w:lang w:eastAsia="es-MX"/>
        </w:rPr>
        <w:drawing>
          <wp:anchor distT="0" distB="0" distL="0" distR="0" simplePos="0" relativeHeight="251600896" behindDoc="0" locked="0" layoutInCell="1" allowOverlap="1">
            <wp:simplePos x="0" y="0"/>
            <wp:positionH relativeFrom="page">
              <wp:posOffset>1080135</wp:posOffset>
            </wp:positionH>
            <wp:positionV relativeFrom="paragraph">
              <wp:posOffset>128668</wp:posOffset>
            </wp:positionV>
            <wp:extent cx="2979146" cy="2038350"/>
            <wp:effectExtent l="0" t="0" r="0" b="0"/>
            <wp:wrapTopAndBottom/>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73" cstate="print"/>
                    <a:stretch>
                      <a:fillRect/>
                    </a:stretch>
                  </pic:blipFill>
                  <pic:spPr>
                    <a:xfrm>
                      <a:off x="0" y="0"/>
                      <a:ext cx="2979146" cy="2038350"/>
                    </a:xfrm>
                    <a:prstGeom prst="rect">
                      <a:avLst/>
                    </a:prstGeom>
                  </pic:spPr>
                </pic:pic>
              </a:graphicData>
            </a:graphic>
          </wp:anchor>
        </w:drawing>
      </w:r>
      <w:r>
        <w:rPr>
          <w:noProof/>
          <w:lang w:eastAsia="es-MX"/>
        </w:rPr>
        <w:drawing>
          <wp:anchor distT="0" distB="0" distL="0" distR="0" simplePos="0" relativeHeight="251601920" behindDoc="0" locked="0" layoutInCell="1" allowOverlap="1">
            <wp:simplePos x="0" y="0"/>
            <wp:positionH relativeFrom="page">
              <wp:posOffset>4144136</wp:posOffset>
            </wp:positionH>
            <wp:positionV relativeFrom="paragraph">
              <wp:posOffset>128668</wp:posOffset>
            </wp:positionV>
            <wp:extent cx="2795397" cy="2038350"/>
            <wp:effectExtent l="0" t="0" r="0" b="0"/>
            <wp:wrapTopAndBottom/>
            <wp:docPr id="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74" cstate="print"/>
                    <a:stretch>
                      <a:fillRect/>
                    </a:stretch>
                  </pic:blipFill>
                  <pic:spPr>
                    <a:xfrm>
                      <a:off x="0" y="0"/>
                      <a:ext cx="2795397" cy="2038350"/>
                    </a:xfrm>
                    <a:prstGeom prst="rect">
                      <a:avLst/>
                    </a:prstGeom>
                  </pic:spPr>
                </pic:pic>
              </a:graphicData>
            </a:graphic>
          </wp:anchor>
        </w:drawing>
      </w:r>
    </w:p>
    <w:p w:rsidR="00856CE4" w:rsidRDefault="00432406">
      <w:pPr>
        <w:ind w:left="260" w:right="1486"/>
        <w:jc w:val="both"/>
        <w:rPr>
          <w:sz w:val="16"/>
        </w:rPr>
      </w:pPr>
      <w:r>
        <w:rPr>
          <w:sz w:val="16"/>
        </w:rPr>
        <w:t xml:space="preserve">Imágenes tomadas de: Seguro Popular (2016). Encuesta de Opinión de usuarios del Seguro Popular, Baja California. </w:t>
      </w:r>
      <w:hyperlink r:id="rId75">
        <w:r>
          <w:rPr>
            <w:color w:val="0000FF"/>
            <w:sz w:val="16"/>
            <w:u w:val="single" w:color="0000FF"/>
          </w:rPr>
          <w:t>http://www.seguropopularbc.gob.mx/</w:t>
        </w:r>
        <w:r>
          <w:rPr>
            <w:color w:val="0000FF"/>
            <w:sz w:val="16"/>
          </w:rPr>
          <w:t xml:space="preserve"> </w:t>
        </w:r>
      </w:hyperlink>
      <w:r>
        <w:rPr>
          <w:sz w:val="16"/>
        </w:rPr>
        <w:t xml:space="preserve">Y Gobierno del Estado de Baja California, Tercer Informe de Gobierno, Sociedad Saludable, 2016 </w:t>
      </w:r>
      <w:hyperlink r:id="rId76">
        <w:r>
          <w:rPr>
            <w:color w:val="0000FF"/>
            <w:sz w:val="16"/>
            <w:u w:val="single" w:color="0000FF"/>
          </w:rPr>
          <w:t>http://www.bajacalifornia.gob.mx/3erInformeBC/pdf/Eje%202%20Sociedad%20Saludable.pdf</w:t>
        </w:r>
      </w:hyperlink>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252FB7">
      <w:pPr>
        <w:pStyle w:val="Textoindependiente"/>
        <w:spacing w:before="11"/>
        <w:rPr>
          <w:sz w:val="17"/>
        </w:rPr>
      </w:pPr>
      <w:r>
        <w:rPr>
          <w:lang w:val="en-US"/>
        </w:rPr>
        <w:pict>
          <v:line id="_x0000_s1206" style="position:absolute;z-index:251658240;mso-wrap-distance-left:0;mso-wrap-distance-right:0;mso-position-horizontal-relative:page" from="85.05pt,12.75pt" to="229.1pt,12.75pt" strokeweight=".8pt">
            <w10:wrap type="topAndBottom" anchorx="page"/>
          </v:line>
        </w:pict>
      </w:r>
    </w:p>
    <w:p w:rsidR="00856CE4" w:rsidRDefault="00432406">
      <w:pPr>
        <w:spacing w:before="61"/>
        <w:ind w:left="260" w:right="2106"/>
        <w:rPr>
          <w:sz w:val="16"/>
        </w:rPr>
      </w:pPr>
      <w:r>
        <w:rPr>
          <w:position w:val="6"/>
          <w:sz w:val="10"/>
        </w:rPr>
        <w:t xml:space="preserve">17 </w:t>
      </w:r>
      <w:proofErr w:type="gramStart"/>
      <w:r>
        <w:rPr>
          <w:sz w:val="16"/>
        </w:rPr>
        <w:t>Gobierno</w:t>
      </w:r>
      <w:proofErr w:type="gramEnd"/>
      <w:r>
        <w:rPr>
          <w:sz w:val="16"/>
        </w:rPr>
        <w:t xml:space="preserve"> de Baja California, Seguro Popular, (2016) Art. 11 </w:t>
      </w:r>
      <w:proofErr w:type="spellStart"/>
      <w:r>
        <w:rPr>
          <w:sz w:val="16"/>
        </w:rPr>
        <w:t>Fracc</w:t>
      </w:r>
      <w:proofErr w:type="spellEnd"/>
      <w:r>
        <w:rPr>
          <w:sz w:val="16"/>
        </w:rPr>
        <w:t xml:space="preserve">, XI Los convenios celebrados con instituciones públicas o privadas. </w:t>
      </w:r>
      <w:proofErr w:type="spellStart"/>
      <w:r>
        <w:rPr>
          <w:sz w:val="16"/>
        </w:rPr>
        <w:t>REPSS</w:t>
      </w:r>
      <w:proofErr w:type="spellEnd"/>
      <w:r>
        <w:rPr>
          <w:sz w:val="16"/>
        </w:rPr>
        <w:t xml:space="preserve"> 31 diciembre 2016.</w:t>
      </w:r>
      <w:hyperlink r:id="rId77">
        <w:r>
          <w:rPr>
            <w:sz w:val="16"/>
          </w:rPr>
          <w:t xml:space="preserve"> http://dceg.bajacalifornia.gob.mx/sasip/frmDescargaDocumento.aspx?id=22135</w:t>
        </w:r>
      </w:hyperlink>
    </w:p>
    <w:p w:rsidR="00856CE4" w:rsidRDefault="00856CE4">
      <w:pPr>
        <w:rPr>
          <w:sz w:val="16"/>
        </w:rPr>
        <w:sectPr w:rsidR="00856CE4">
          <w:headerReference w:type="default" r:id="rId78"/>
          <w:footerReference w:type="default" r:id="rId79"/>
          <w:pgSz w:w="12240" w:h="15840"/>
          <w:pgMar w:top="1200" w:right="220" w:bottom="1340" w:left="1440" w:header="315" w:footer="1141" w:gutter="0"/>
          <w:cols w:space="720"/>
        </w:sectPr>
      </w:pPr>
    </w:p>
    <w:p w:rsidR="00856CE4" w:rsidRDefault="00856CE4">
      <w:pPr>
        <w:pStyle w:val="Textoindependiente"/>
        <w:spacing w:before="4"/>
        <w:rPr>
          <w:sz w:val="17"/>
        </w:rPr>
      </w:pPr>
    </w:p>
    <w:p w:rsidR="00856CE4" w:rsidRDefault="00432406">
      <w:pPr>
        <w:tabs>
          <w:tab w:val="left" w:pos="9763"/>
        </w:tabs>
        <w:ind w:left="261"/>
        <w:rPr>
          <w:sz w:val="20"/>
        </w:rPr>
      </w:pPr>
      <w:r>
        <w:rPr>
          <w:noProof/>
          <w:sz w:val="20"/>
          <w:lang w:eastAsia="es-MX"/>
        </w:rPr>
        <w:drawing>
          <wp:inline distT="0" distB="0" distL="0" distR="0">
            <wp:extent cx="5597306" cy="3724275"/>
            <wp:effectExtent l="0" t="0" r="0" b="0"/>
            <wp:docPr id="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80" cstate="print"/>
                    <a:stretch>
                      <a:fillRect/>
                    </a:stretch>
                  </pic:blipFill>
                  <pic:spPr>
                    <a:xfrm>
                      <a:off x="0" y="0"/>
                      <a:ext cx="5597306" cy="3724275"/>
                    </a:xfrm>
                    <a:prstGeom prst="rect">
                      <a:avLst/>
                    </a:prstGeom>
                  </pic:spPr>
                </pic:pic>
              </a:graphicData>
            </a:graphic>
          </wp:inline>
        </w:drawing>
      </w:r>
      <w:r>
        <w:rPr>
          <w:sz w:val="20"/>
        </w:rPr>
        <w:tab/>
      </w:r>
      <w:r w:rsidR="00252FB7">
        <w:rPr>
          <w:position w:val="340"/>
          <w:sz w:val="20"/>
        </w:rPr>
      </w:r>
      <w:r w:rsidR="00252FB7">
        <w:rPr>
          <w:position w:val="340"/>
          <w:sz w:val="20"/>
        </w:rPr>
        <w:pict>
          <v:group id="_x0000_s1201" style="width:35.4pt;height:35.4pt;mso-position-horizontal-relative:char;mso-position-vertical-relative:line" coordsize="708,708">
            <v:shape id="_x0000_s1205"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204"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203" type="#_x0000_t75" style="position:absolute;left:14;top:3;width:204;height:204">
              <v:imagedata r:id="rId14" o:title=""/>
            </v:shape>
            <v:shape id="_x0000_s1202" type="#_x0000_t202" style="position:absolute;width:708;height:708" filled="f" stroked="f">
              <v:textbox inset="0,0,0,0">
                <w:txbxContent>
                  <w:p w:rsidR="007D21E5" w:rsidRDefault="007D21E5">
                    <w:pPr>
                      <w:spacing w:before="141"/>
                      <w:ind w:left="148"/>
                      <w:rPr>
                        <w:rFonts w:ascii="Calibri"/>
                        <w:sz w:val="32"/>
                      </w:rPr>
                    </w:pPr>
                    <w:r>
                      <w:rPr>
                        <w:rFonts w:ascii="Calibri"/>
                        <w:sz w:val="32"/>
                      </w:rPr>
                      <w:t>31</w:t>
                    </w:r>
                  </w:p>
                </w:txbxContent>
              </v:textbox>
            </v:shape>
            <w10:anchorlock/>
          </v:group>
        </w:pict>
      </w:r>
    </w:p>
    <w:p w:rsidR="00856CE4" w:rsidRDefault="00856CE4">
      <w:pPr>
        <w:pStyle w:val="Textoindependiente"/>
        <w:rPr>
          <w:sz w:val="20"/>
        </w:rPr>
      </w:pPr>
    </w:p>
    <w:p w:rsidR="00856CE4" w:rsidRDefault="00856CE4">
      <w:pPr>
        <w:pStyle w:val="Textoindependiente"/>
        <w:rPr>
          <w:sz w:val="20"/>
        </w:rPr>
      </w:pPr>
    </w:p>
    <w:p w:rsidR="00856CE4" w:rsidRDefault="00432406">
      <w:pPr>
        <w:spacing w:before="256"/>
        <w:ind w:left="1441" w:right="1461" w:firstLine="592"/>
        <w:rPr>
          <w:b/>
          <w:sz w:val="56"/>
        </w:rPr>
      </w:pPr>
      <w:r>
        <w:rPr>
          <w:b/>
          <w:color w:val="365F91"/>
          <w:sz w:val="56"/>
        </w:rPr>
        <w:t>Seguimiento a los Aspectos Susceptibles de Mejora (</w:t>
      </w:r>
      <w:proofErr w:type="spellStart"/>
      <w:r>
        <w:rPr>
          <w:b/>
          <w:color w:val="365F91"/>
          <w:sz w:val="56"/>
        </w:rPr>
        <w:t>ASM</w:t>
      </w:r>
      <w:proofErr w:type="spellEnd"/>
      <w:r>
        <w:rPr>
          <w:b/>
          <w:color w:val="365F91"/>
          <w:sz w:val="56"/>
        </w:rPr>
        <w:t>)</w:t>
      </w:r>
    </w:p>
    <w:p w:rsidR="00856CE4" w:rsidRDefault="00856CE4">
      <w:pPr>
        <w:rPr>
          <w:sz w:val="56"/>
        </w:rPr>
        <w:sectPr w:rsidR="00856CE4">
          <w:pgSz w:w="12240" w:h="15840"/>
          <w:pgMar w:top="1200" w:right="220" w:bottom="1380" w:left="1440" w:header="315" w:footer="1141" w:gutter="0"/>
          <w:cols w:space="720"/>
        </w:sectPr>
      </w:pPr>
    </w:p>
    <w:p w:rsidR="00856CE4" w:rsidRDefault="00432406">
      <w:pPr>
        <w:pStyle w:val="Ttulo2"/>
        <w:spacing w:line="362" w:lineRule="auto"/>
        <w:ind w:right="1490"/>
        <w:jc w:val="both"/>
      </w:pPr>
      <w:r>
        <w:rPr>
          <w:color w:val="365F91"/>
        </w:rPr>
        <w:lastRenderedPageBreak/>
        <w:t>Análisis del Seguimiento a los Aspectos Susceptibles de Mejora (</w:t>
      </w:r>
      <w:proofErr w:type="spellStart"/>
      <w:r>
        <w:rPr>
          <w:color w:val="365F91"/>
        </w:rPr>
        <w:t>ASM</w:t>
      </w:r>
      <w:proofErr w:type="spellEnd"/>
      <w:r>
        <w:rPr>
          <w:color w:val="365F91"/>
        </w:rPr>
        <w:t>)</w:t>
      </w:r>
    </w:p>
    <w:p w:rsidR="00856CE4" w:rsidRDefault="00856CE4">
      <w:pPr>
        <w:pStyle w:val="Textoindependiente"/>
        <w:rPr>
          <w:b/>
          <w:sz w:val="35"/>
        </w:rPr>
      </w:pPr>
    </w:p>
    <w:p w:rsidR="00856CE4" w:rsidRDefault="00252FB7">
      <w:pPr>
        <w:pStyle w:val="Textoindependiente"/>
        <w:spacing w:line="360" w:lineRule="auto"/>
        <w:ind w:left="260" w:right="1478"/>
        <w:jc w:val="both"/>
      </w:pPr>
      <w:r>
        <w:rPr>
          <w:lang w:val="en-US"/>
        </w:rPr>
        <w:pict>
          <v:group id="_x0000_s1196" style="position:absolute;left:0;text-align:left;margin-left:560.15pt;margin-top:12.15pt;width:35.4pt;height:35.4pt;z-index:251660288;mso-position-horizontal-relative:page" coordorigin="11203,243" coordsize="708,708">
            <v:shape id="_x0000_s1200" style="position:absolute;left:11208;top:248;width:698;height:698" coordorigin="11208,248" coordsize="698,698" path="m11557,248r-70,7l11421,276r-59,32l11310,351r-42,51l11235,461r-20,66l11208,597r7,71l11235,733r33,60l11310,844r52,43l11421,919r66,20l11557,946r70,-7l11693,919r59,-32l11804,844r42,-51l11879,733r20,-65l11906,597r-7,-70l11879,461r-33,-59l11804,351r-52,-43l11693,276r-66,-21l11557,248xe" fillcolor="#8eb4e2" stroked="f">
              <v:path arrowok="t"/>
            </v:shape>
            <v:shape id="_x0000_s1199" style="position:absolute;left:11208;top:248;width:698;height:698" coordorigin="11208,248" coordsize="698,698" path="m11208,597r7,-70l11235,461r33,-59l11310,351r52,-43l11421,276r66,-21l11557,248r70,7l11693,276r59,32l11804,351r42,51l11879,461r20,66l11906,597r-7,71l11879,733r-33,60l11804,844r-52,43l11693,919r-66,20l11557,946r-70,-7l11421,919r-59,-32l11310,844r-42,-51l11235,733r-20,-65l11208,597xe" filled="f" strokecolor="#8eb4e2" strokeweight=".5pt">
              <v:path arrowok="t"/>
            </v:shape>
            <v:shape id="_x0000_s1198" type="#_x0000_t75" style="position:absolute;left:11217;top:246;width:204;height:204">
              <v:imagedata r:id="rId14" o:title=""/>
            </v:shape>
            <v:shape id="_x0000_s1197" type="#_x0000_t202" style="position:absolute;left:11203;top:243;width:708;height:708" filled="f" stroked="f">
              <v:textbox inset="0,0,0,0">
                <w:txbxContent>
                  <w:p w:rsidR="007D21E5" w:rsidRDefault="007D21E5">
                    <w:pPr>
                      <w:spacing w:before="141"/>
                      <w:ind w:left="148"/>
                      <w:rPr>
                        <w:rFonts w:ascii="Calibri"/>
                        <w:sz w:val="32"/>
                      </w:rPr>
                    </w:pPr>
                    <w:r>
                      <w:rPr>
                        <w:rFonts w:ascii="Calibri"/>
                        <w:sz w:val="32"/>
                      </w:rPr>
                      <w:t>32</w:t>
                    </w:r>
                  </w:p>
                </w:txbxContent>
              </v:textbox>
            </v:shape>
            <w10:wrap anchorx="page"/>
          </v:group>
        </w:pict>
      </w:r>
      <w:r w:rsidR="00432406">
        <w:t>Derivado de la Evaluación Específica de Desempeño al Régimen de Protección en Seguridad Social (</w:t>
      </w:r>
      <w:proofErr w:type="spellStart"/>
      <w:r w:rsidR="00432406">
        <w:t>REPSS</w:t>
      </w:r>
      <w:proofErr w:type="spellEnd"/>
      <w:r w:rsidR="00432406">
        <w:t xml:space="preserve">) en el marco del </w:t>
      </w:r>
      <w:proofErr w:type="spellStart"/>
      <w:r w:rsidR="00432406">
        <w:t>PAE</w:t>
      </w:r>
      <w:proofErr w:type="spellEnd"/>
      <w:r w:rsidR="00432406">
        <w:t xml:space="preserve"> 2016, se emitieron una serie de recomendaciones en los rubros: Programático, Indicadores, Cobertura, y Presupuestal; los cuales requieren de una atención y seguimiento por parte de la unidad responsable.</w:t>
      </w:r>
    </w:p>
    <w:p w:rsidR="00856CE4" w:rsidRDefault="00856CE4">
      <w:pPr>
        <w:pStyle w:val="Textoindependiente"/>
        <w:rPr>
          <w:sz w:val="36"/>
        </w:rPr>
      </w:pPr>
    </w:p>
    <w:p w:rsidR="00856CE4" w:rsidRDefault="00432406">
      <w:pPr>
        <w:pStyle w:val="Textoindependiente"/>
        <w:spacing w:line="360" w:lineRule="auto"/>
        <w:ind w:left="260" w:right="1483"/>
        <w:jc w:val="both"/>
      </w:pPr>
      <w:r>
        <w:t>Para</w:t>
      </w:r>
      <w:r>
        <w:rPr>
          <w:spacing w:val="-15"/>
        </w:rPr>
        <w:t xml:space="preserve"> </w:t>
      </w:r>
      <w:r>
        <w:t>el</w:t>
      </w:r>
      <w:r>
        <w:rPr>
          <w:spacing w:val="-16"/>
        </w:rPr>
        <w:t xml:space="preserve"> </w:t>
      </w:r>
      <w:r>
        <w:t>presente</w:t>
      </w:r>
      <w:r>
        <w:rPr>
          <w:spacing w:val="-16"/>
        </w:rPr>
        <w:t xml:space="preserve"> </w:t>
      </w:r>
      <w:r>
        <w:t>análisis</w:t>
      </w:r>
      <w:r>
        <w:rPr>
          <w:spacing w:val="-19"/>
        </w:rPr>
        <w:t xml:space="preserve"> </w:t>
      </w:r>
      <w:r>
        <w:t>se</w:t>
      </w:r>
      <w:r>
        <w:rPr>
          <w:spacing w:val="-16"/>
        </w:rPr>
        <w:t xml:space="preserve"> </w:t>
      </w:r>
      <w:r>
        <w:t>muestra</w:t>
      </w:r>
      <w:r>
        <w:rPr>
          <w:spacing w:val="-15"/>
        </w:rPr>
        <w:t xml:space="preserve"> </w:t>
      </w:r>
      <w:r>
        <w:t>la</w:t>
      </w:r>
      <w:r>
        <w:rPr>
          <w:spacing w:val="-19"/>
        </w:rPr>
        <w:t xml:space="preserve"> </w:t>
      </w:r>
      <w:r>
        <w:t>siguiente</w:t>
      </w:r>
      <w:r>
        <w:rPr>
          <w:spacing w:val="-16"/>
        </w:rPr>
        <w:t xml:space="preserve"> </w:t>
      </w:r>
      <w:r>
        <w:t>ponderación</w:t>
      </w:r>
      <w:r>
        <w:rPr>
          <w:spacing w:val="-16"/>
        </w:rPr>
        <w:t xml:space="preserve"> </w:t>
      </w:r>
      <w:r>
        <w:t>para</w:t>
      </w:r>
      <w:r>
        <w:rPr>
          <w:spacing w:val="-15"/>
        </w:rPr>
        <w:t xml:space="preserve"> </w:t>
      </w:r>
      <w:r>
        <w:t>reflejar</w:t>
      </w:r>
      <w:r>
        <w:rPr>
          <w:spacing w:val="-18"/>
        </w:rPr>
        <w:t xml:space="preserve"> </w:t>
      </w:r>
      <w:r>
        <w:t>el</w:t>
      </w:r>
      <w:r>
        <w:rPr>
          <w:spacing w:val="-16"/>
        </w:rPr>
        <w:t xml:space="preserve"> </w:t>
      </w:r>
      <w:r>
        <w:t>grado de seguimiento de los Aspectos Susceptibles de Mejora (</w:t>
      </w:r>
      <w:proofErr w:type="spellStart"/>
      <w:r>
        <w:t>ASM</w:t>
      </w:r>
      <w:proofErr w:type="spellEnd"/>
      <w:r>
        <w:t>), por recomendación y</w:t>
      </w:r>
      <w:r>
        <w:rPr>
          <w:spacing w:val="-5"/>
        </w:rPr>
        <w:t xml:space="preserve"> </w:t>
      </w:r>
      <w:r>
        <w:t>rubro:</w:t>
      </w:r>
    </w:p>
    <w:p w:rsidR="00856CE4" w:rsidRDefault="00856CE4">
      <w:pPr>
        <w:pStyle w:val="Textoindependiente"/>
        <w:rPr>
          <w:sz w:val="36"/>
        </w:rPr>
      </w:pPr>
    </w:p>
    <w:p w:rsidR="00856CE4" w:rsidRDefault="00432406">
      <w:pPr>
        <w:pStyle w:val="Ttulo4"/>
        <w:spacing w:line="362" w:lineRule="auto"/>
        <w:ind w:left="1717" w:right="1692" w:hanging="1225"/>
      </w:pPr>
      <w:r>
        <w:t xml:space="preserve">Figura 1. Semaforización de Análisis de Atención de las Recomendaciones, derivadas de la evaluación del </w:t>
      </w:r>
      <w:proofErr w:type="spellStart"/>
      <w:r>
        <w:t>REPSS</w:t>
      </w:r>
      <w:proofErr w:type="spellEnd"/>
      <w:r>
        <w:t xml:space="preserve"> ejercicio 2015.</w:t>
      </w:r>
    </w:p>
    <w:p w:rsidR="00856CE4" w:rsidRDefault="00856CE4">
      <w:pPr>
        <w:pStyle w:val="Textoindependiente"/>
        <w:rPr>
          <w:b/>
          <w:sz w:val="20"/>
        </w:rPr>
      </w:pPr>
    </w:p>
    <w:p w:rsidR="00856CE4" w:rsidRDefault="00856CE4">
      <w:pPr>
        <w:pStyle w:val="Textoindependiente"/>
        <w:spacing w:before="3"/>
        <w:rPr>
          <w:b/>
          <w:sz w:val="25"/>
        </w:rPr>
      </w:pPr>
    </w:p>
    <w:p w:rsidR="00856CE4" w:rsidRDefault="00252FB7">
      <w:pPr>
        <w:pStyle w:val="Textoindependiente"/>
        <w:tabs>
          <w:tab w:val="left" w:pos="1573"/>
        </w:tabs>
        <w:spacing w:before="52"/>
        <w:ind w:left="565"/>
        <w:jc w:val="center"/>
        <w:rPr>
          <w:rFonts w:ascii="Calibri"/>
        </w:rPr>
      </w:pPr>
      <w:r>
        <w:rPr>
          <w:lang w:val="en-US"/>
        </w:rPr>
        <w:pict>
          <v:group id="_x0000_s1184" style="position:absolute;left:0;text-align:left;margin-left:216.35pt;margin-top:-26.65pt;width:166.65pt;height:197pt;z-index:-251622400;mso-position-horizontal-relative:page" coordorigin="4327,-533" coordsize="3333,3940">
            <v:shape id="_x0000_s1195" style="position:absolute;left:5705;top:-513;width:1258;height:1446" coordorigin="5705,-513" coordsize="1258,1446" path="m6334,-513r629,315l6963,618,6334,933,5705,618r,-816l6334,-513xe" filled="f" strokecolor="#9bba58" strokeweight="2pt">
              <v:path arrowok="t"/>
            </v:shape>
            <v:shape id="_x0000_s1194" style="position:absolute;left:4347;top:-513;width:1258;height:1446" coordorigin="4347,-513" coordsize="1258,1446" path="m4976,-513r-629,315l4347,618r629,315l5605,618r,-816l4976,-513xe" fillcolor="#00af50" stroked="f">
              <v:path arrowok="t"/>
            </v:shape>
            <v:shape id="_x0000_s1193" style="position:absolute;left:4347;top:-513;width:1258;height:1446" coordorigin="4347,-513" coordsize="1258,1446" path="m4976,-513r629,315l5605,618,4976,933,4347,618r,-816l4976,-513xe" filled="f" strokecolor="white" strokeweight="2pt">
              <v:path arrowok="t"/>
            </v:shape>
            <v:shape id="_x0000_s1192" style="position:absolute;left:5023;top:714;width:1258;height:1446" coordorigin="5023,714" coordsize="1258,1446" path="m5652,714r-629,315l5023,1845r629,315l6281,1845r,-816l5652,714xe" stroked="f">
              <v:path arrowok="t"/>
            </v:shape>
            <v:shape id="_x0000_s1191" style="position:absolute;left:5023;top:714;width:1258;height:1446" coordorigin="5023,714" coordsize="1258,1446" path="m5652,714r629,315l6281,1845r-629,315l5023,1845r,-816l5652,714xe" filled="f" strokecolor="#f79546" strokeweight="2pt">
              <v:path arrowok="t"/>
            </v:shape>
            <v:shape id="_x0000_s1190" style="position:absolute;left:6381;top:714;width:1258;height:1446" coordorigin="6382,714" coordsize="1258,1446" path="m7010,714r-628,315l6382,1845r628,315l7639,1845r,-816l7010,714xe" fillcolor="#ffc000" stroked="f">
              <v:path arrowok="t"/>
            </v:shape>
            <v:shape id="_x0000_s1189" style="position:absolute;left:6381;top:714;width:1258;height:1446" coordorigin="6382,714" coordsize="1258,1446" path="m7010,714r629,315l7639,1845r-629,315l6382,1845r,-816l7010,714xe" filled="f" strokecolor="white" strokeweight="2pt">
              <v:path arrowok="t"/>
            </v:shape>
            <v:shape id="_x0000_s1188" style="position:absolute;left:5705;top:1940;width:1258;height:1446" coordorigin="5705,1941" coordsize="1258,1446" path="m6334,1941r-629,314l5705,3072r629,315l6963,3072r,-817l6334,1941xe" stroked="f">
              <v:path arrowok="t"/>
            </v:shape>
            <v:shape id="_x0000_s1187" style="position:absolute;left:5705;top:1940;width:1258;height:1446" coordorigin="5705,1941" coordsize="1258,1446" path="m6334,1941r629,314l6963,3072r-629,315l5705,3072r,-817l6334,1941xe" filled="f" strokecolor="red" strokeweight="2pt">
              <v:path arrowok="t"/>
            </v:shape>
            <v:shape id="_x0000_s1186" style="position:absolute;left:4347;top:1940;width:1258;height:1446" coordorigin="4347,1941" coordsize="1258,1446" path="m4976,1941r-629,314l4347,3072r629,315l5605,3072r,-817l4976,1941xe" fillcolor="red" stroked="f">
              <v:path arrowok="t"/>
            </v:shape>
            <v:shape id="_x0000_s1185" style="position:absolute;left:4347;top:1940;width:1258;height:1446" coordorigin="4347,1941" coordsize="1258,1446" path="m4976,1941r629,314l5605,3072r-629,315l4347,3072r,-817l4976,1941xe" filled="f" strokecolor="white" strokeweight="2pt">
              <v:path arrowok="t"/>
            </v:shape>
            <w10:wrap anchorx="page"/>
          </v:group>
        </w:pict>
      </w:r>
      <w:r w:rsidR="00432406">
        <w:rPr>
          <w:rFonts w:ascii="Calibri"/>
        </w:rPr>
        <w:t>100%</w:t>
      </w:r>
      <w:r w:rsidR="00432406">
        <w:rPr>
          <w:rFonts w:ascii="Calibri"/>
        </w:rPr>
        <w:tab/>
        <w:t>Atendida</w:t>
      </w:r>
    </w:p>
    <w:p w:rsidR="00856CE4" w:rsidRDefault="00856CE4">
      <w:pPr>
        <w:pStyle w:val="Textoindependiente"/>
        <w:rPr>
          <w:rFonts w:ascii="Calibri"/>
          <w:sz w:val="20"/>
        </w:rPr>
      </w:pPr>
    </w:p>
    <w:p w:rsidR="00856CE4" w:rsidRDefault="00856CE4">
      <w:pPr>
        <w:pStyle w:val="Textoindependiente"/>
        <w:rPr>
          <w:rFonts w:ascii="Calibri"/>
          <w:sz w:val="20"/>
        </w:rPr>
      </w:pPr>
    </w:p>
    <w:p w:rsidR="00856CE4" w:rsidRDefault="00856CE4">
      <w:pPr>
        <w:pStyle w:val="Textoindependiente"/>
        <w:spacing w:before="5"/>
        <w:rPr>
          <w:rFonts w:ascii="Calibri"/>
          <w:sz w:val="21"/>
        </w:rPr>
      </w:pPr>
    </w:p>
    <w:p w:rsidR="00856CE4" w:rsidRDefault="00856CE4">
      <w:pPr>
        <w:rPr>
          <w:rFonts w:ascii="Calibri"/>
          <w:sz w:val="21"/>
        </w:rPr>
        <w:sectPr w:rsidR="00856CE4">
          <w:pgSz w:w="12240" w:h="15840"/>
          <w:pgMar w:top="1200" w:right="220" w:bottom="1380" w:left="1440" w:header="315" w:footer="1141" w:gutter="0"/>
          <w:cols w:space="720"/>
        </w:sectPr>
      </w:pPr>
    </w:p>
    <w:p w:rsidR="00856CE4" w:rsidRDefault="00432406">
      <w:pPr>
        <w:pStyle w:val="Textoindependiente"/>
        <w:spacing w:before="52" w:line="278" w:lineRule="exact"/>
        <w:jc w:val="right"/>
        <w:rPr>
          <w:rFonts w:ascii="Calibri"/>
        </w:rPr>
      </w:pPr>
      <w:r>
        <w:rPr>
          <w:rFonts w:ascii="Calibri"/>
        </w:rPr>
        <w:t>Parcialmente</w:t>
      </w:r>
    </w:p>
    <w:p w:rsidR="00856CE4" w:rsidRDefault="00432406">
      <w:pPr>
        <w:pStyle w:val="Textoindependiente"/>
        <w:spacing w:line="278" w:lineRule="exact"/>
        <w:jc w:val="right"/>
        <w:rPr>
          <w:rFonts w:ascii="Calibri"/>
        </w:rPr>
      </w:pPr>
      <w:r>
        <w:rPr>
          <w:rFonts w:ascii="Calibri"/>
        </w:rPr>
        <w:t>Atendida</w:t>
      </w:r>
    </w:p>
    <w:p w:rsidR="00856CE4" w:rsidRDefault="00432406">
      <w:pPr>
        <w:spacing w:before="184"/>
        <w:ind w:left="507"/>
        <w:rPr>
          <w:rFonts w:ascii="Calibri"/>
          <w:sz w:val="24"/>
        </w:rPr>
      </w:pPr>
      <w:r>
        <w:br w:type="column"/>
      </w:r>
      <w:r>
        <w:rPr>
          <w:rFonts w:ascii="Calibri"/>
          <w:sz w:val="24"/>
        </w:rPr>
        <w:t>80%</w:t>
      </w:r>
    </w:p>
    <w:p w:rsidR="00856CE4" w:rsidRDefault="00856CE4">
      <w:pPr>
        <w:rPr>
          <w:rFonts w:ascii="Calibri"/>
          <w:sz w:val="24"/>
        </w:rPr>
        <w:sectPr w:rsidR="00856CE4">
          <w:type w:val="continuous"/>
          <w:pgSz w:w="12240" w:h="15840"/>
          <w:pgMar w:top="0" w:right="220" w:bottom="280" w:left="1440" w:header="720" w:footer="720" w:gutter="0"/>
          <w:cols w:num="2" w:space="720" w:equalWidth="0">
            <w:col w:w="3458" w:space="40"/>
            <w:col w:w="7082"/>
          </w:cols>
        </w:sectPr>
      </w:pPr>
    </w:p>
    <w:p w:rsidR="00856CE4" w:rsidRDefault="00856CE4">
      <w:pPr>
        <w:pStyle w:val="Textoindependiente"/>
        <w:rPr>
          <w:rFonts w:ascii="Calibri"/>
          <w:sz w:val="20"/>
        </w:rPr>
      </w:pPr>
    </w:p>
    <w:p w:rsidR="00856CE4" w:rsidRDefault="00856CE4">
      <w:pPr>
        <w:pStyle w:val="Textoindependiente"/>
        <w:rPr>
          <w:rFonts w:ascii="Calibri"/>
          <w:sz w:val="20"/>
        </w:rPr>
      </w:pPr>
    </w:p>
    <w:p w:rsidR="00856CE4" w:rsidRDefault="00856CE4">
      <w:pPr>
        <w:rPr>
          <w:rFonts w:ascii="Calibri"/>
          <w:sz w:val="20"/>
        </w:rPr>
        <w:sectPr w:rsidR="00856CE4">
          <w:type w:val="continuous"/>
          <w:pgSz w:w="12240" w:h="15840"/>
          <w:pgMar w:top="0" w:right="220" w:bottom="280" w:left="1440" w:header="720" w:footer="720" w:gutter="0"/>
          <w:cols w:space="720"/>
        </w:sectPr>
      </w:pPr>
    </w:p>
    <w:p w:rsidR="00856CE4" w:rsidRDefault="00432406">
      <w:pPr>
        <w:pStyle w:val="Textoindependiente"/>
        <w:spacing w:before="182" w:line="279" w:lineRule="exact"/>
        <w:ind w:right="32"/>
        <w:jc w:val="right"/>
        <w:rPr>
          <w:rFonts w:ascii="Calibri"/>
        </w:rPr>
      </w:pPr>
      <w:r>
        <w:rPr>
          <w:rFonts w:ascii="Calibri"/>
        </w:rPr>
        <w:t>50% o</w:t>
      </w:r>
    </w:p>
    <w:p w:rsidR="00856CE4" w:rsidRDefault="00432406">
      <w:pPr>
        <w:pStyle w:val="Textoindependiente"/>
        <w:spacing w:line="279" w:lineRule="exact"/>
        <w:jc w:val="right"/>
        <w:rPr>
          <w:rFonts w:ascii="Calibri"/>
        </w:rPr>
      </w:pPr>
      <w:r>
        <w:rPr>
          <w:rFonts w:ascii="Calibri"/>
        </w:rPr>
        <w:t>menos</w:t>
      </w:r>
    </w:p>
    <w:p w:rsidR="00856CE4" w:rsidRDefault="00432406">
      <w:pPr>
        <w:pStyle w:val="Textoindependiente"/>
        <w:spacing w:before="8"/>
        <w:rPr>
          <w:rFonts w:ascii="Calibri"/>
          <w:sz w:val="25"/>
        </w:rPr>
      </w:pPr>
      <w:r>
        <w:br w:type="column"/>
      </w:r>
    </w:p>
    <w:p w:rsidR="00856CE4" w:rsidRDefault="00432406">
      <w:pPr>
        <w:pStyle w:val="Textoindependiente"/>
        <w:ind w:left="370"/>
        <w:rPr>
          <w:rFonts w:ascii="Calibri"/>
        </w:rPr>
      </w:pPr>
      <w:r>
        <w:rPr>
          <w:rFonts w:ascii="Calibri"/>
        </w:rPr>
        <w:t>Sin atender</w:t>
      </w:r>
    </w:p>
    <w:p w:rsidR="00856CE4" w:rsidRDefault="00856CE4">
      <w:pPr>
        <w:rPr>
          <w:rFonts w:ascii="Calibri"/>
        </w:rPr>
        <w:sectPr w:rsidR="00856CE4">
          <w:type w:val="continuous"/>
          <w:pgSz w:w="12240" w:h="15840"/>
          <w:pgMar w:top="0" w:right="220" w:bottom="280" w:left="1440" w:header="720" w:footer="720" w:gutter="0"/>
          <w:cols w:num="2" w:space="720" w:equalWidth="0">
            <w:col w:w="5225" w:space="40"/>
            <w:col w:w="5315"/>
          </w:cols>
        </w:sectPr>
      </w:pPr>
    </w:p>
    <w:p w:rsidR="00856CE4" w:rsidRDefault="00856CE4">
      <w:pPr>
        <w:pStyle w:val="Textoindependiente"/>
        <w:rPr>
          <w:rFonts w:ascii="Calibri"/>
          <w:sz w:val="20"/>
        </w:rPr>
      </w:pPr>
    </w:p>
    <w:p w:rsidR="00856CE4" w:rsidRDefault="00856CE4">
      <w:pPr>
        <w:pStyle w:val="Textoindependiente"/>
        <w:spacing w:before="9"/>
        <w:rPr>
          <w:rFonts w:ascii="Calibri"/>
          <w:sz w:val="22"/>
        </w:rPr>
      </w:pPr>
    </w:p>
    <w:p w:rsidR="00856CE4" w:rsidRDefault="00432406">
      <w:pPr>
        <w:spacing w:before="100"/>
        <w:ind w:left="3677"/>
        <w:rPr>
          <w:sz w:val="16"/>
        </w:rPr>
      </w:pPr>
      <w:r>
        <w:rPr>
          <w:sz w:val="16"/>
        </w:rPr>
        <w:t>Fuente: Elaboración propia.</w:t>
      </w:r>
    </w:p>
    <w:p w:rsidR="00856CE4" w:rsidRDefault="00856CE4">
      <w:pPr>
        <w:pStyle w:val="Textoindependiente"/>
        <w:spacing w:before="11"/>
        <w:rPr>
          <w:sz w:val="22"/>
        </w:rPr>
      </w:pPr>
    </w:p>
    <w:p w:rsidR="00856CE4" w:rsidRDefault="00432406">
      <w:pPr>
        <w:pStyle w:val="Textoindependiente"/>
        <w:spacing w:line="357" w:lineRule="auto"/>
        <w:ind w:left="260" w:right="1479"/>
      </w:pPr>
      <w:r>
        <w:t xml:space="preserve">A continuación, se presenta el análisis de seguimiento a los aspectos susceptibles de Mejora del </w:t>
      </w:r>
      <w:proofErr w:type="spellStart"/>
      <w:r>
        <w:t>REPSS</w:t>
      </w:r>
      <w:proofErr w:type="spellEnd"/>
      <w:r>
        <w:t xml:space="preserve"> dividido por Rubro.</w:t>
      </w:r>
    </w:p>
    <w:p w:rsidR="00856CE4" w:rsidRDefault="00856CE4">
      <w:pPr>
        <w:spacing w:line="357" w:lineRule="auto"/>
        <w:sectPr w:rsidR="00856CE4">
          <w:type w:val="continuous"/>
          <w:pgSz w:w="12240" w:h="15840"/>
          <w:pgMar w:top="0" w:right="220" w:bottom="280" w:left="1440" w:header="720" w:footer="720" w:gutter="0"/>
          <w:cols w:space="720"/>
        </w:sectPr>
      </w:pPr>
    </w:p>
    <w:p w:rsidR="00856CE4" w:rsidRDefault="00856CE4">
      <w:pPr>
        <w:pStyle w:val="Textoindependiente"/>
        <w:rPr>
          <w:sz w:val="20"/>
        </w:rPr>
      </w:pPr>
    </w:p>
    <w:p w:rsidR="00856CE4" w:rsidRDefault="00856CE4">
      <w:pPr>
        <w:pStyle w:val="Textoindependiente"/>
        <w:spacing w:before="4"/>
        <w:rPr>
          <w:sz w:val="23"/>
        </w:rPr>
      </w:pPr>
    </w:p>
    <w:p w:rsidR="00856CE4" w:rsidRDefault="00432406">
      <w:pPr>
        <w:pStyle w:val="Ttulo4"/>
        <w:tabs>
          <w:tab w:val="left" w:pos="5926"/>
        </w:tabs>
        <w:spacing w:before="100"/>
      </w:pPr>
      <w:r>
        <w:t>Ámbito</w:t>
      </w:r>
      <w:r>
        <w:rPr>
          <w:spacing w:val="-3"/>
        </w:rPr>
        <w:t xml:space="preserve"> </w:t>
      </w:r>
      <w:r>
        <w:t>programático</w:t>
      </w:r>
      <w:r>
        <w:tab/>
        <w:t>Seguimiento:</w:t>
      </w:r>
      <w:r>
        <w:rPr>
          <w:spacing w:val="-10"/>
        </w:rPr>
        <w:t xml:space="preserve"> </w:t>
      </w:r>
      <w:r>
        <w:rPr>
          <w:color w:val="FFC000"/>
        </w:rPr>
        <w:t>67%</w:t>
      </w:r>
    </w:p>
    <w:p w:rsidR="00856CE4" w:rsidRDefault="00252FB7">
      <w:pPr>
        <w:pStyle w:val="Prrafodelista"/>
        <w:numPr>
          <w:ilvl w:val="0"/>
          <w:numId w:val="4"/>
        </w:numPr>
        <w:tabs>
          <w:tab w:val="left" w:pos="545"/>
        </w:tabs>
        <w:spacing w:before="137" w:line="355" w:lineRule="auto"/>
        <w:ind w:right="1489"/>
        <w:rPr>
          <w:sz w:val="24"/>
        </w:rPr>
      </w:pPr>
      <w:r>
        <w:rPr>
          <w:lang w:val="en-US"/>
        </w:rPr>
        <w:pict>
          <v:group id="_x0000_s1179" style="position:absolute;left:0;text-align:left;margin-left:560.15pt;margin-top:53.85pt;width:35.4pt;height:35.4pt;z-index:251661312;mso-position-horizontal-relative:page" coordorigin="11203,1077" coordsize="708,708">
            <v:shape id="_x0000_s1183" style="position:absolute;left:11208;top:1081;width:698;height:698" coordorigin="11208,1082" coordsize="698,698" path="m11557,1082r-70,7l11421,1109r-59,32l11310,1184r-42,52l11235,1295r-20,65l11208,1431r7,70l11235,1567r33,59l11310,1677r52,43l11421,1752r66,21l11557,1780r70,-7l11693,1752r59,-32l11804,1677r42,-51l11879,1567r20,-66l11906,1431r-7,-71l11879,1295r-33,-59l11804,1184r-52,-43l11693,1109r-66,-20l11557,1082xe" fillcolor="#8eb4e2" stroked="f">
              <v:path arrowok="t"/>
            </v:shape>
            <v:shape id="_x0000_s1182" style="position:absolute;left:11208;top:1081;width:698;height:698" coordorigin="11208,1082" coordsize="698,698" path="m11208,1431r7,-71l11235,1295r33,-59l11310,1184r52,-43l11421,1109r66,-20l11557,1082r70,7l11693,1109r59,32l11804,1184r42,52l11879,1295r20,65l11906,1431r-7,70l11879,1567r-33,59l11804,1677r-52,43l11693,1752r-66,21l11557,1780r-70,-7l11421,1752r-59,-32l11310,1677r-42,-51l11235,1567r-20,-66l11208,1431xe" filled="f" strokecolor="#8eb4e2" strokeweight=".5pt">
              <v:path arrowok="t"/>
            </v:shape>
            <v:shape id="_x0000_s1181" type="#_x0000_t75" style="position:absolute;left:11217;top:1079;width:204;height:204">
              <v:imagedata r:id="rId14" o:title=""/>
            </v:shape>
            <v:shape id="_x0000_s1180" type="#_x0000_t202" style="position:absolute;left:11203;top:1076;width:708;height:708" filled="f" stroked="f">
              <v:textbox inset="0,0,0,0">
                <w:txbxContent>
                  <w:p w:rsidR="007D21E5" w:rsidRDefault="007D21E5">
                    <w:pPr>
                      <w:spacing w:before="141"/>
                      <w:ind w:left="148"/>
                      <w:rPr>
                        <w:rFonts w:ascii="Calibri"/>
                        <w:sz w:val="32"/>
                      </w:rPr>
                    </w:pPr>
                    <w:r>
                      <w:rPr>
                        <w:rFonts w:ascii="Calibri"/>
                        <w:sz w:val="32"/>
                      </w:rPr>
                      <w:t>33</w:t>
                    </w:r>
                  </w:p>
                </w:txbxContent>
              </v:textbox>
            </v:shape>
            <w10:wrap anchorx="page"/>
          </v:group>
        </w:pict>
      </w:r>
      <w:r w:rsidR="00432406">
        <w:rPr>
          <w:sz w:val="24"/>
        </w:rPr>
        <w:t>Integrar nuevas actividades en la Matriz de Indicadores enfocadas en la prevención y atención a grupos</w:t>
      </w:r>
      <w:r w:rsidR="00432406">
        <w:rPr>
          <w:spacing w:val="-28"/>
          <w:sz w:val="24"/>
        </w:rPr>
        <w:t xml:space="preserve"> </w:t>
      </w:r>
      <w:r w:rsidR="00432406">
        <w:rPr>
          <w:sz w:val="24"/>
        </w:rPr>
        <w:t>vulnerables.</w:t>
      </w:r>
    </w:p>
    <w:p w:rsidR="00856CE4" w:rsidRDefault="00856CE4">
      <w:pPr>
        <w:pStyle w:val="Textoindependiente"/>
        <w:spacing w:before="6"/>
        <w:rPr>
          <w:sz w:val="36"/>
        </w:rPr>
      </w:pPr>
    </w:p>
    <w:p w:rsidR="00856CE4" w:rsidRDefault="00252FB7">
      <w:pPr>
        <w:pStyle w:val="Textoindependiente"/>
        <w:ind w:left="981"/>
      </w:pPr>
      <w:r>
        <w:rPr>
          <w:lang w:val="en-US"/>
        </w:rPr>
        <w:pict>
          <v:group id="_x0000_s1174" style="position:absolute;left:0;text-align:left;margin-left:83.55pt;margin-top:-9.9pt;width:33.8pt;height:37.95pt;z-index:251662336;mso-position-horizontal-relative:page" coordorigin="1671,-198" coordsize="676,759">
            <v:shape id="_x0000_s1178" style="position:absolute;left:1690;top:-179;width:636;height:719" coordorigin="1691,-178" coordsize="636,719" path="m2009,-178l1691,-6r,374l2009,540,2327,368r,-374l2009,-178xe" fillcolor="red" stroked="f">
              <v:path arrowok="t"/>
            </v:shape>
            <v:shape id="_x0000_s1177" style="position:absolute;left:1690;top:-179;width:636;height:719" coordorigin="1691,-178" coordsize="636,719" path="m2009,540l1691,368r,-374l2009,-178,2327,-6r,374l2009,540xe" filled="f" strokecolor="red" strokeweight="2pt">
              <v:path arrowok="t"/>
            </v:shape>
            <v:shape id="_x0000_s1176" type="#_x0000_t75" style="position:absolute;left:1696;top:32;width:628;height:432">
              <v:imagedata r:id="rId81" o:title=""/>
            </v:shape>
            <v:shape id="_x0000_s1175" type="#_x0000_t202" style="position:absolute;left:1670;top:-199;width:676;height:759" filled="f" stroked="f">
              <v:textbox inset="0,0,0,0">
                <w:txbxContent>
                  <w:p w:rsidR="007D21E5" w:rsidRDefault="007D21E5">
                    <w:pPr>
                      <w:spacing w:before="9"/>
                      <w:rPr>
                        <w:sz w:val="19"/>
                      </w:rPr>
                    </w:pPr>
                  </w:p>
                  <w:p w:rsidR="007D21E5" w:rsidRDefault="007D21E5">
                    <w:pPr>
                      <w:ind w:left="169"/>
                      <w:rPr>
                        <w:rFonts w:ascii="Calibri"/>
                      </w:rPr>
                    </w:pPr>
                    <w:r>
                      <w:rPr>
                        <w:rFonts w:ascii="Calibri"/>
                      </w:rPr>
                      <w:t>0%</w:t>
                    </w:r>
                  </w:p>
                </w:txbxContent>
              </v:textbox>
            </v:shape>
            <w10:wrap anchorx="page"/>
          </v:group>
        </w:pict>
      </w:r>
      <w:r w:rsidR="00432406">
        <w:t>No se ha atendido.</w:t>
      </w:r>
    </w:p>
    <w:p w:rsidR="00856CE4" w:rsidRDefault="00856CE4">
      <w:pPr>
        <w:pStyle w:val="Textoindependiente"/>
        <w:rPr>
          <w:sz w:val="28"/>
        </w:rPr>
      </w:pPr>
    </w:p>
    <w:p w:rsidR="00856CE4" w:rsidRDefault="00252FB7">
      <w:pPr>
        <w:pStyle w:val="Prrafodelista"/>
        <w:numPr>
          <w:ilvl w:val="0"/>
          <w:numId w:val="4"/>
        </w:numPr>
        <w:tabs>
          <w:tab w:val="left" w:pos="545"/>
        </w:tabs>
        <w:spacing w:before="232" w:line="357" w:lineRule="auto"/>
        <w:ind w:right="1479"/>
        <w:rPr>
          <w:sz w:val="24"/>
        </w:rPr>
      </w:pPr>
      <w:r>
        <w:rPr>
          <w:lang w:val="en-US"/>
        </w:rPr>
        <w:pict>
          <v:group id="_x0000_s1169" style="position:absolute;left:0;text-align:left;margin-left:84.65pt;margin-top:82.3pt;width:33.8pt;height:37.95pt;z-index:251663360;mso-position-horizontal-relative:page" coordorigin="1693,1646" coordsize="676,759">
            <v:shape id="_x0000_s1173" style="position:absolute;left:1713;top:1666;width:636;height:719" coordorigin="1713,1666" coordsize="636,719" path="m2031,1666r-318,172l1713,2213r318,172l2349,2213r,-375l2031,1666xe" fillcolor="#00af50" stroked="f">
              <v:path arrowok="t"/>
            </v:shape>
            <v:shape id="_x0000_s1172" style="position:absolute;left:1713;top:1666;width:636;height:719" coordorigin="1713,1666" coordsize="636,719" path="m2031,2385l1713,2213r,-375l2031,1666r318,172l2349,2213r-318,172xe" filled="f" strokecolor="#00af50" strokeweight="2pt">
              <v:path arrowok="t"/>
            </v:shape>
            <v:shape id="_x0000_s1171" type="#_x0000_t75" style="position:absolute;left:1720;top:1876;width:624;height:504">
              <v:imagedata r:id="rId82" o:title=""/>
            </v:shape>
            <v:shape id="_x0000_s1170" type="#_x0000_t202" style="position:absolute;left:1693;top:1646;width:676;height:759" filled="f" stroked="f">
              <v:textbox inset="0,0,0,0">
                <w:txbxContent>
                  <w:p w:rsidR="007D21E5" w:rsidRDefault="007D21E5">
                    <w:pPr>
                      <w:spacing w:before="9"/>
                      <w:rPr>
                        <w:sz w:val="19"/>
                      </w:rPr>
                    </w:pPr>
                  </w:p>
                  <w:p w:rsidR="007D21E5" w:rsidRDefault="007D21E5">
                    <w:pPr>
                      <w:ind w:left="23"/>
                      <w:rPr>
                        <w:rFonts w:ascii="Calibri"/>
                      </w:rPr>
                    </w:pPr>
                    <w:r>
                      <w:rPr>
                        <w:rFonts w:ascii="Calibri"/>
                      </w:rPr>
                      <w:t>100%</w:t>
                    </w:r>
                  </w:p>
                </w:txbxContent>
              </v:textbox>
            </v:shape>
            <w10:wrap anchorx="page"/>
          </v:group>
        </w:pict>
      </w:r>
      <w:r w:rsidR="00432406">
        <w:rPr>
          <w:sz w:val="24"/>
        </w:rPr>
        <w:t>Realizar diagnósticos de población según nivel de marginación y vulnerabilidad en salud, como es el caso de las zonas de atención prioritaria para programar ejercicios</w:t>
      </w:r>
      <w:r w:rsidR="00432406">
        <w:rPr>
          <w:spacing w:val="-13"/>
          <w:sz w:val="24"/>
        </w:rPr>
        <w:t xml:space="preserve"> </w:t>
      </w:r>
      <w:r w:rsidR="00432406">
        <w:rPr>
          <w:sz w:val="24"/>
        </w:rPr>
        <w:t>futuros.</w:t>
      </w:r>
    </w:p>
    <w:p w:rsidR="00856CE4" w:rsidRDefault="00856CE4">
      <w:pPr>
        <w:pStyle w:val="Textoindependiente"/>
        <w:spacing w:before="2"/>
        <w:rPr>
          <w:sz w:val="36"/>
        </w:rPr>
      </w:pPr>
    </w:p>
    <w:p w:rsidR="00856CE4" w:rsidRDefault="00432406">
      <w:pPr>
        <w:pStyle w:val="Textoindependiente"/>
        <w:spacing w:line="360" w:lineRule="auto"/>
        <w:ind w:left="969" w:right="1479"/>
        <w:jc w:val="both"/>
      </w:pPr>
      <w:r>
        <w:t xml:space="preserve">En el </w:t>
      </w:r>
      <w:proofErr w:type="spellStart"/>
      <w:r>
        <w:t>SEI</w:t>
      </w:r>
      <w:proofErr w:type="spellEnd"/>
      <w:r>
        <w:t xml:space="preserve"> se encuentra el Indicador Porcentaje de Satisfacción por los Servicios Administrativos Otorgados, y el Porcentaje de Satisfacción en los Servicios de Afiliación y el Porcentaje de Afiliados Satisfechos con los      servicios ofertados por el Seguro Popular, por lo que se considera atendida la recomendación.</w:t>
      </w:r>
    </w:p>
    <w:p w:rsidR="00856CE4" w:rsidRDefault="00856CE4">
      <w:pPr>
        <w:pStyle w:val="Textoindependiente"/>
        <w:spacing w:before="11"/>
        <w:rPr>
          <w:sz w:val="35"/>
        </w:rPr>
      </w:pPr>
    </w:p>
    <w:p w:rsidR="00856CE4" w:rsidRDefault="00252FB7">
      <w:pPr>
        <w:pStyle w:val="Prrafodelista"/>
        <w:numPr>
          <w:ilvl w:val="0"/>
          <w:numId w:val="4"/>
        </w:numPr>
        <w:tabs>
          <w:tab w:val="left" w:pos="545"/>
        </w:tabs>
        <w:spacing w:line="357" w:lineRule="auto"/>
        <w:rPr>
          <w:sz w:val="24"/>
        </w:rPr>
      </w:pPr>
      <w:r>
        <w:rPr>
          <w:lang w:val="en-US"/>
        </w:rPr>
        <w:pict>
          <v:group id="_x0000_s1164" style="position:absolute;left:0;text-align:left;margin-left:84.35pt;margin-top:134.05pt;width:33.8pt;height:37.95pt;z-index:251664384;mso-position-horizontal-relative:page" coordorigin="1687,2681" coordsize="676,759">
            <v:shape id="_x0000_s1168" style="position:absolute;left:1707;top:2701;width:636;height:719" coordorigin="1707,2701" coordsize="636,719" path="m2025,2701r-318,172l1707,3248r318,172l2343,3248r,-375l2025,2701xe" fillcolor="#00af50" stroked="f">
              <v:path arrowok="t"/>
            </v:shape>
            <v:shape id="_x0000_s1167" style="position:absolute;left:1707;top:2701;width:636;height:719" coordorigin="1707,2701" coordsize="636,719" path="m2025,3420l1707,3248r,-375l2025,2701r318,172l2343,3248r-318,172xe" filled="f" strokecolor="#00af50" strokeweight="2pt">
              <v:path arrowok="t"/>
            </v:shape>
            <v:shape id="_x0000_s1166" type="#_x0000_t75" style="position:absolute;left:1712;top:2911;width:628;height:504">
              <v:imagedata r:id="rId82" o:title=""/>
            </v:shape>
            <v:shape id="_x0000_s1165" type="#_x0000_t202" style="position:absolute;left:1687;top:2681;width:676;height:759" filled="f" stroked="f">
              <v:textbox inset="0,0,0,0">
                <w:txbxContent>
                  <w:p w:rsidR="007D21E5" w:rsidRDefault="007D21E5">
                    <w:pPr>
                      <w:spacing w:before="10"/>
                      <w:rPr>
                        <w:sz w:val="19"/>
                      </w:rPr>
                    </w:pPr>
                  </w:p>
                  <w:p w:rsidR="007D21E5" w:rsidRDefault="007D21E5">
                    <w:pPr>
                      <w:spacing w:before="1"/>
                      <w:ind w:left="25"/>
                      <w:rPr>
                        <w:rFonts w:ascii="Calibri"/>
                      </w:rPr>
                    </w:pPr>
                    <w:r>
                      <w:rPr>
                        <w:rFonts w:ascii="Calibri"/>
                      </w:rPr>
                      <w:t>100%</w:t>
                    </w:r>
                  </w:p>
                </w:txbxContent>
              </v:textbox>
            </v:shape>
            <w10:wrap anchorx="page"/>
          </v:group>
        </w:pict>
      </w:r>
      <w:r w:rsidR="00432406">
        <w:rPr>
          <w:sz w:val="24"/>
        </w:rPr>
        <w:t>Realizar la evaluación de satisfacción de beneficiarios y de impacto la cual permita conocer la opinión de los usuarios acerca del desarrollo del servicio, además de conocer el impacto sostenible del programa con la finalidad de promover mecanismos de distribución y asignación presupuestal ya que es uno de los principales ejes a los cuales se debe de invertir para el desarrollo del Estado, la</w:t>
      </w:r>
      <w:r w:rsidR="00432406">
        <w:rPr>
          <w:spacing w:val="-7"/>
          <w:sz w:val="24"/>
        </w:rPr>
        <w:t xml:space="preserve"> </w:t>
      </w:r>
      <w:r w:rsidR="00432406">
        <w:rPr>
          <w:sz w:val="24"/>
        </w:rPr>
        <w:t>salud.</w:t>
      </w:r>
    </w:p>
    <w:p w:rsidR="00856CE4" w:rsidRDefault="00856CE4">
      <w:pPr>
        <w:pStyle w:val="Textoindependiente"/>
        <w:spacing w:before="3"/>
        <w:rPr>
          <w:sz w:val="36"/>
        </w:rPr>
      </w:pPr>
    </w:p>
    <w:p w:rsidR="00856CE4" w:rsidRDefault="00432406">
      <w:pPr>
        <w:pStyle w:val="Textoindependiente"/>
        <w:spacing w:line="360" w:lineRule="auto"/>
        <w:ind w:left="981" w:right="1484"/>
        <w:jc w:val="both"/>
      </w:pPr>
      <w:r>
        <w:t xml:space="preserve">Ya se tienen indicadores que permiten conocer la satisfacción de los beneficiarios, solo queda pendiente la gestión </w:t>
      </w:r>
      <w:proofErr w:type="gramStart"/>
      <w:r>
        <w:t>de  un</w:t>
      </w:r>
      <w:proofErr w:type="gramEnd"/>
      <w:r>
        <w:t xml:space="preserve"> diagnóstico para  conocer el impacto sostenible que ha presentado el programa y</w:t>
      </w:r>
      <w:r>
        <w:rPr>
          <w:spacing w:val="-48"/>
        </w:rPr>
        <w:t xml:space="preserve"> </w:t>
      </w:r>
      <w:r>
        <w:t>determinar su relevancia para el desarrollo y la atención en salud de los</w:t>
      </w:r>
      <w:r>
        <w:rPr>
          <w:spacing w:val="-50"/>
        </w:rPr>
        <w:t xml:space="preserve"> </w:t>
      </w:r>
      <w:r>
        <w:t>beneficiarios.</w:t>
      </w:r>
    </w:p>
    <w:p w:rsidR="00856CE4" w:rsidRDefault="00856CE4">
      <w:pPr>
        <w:spacing w:line="360" w:lineRule="auto"/>
        <w:jc w:val="both"/>
        <w:sectPr w:rsidR="00856CE4">
          <w:headerReference w:type="default" r:id="rId83"/>
          <w:pgSz w:w="12240" w:h="15840"/>
          <w:pgMar w:top="1200" w:right="220" w:bottom="1380" w:left="1440" w:header="315" w:footer="1141" w:gutter="0"/>
          <w:cols w:space="720"/>
        </w:sectPr>
      </w:pPr>
    </w:p>
    <w:p w:rsidR="00856CE4" w:rsidRDefault="00856CE4">
      <w:pPr>
        <w:pStyle w:val="Textoindependiente"/>
        <w:rPr>
          <w:sz w:val="20"/>
        </w:rPr>
      </w:pPr>
    </w:p>
    <w:p w:rsidR="00856CE4" w:rsidRDefault="00856CE4">
      <w:pPr>
        <w:pStyle w:val="Textoindependiente"/>
        <w:spacing w:before="4"/>
        <w:rPr>
          <w:sz w:val="23"/>
        </w:rPr>
      </w:pPr>
    </w:p>
    <w:p w:rsidR="00856CE4" w:rsidRDefault="00432406">
      <w:pPr>
        <w:pStyle w:val="Ttulo4"/>
        <w:tabs>
          <w:tab w:val="left" w:pos="5926"/>
        </w:tabs>
        <w:spacing w:before="100"/>
      </w:pPr>
      <w:r>
        <w:t>Ámbito</w:t>
      </w:r>
      <w:r>
        <w:rPr>
          <w:spacing w:val="-2"/>
        </w:rPr>
        <w:t xml:space="preserve"> </w:t>
      </w:r>
      <w:r>
        <w:t>de</w:t>
      </w:r>
      <w:r>
        <w:rPr>
          <w:spacing w:val="-3"/>
        </w:rPr>
        <w:t xml:space="preserve"> </w:t>
      </w:r>
      <w:r>
        <w:t>indicadores</w:t>
      </w:r>
      <w:r>
        <w:tab/>
        <w:t>Seguimiento:</w:t>
      </w:r>
      <w:r>
        <w:rPr>
          <w:spacing w:val="-11"/>
        </w:rPr>
        <w:t xml:space="preserve"> </w:t>
      </w:r>
      <w:r>
        <w:rPr>
          <w:color w:val="00AF50"/>
        </w:rPr>
        <w:t>100%</w:t>
      </w:r>
    </w:p>
    <w:p w:rsidR="00856CE4" w:rsidRDefault="00252FB7">
      <w:pPr>
        <w:pStyle w:val="Prrafodelista"/>
        <w:numPr>
          <w:ilvl w:val="0"/>
          <w:numId w:val="4"/>
        </w:numPr>
        <w:tabs>
          <w:tab w:val="left" w:pos="545"/>
        </w:tabs>
        <w:spacing w:before="137" w:line="357" w:lineRule="auto"/>
        <w:ind w:right="1478"/>
        <w:rPr>
          <w:sz w:val="24"/>
        </w:rPr>
      </w:pPr>
      <w:r>
        <w:rPr>
          <w:lang w:val="en-US"/>
        </w:rPr>
        <w:pict>
          <v:group id="_x0000_s1159" style="position:absolute;left:0;text-align:left;margin-left:560.15pt;margin-top:53.85pt;width:35.4pt;height:35.4pt;z-index:251665408;mso-position-horizontal-relative:page" coordorigin="11203,1077" coordsize="708,708">
            <v:shape id="_x0000_s1163" style="position:absolute;left:11208;top:1081;width:698;height:698" coordorigin="11208,1082" coordsize="698,698" path="m11557,1082r-70,7l11421,1109r-59,32l11310,1184r-42,52l11235,1295r-20,65l11208,1431r7,70l11235,1567r33,59l11310,1677r52,43l11421,1752r66,21l11557,1780r70,-7l11693,1752r59,-32l11804,1677r42,-51l11879,1567r20,-66l11906,1431r-7,-71l11879,1295r-33,-59l11804,1184r-52,-43l11693,1109r-66,-20l11557,1082xe" fillcolor="#8eb4e2" stroked="f">
              <v:path arrowok="t"/>
            </v:shape>
            <v:shape id="_x0000_s1162" style="position:absolute;left:11208;top:1081;width:698;height:698" coordorigin="11208,1082" coordsize="698,698" path="m11208,1431r7,-71l11235,1295r33,-59l11310,1184r52,-43l11421,1109r66,-20l11557,1082r70,7l11693,1109r59,32l11804,1184r42,52l11879,1295r20,65l11906,1431r-7,70l11879,1567r-33,59l11804,1677r-52,43l11693,1752r-66,21l11557,1780r-70,-7l11421,1752r-59,-32l11310,1677r-42,-51l11235,1567r-20,-66l11208,1431xe" filled="f" strokecolor="#8eb4e2" strokeweight=".5pt">
              <v:path arrowok="t"/>
            </v:shape>
            <v:shape id="_x0000_s1161" type="#_x0000_t75" style="position:absolute;left:11217;top:1079;width:204;height:204">
              <v:imagedata r:id="rId14" o:title=""/>
            </v:shape>
            <v:shape id="_x0000_s1160" type="#_x0000_t202" style="position:absolute;left:11203;top:1076;width:708;height:708" filled="f" stroked="f">
              <v:textbox inset="0,0,0,0">
                <w:txbxContent>
                  <w:p w:rsidR="007D21E5" w:rsidRDefault="007D21E5">
                    <w:pPr>
                      <w:spacing w:before="141"/>
                      <w:ind w:left="148"/>
                      <w:rPr>
                        <w:rFonts w:ascii="Calibri"/>
                        <w:sz w:val="32"/>
                      </w:rPr>
                    </w:pPr>
                    <w:r>
                      <w:rPr>
                        <w:rFonts w:ascii="Calibri"/>
                        <w:sz w:val="32"/>
                      </w:rPr>
                      <w:t>34</w:t>
                    </w:r>
                  </w:p>
                </w:txbxContent>
              </v:textbox>
            </v:shape>
            <w10:wrap anchorx="page"/>
          </v:group>
        </w:pict>
      </w:r>
      <w:r>
        <w:rPr>
          <w:lang w:val="en-US"/>
        </w:rPr>
        <w:pict>
          <v:group id="_x0000_s1154" style="position:absolute;left:0;text-align:left;margin-left:84.1pt;margin-top:76.7pt;width:33.8pt;height:37.95pt;z-index:251667456;mso-position-horizontal-relative:page" coordorigin="1682,1534" coordsize="676,759">
            <v:shape id="_x0000_s1158" style="position:absolute;left:1702;top:1553;width:636;height:719" coordorigin="1702,1554" coordsize="636,719" path="m2020,1554r-318,172l1702,2100r318,173l2338,2100r,-374l2020,1554xe" fillcolor="#00af50" stroked="f">
              <v:path arrowok="t"/>
            </v:shape>
            <v:shape id="_x0000_s1157" style="position:absolute;left:1702;top:1553;width:636;height:719" coordorigin="1702,1554" coordsize="636,719" path="m2020,2273l1702,2100r,-374l2020,1554r318,172l2338,2100r-318,173xe" filled="f" strokecolor="#00af50" strokeweight="2pt">
              <v:path arrowok="t"/>
            </v:shape>
            <v:shape id="_x0000_s1156" type="#_x0000_t75" style="position:absolute;left:1708;top:1765;width:624;height:500">
              <v:imagedata r:id="rId82" o:title=""/>
            </v:shape>
            <v:shape id="_x0000_s1155" type="#_x0000_t202" style="position:absolute;left:1682;top:1533;width:676;height:759" filled="f" stroked="f">
              <v:textbox inset="0,0,0,0">
                <w:txbxContent>
                  <w:p w:rsidR="007D21E5" w:rsidRDefault="007D21E5">
                    <w:pPr>
                      <w:spacing w:before="10"/>
                      <w:rPr>
                        <w:sz w:val="19"/>
                      </w:rPr>
                    </w:pPr>
                  </w:p>
                  <w:p w:rsidR="007D21E5" w:rsidRDefault="007D21E5">
                    <w:pPr>
                      <w:spacing w:before="1"/>
                      <w:ind w:left="26"/>
                      <w:rPr>
                        <w:rFonts w:ascii="Calibri"/>
                      </w:rPr>
                    </w:pPr>
                    <w:r>
                      <w:rPr>
                        <w:rFonts w:ascii="Calibri"/>
                      </w:rPr>
                      <w:t>100%</w:t>
                    </w:r>
                  </w:p>
                </w:txbxContent>
              </v:textbox>
            </v:shape>
            <w10:wrap anchorx="page"/>
          </v:group>
        </w:pict>
      </w:r>
      <w:r w:rsidR="00432406">
        <w:rPr>
          <w:sz w:val="24"/>
        </w:rPr>
        <w:t>Establecer parámetros de intervención, focalizando la atención médica y la calidad en la atención, ambas como indicadores prioritarios de efectividad del recurso.</w:t>
      </w:r>
    </w:p>
    <w:p w:rsidR="00856CE4" w:rsidRDefault="00856CE4">
      <w:pPr>
        <w:pStyle w:val="Textoindependiente"/>
        <w:spacing w:before="2"/>
        <w:rPr>
          <w:sz w:val="36"/>
        </w:rPr>
      </w:pPr>
    </w:p>
    <w:p w:rsidR="00856CE4" w:rsidRDefault="00432406">
      <w:pPr>
        <w:pStyle w:val="Textoindependiente"/>
        <w:spacing w:before="1" w:line="362" w:lineRule="auto"/>
        <w:ind w:left="981" w:right="1486"/>
        <w:jc w:val="both"/>
      </w:pPr>
      <w:r>
        <w:t xml:space="preserve">El </w:t>
      </w:r>
      <w:proofErr w:type="spellStart"/>
      <w:r>
        <w:t>REPSS</w:t>
      </w:r>
      <w:proofErr w:type="spellEnd"/>
      <w:r>
        <w:t xml:space="preserve"> tiene en el Sistema Estatal de Indicadores (</w:t>
      </w:r>
      <w:proofErr w:type="spellStart"/>
      <w:r>
        <w:t>SEI</w:t>
      </w:r>
      <w:proofErr w:type="spellEnd"/>
      <w:r>
        <w:t>) indicadores de calidad en la atención, y de comprobación de recursos financieros.</w:t>
      </w:r>
    </w:p>
    <w:p w:rsidR="00856CE4" w:rsidRDefault="00856CE4">
      <w:pPr>
        <w:pStyle w:val="Textoindependiente"/>
        <w:spacing w:before="9"/>
        <w:rPr>
          <w:sz w:val="35"/>
        </w:rPr>
      </w:pPr>
    </w:p>
    <w:p w:rsidR="00856CE4" w:rsidRDefault="00252FB7">
      <w:pPr>
        <w:pStyle w:val="Prrafodelista"/>
        <w:numPr>
          <w:ilvl w:val="0"/>
          <w:numId w:val="4"/>
        </w:numPr>
        <w:tabs>
          <w:tab w:val="left" w:pos="545"/>
        </w:tabs>
        <w:spacing w:line="352" w:lineRule="auto"/>
        <w:ind w:right="1485"/>
        <w:rPr>
          <w:sz w:val="24"/>
        </w:rPr>
      </w:pPr>
      <w:r>
        <w:rPr>
          <w:lang w:val="en-US"/>
        </w:rPr>
        <w:pict>
          <v:group id="_x0000_s1149" style="position:absolute;left:0;text-align:left;margin-left:83.25pt;margin-top:45.15pt;width:33.8pt;height:37.95pt;z-index:251666432;mso-position-horizontal-relative:page" coordorigin="1665,903" coordsize="676,759">
            <v:shape id="_x0000_s1153" style="position:absolute;left:1685;top:922;width:636;height:719" coordorigin="1685,923" coordsize="636,719" path="m2003,923r-318,172l1685,1470r318,172l2321,1470r,-375l2003,923xe" fillcolor="#00af50" stroked="f">
              <v:path arrowok="t"/>
            </v:shape>
            <v:shape id="_x0000_s1152" style="position:absolute;left:1685;top:922;width:636;height:719" coordorigin="1685,923" coordsize="636,719" path="m2003,1642l1685,1470r,-375l2003,923r318,172l2321,1470r-318,172xe" filled="f" strokecolor="#00af50" strokeweight="2pt">
              <v:path arrowok="t"/>
            </v:shape>
            <v:shape id="_x0000_s1151" type="#_x0000_t75" style="position:absolute;left:1692;top:1135;width:624;height:500">
              <v:imagedata r:id="rId82" o:title=""/>
            </v:shape>
            <v:shape id="_x0000_s1150" type="#_x0000_t202" style="position:absolute;left:1665;top:902;width:676;height:759" filled="f" stroked="f">
              <v:textbox inset="0,0,0,0">
                <w:txbxContent>
                  <w:p w:rsidR="007D21E5" w:rsidRDefault="007D21E5">
                    <w:pPr>
                      <w:spacing w:before="8"/>
                      <w:rPr>
                        <w:sz w:val="19"/>
                      </w:rPr>
                    </w:pPr>
                  </w:p>
                  <w:p w:rsidR="007D21E5" w:rsidRDefault="007D21E5">
                    <w:pPr>
                      <w:ind w:left="27"/>
                      <w:rPr>
                        <w:rFonts w:ascii="Calibri"/>
                      </w:rPr>
                    </w:pPr>
                    <w:r>
                      <w:rPr>
                        <w:rFonts w:ascii="Calibri"/>
                      </w:rPr>
                      <w:t>100%</w:t>
                    </w:r>
                  </w:p>
                </w:txbxContent>
              </v:textbox>
            </v:shape>
            <w10:wrap anchorx="page"/>
          </v:group>
        </w:pict>
      </w:r>
      <w:r w:rsidR="00432406">
        <w:rPr>
          <w:sz w:val="24"/>
        </w:rPr>
        <w:t xml:space="preserve">Seguimiento a los indicadores establecidos, con la finalidad </w:t>
      </w:r>
      <w:proofErr w:type="gramStart"/>
      <w:r w:rsidR="00432406">
        <w:rPr>
          <w:sz w:val="24"/>
        </w:rPr>
        <w:t>de  tener</w:t>
      </w:r>
      <w:proofErr w:type="gramEnd"/>
      <w:r w:rsidR="00432406">
        <w:rPr>
          <w:sz w:val="24"/>
        </w:rPr>
        <w:t xml:space="preserve">  evaluaciones periódicas sobre el cumplimiento de</w:t>
      </w:r>
      <w:r w:rsidR="00432406">
        <w:rPr>
          <w:spacing w:val="-36"/>
          <w:sz w:val="24"/>
        </w:rPr>
        <w:t xml:space="preserve"> </w:t>
      </w:r>
      <w:r w:rsidR="00432406">
        <w:rPr>
          <w:sz w:val="24"/>
        </w:rPr>
        <w:t>metas.</w:t>
      </w:r>
    </w:p>
    <w:p w:rsidR="00856CE4" w:rsidRDefault="00856CE4">
      <w:pPr>
        <w:pStyle w:val="Textoindependiente"/>
        <w:spacing w:before="8"/>
        <w:rPr>
          <w:sz w:val="36"/>
        </w:rPr>
      </w:pPr>
    </w:p>
    <w:p w:rsidR="00856CE4" w:rsidRDefault="00432406">
      <w:pPr>
        <w:pStyle w:val="Textoindependiente"/>
        <w:spacing w:line="360" w:lineRule="auto"/>
        <w:ind w:left="981" w:right="1489"/>
        <w:jc w:val="both"/>
      </w:pPr>
      <w:r>
        <w:t>Se</w:t>
      </w:r>
      <w:r>
        <w:rPr>
          <w:spacing w:val="-10"/>
        </w:rPr>
        <w:t xml:space="preserve"> </w:t>
      </w:r>
      <w:r>
        <w:t>les</w:t>
      </w:r>
      <w:r>
        <w:rPr>
          <w:spacing w:val="-13"/>
        </w:rPr>
        <w:t xml:space="preserve"> </w:t>
      </w:r>
      <w:r>
        <w:t>da</w:t>
      </w:r>
      <w:r>
        <w:rPr>
          <w:spacing w:val="-10"/>
        </w:rPr>
        <w:t xml:space="preserve"> </w:t>
      </w:r>
      <w:r>
        <w:t>un</w:t>
      </w:r>
      <w:r>
        <w:rPr>
          <w:spacing w:val="-11"/>
        </w:rPr>
        <w:t xml:space="preserve"> </w:t>
      </w:r>
      <w:r>
        <w:t>seguimiento</w:t>
      </w:r>
      <w:r>
        <w:rPr>
          <w:spacing w:val="-13"/>
        </w:rPr>
        <w:t xml:space="preserve"> </w:t>
      </w:r>
      <w:r>
        <w:t>a</w:t>
      </w:r>
      <w:r>
        <w:rPr>
          <w:spacing w:val="-10"/>
        </w:rPr>
        <w:t xml:space="preserve"> </w:t>
      </w:r>
      <w:r>
        <w:t>los</w:t>
      </w:r>
      <w:r>
        <w:rPr>
          <w:spacing w:val="-13"/>
        </w:rPr>
        <w:t xml:space="preserve"> </w:t>
      </w:r>
      <w:r>
        <w:t>indicadores</w:t>
      </w:r>
      <w:r>
        <w:rPr>
          <w:spacing w:val="-13"/>
        </w:rPr>
        <w:t xml:space="preserve"> </w:t>
      </w:r>
      <w:r>
        <w:t>establecidos</w:t>
      </w:r>
      <w:r>
        <w:rPr>
          <w:spacing w:val="-13"/>
        </w:rPr>
        <w:t xml:space="preserve"> </w:t>
      </w:r>
      <w:r>
        <w:t>al</w:t>
      </w:r>
      <w:r>
        <w:rPr>
          <w:spacing w:val="-11"/>
        </w:rPr>
        <w:t xml:space="preserve"> </w:t>
      </w:r>
      <w:proofErr w:type="spellStart"/>
      <w:r>
        <w:t>REPSS</w:t>
      </w:r>
      <w:proofErr w:type="spellEnd"/>
      <w:r>
        <w:rPr>
          <w:spacing w:val="-11"/>
        </w:rPr>
        <w:t xml:space="preserve"> </w:t>
      </w:r>
      <w:r>
        <w:t>como</w:t>
      </w:r>
      <w:r>
        <w:rPr>
          <w:spacing w:val="-13"/>
        </w:rPr>
        <w:t xml:space="preserve"> </w:t>
      </w:r>
      <w:r>
        <w:t>parte del Sistema Estatal de Indicadores (</w:t>
      </w:r>
      <w:proofErr w:type="spellStart"/>
      <w:r>
        <w:t>SEI</w:t>
      </w:r>
      <w:proofErr w:type="spellEnd"/>
      <w:r>
        <w:t>), presentando los siguientes resultados al Cuarto Trimestre del</w:t>
      </w:r>
      <w:r>
        <w:rPr>
          <w:spacing w:val="-27"/>
        </w:rPr>
        <w:t xml:space="preserve"> </w:t>
      </w:r>
      <w:r>
        <w:t>2016:</w:t>
      </w:r>
    </w:p>
    <w:p w:rsidR="00856CE4" w:rsidRDefault="00432406">
      <w:pPr>
        <w:tabs>
          <w:tab w:val="left" w:pos="4241"/>
          <w:tab w:val="left" w:pos="6158"/>
        </w:tabs>
        <w:spacing w:before="13"/>
        <w:ind w:left="1728"/>
        <w:rPr>
          <w:i/>
          <w:sz w:val="16"/>
        </w:rPr>
      </w:pPr>
      <w:r>
        <w:rPr>
          <w:i/>
          <w:color w:val="365F91"/>
          <w:sz w:val="16"/>
        </w:rPr>
        <w:t>Indicador</w:t>
      </w:r>
      <w:r>
        <w:rPr>
          <w:i/>
          <w:color w:val="365F91"/>
          <w:sz w:val="16"/>
        </w:rPr>
        <w:tab/>
        <w:t>Periodicidad</w:t>
      </w:r>
      <w:r>
        <w:rPr>
          <w:i/>
          <w:color w:val="365F91"/>
          <w:sz w:val="16"/>
        </w:rPr>
        <w:tab/>
        <w:t>Último Resultado</w:t>
      </w:r>
      <w:r>
        <w:rPr>
          <w:i/>
          <w:color w:val="365F91"/>
          <w:spacing w:val="-18"/>
          <w:sz w:val="16"/>
        </w:rPr>
        <w:t xml:space="preserve"> </w:t>
      </w:r>
      <w:r>
        <w:rPr>
          <w:i/>
          <w:color w:val="365F91"/>
          <w:sz w:val="16"/>
        </w:rPr>
        <w:t>2016</w:t>
      </w:r>
    </w:p>
    <w:p w:rsidR="00856CE4" w:rsidRDefault="00856CE4">
      <w:pPr>
        <w:pStyle w:val="Textoindependiente"/>
        <w:spacing w:before="6"/>
        <w:rPr>
          <w:i/>
          <w:sz w:val="10"/>
        </w:rPr>
      </w:pPr>
    </w:p>
    <w:tbl>
      <w:tblPr>
        <w:tblStyle w:val="TableNormal"/>
        <w:tblW w:w="0" w:type="auto"/>
        <w:tblInd w:w="258" w:type="dxa"/>
        <w:tblLayout w:type="fixed"/>
        <w:tblLook w:val="01E0" w:firstRow="1" w:lastRow="1" w:firstColumn="1" w:lastColumn="1" w:noHBand="0" w:noVBand="0"/>
      </w:tblPr>
      <w:tblGrid>
        <w:gridCol w:w="3461"/>
        <w:gridCol w:w="2152"/>
        <w:gridCol w:w="2434"/>
      </w:tblGrid>
      <w:tr w:rsidR="00856CE4" w:rsidTr="00021001">
        <w:trPr>
          <w:trHeight w:val="368"/>
        </w:trPr>
        <w:tc>
          <w:tcPr>
            <w:tcW w:w="3461" w:type="dxa"/>
            <w:vMerge w:val="restart"/>
            <w:tcBorders>
              <w:top w:val="single" w:sz="2" w:space="0" w:color="FFFFFF"/>
              <w:right w:val="single" w:sz="4" w:space="0" w:color="4F81BC"/>
            </w:tcBorders>
          </w:tcPr>
          <w:p w:rsidR="00856CE4" w:rsidRDefault="00432406" w:rsidP="00DE4A09">
            <w:pPr>
              <w:pStyle w:val="TableParagraph"/>
              <w:spacing w:line="242" w:lineRule="auto"/>
              <w:ind w:left="254"/>
              <w:rPr>
                <w:i/>
                <w:sz w:val="16"/>
              </w:rPr>
            </w:pPr>
            <w:r>
              <w:rPr>
                <w:i/>
                <w:color w:val="365F91"/>
                <w:sz w:val="16"/>
              </w:rPr>
              <w:t>Porcentaje de Satisfacción en los Servicios de Afiliación</w:t>
            </w:r>
            <w:r w:rsidR="00DE4A09">
              <w:rPr>
                <w:i/>
                <w:color w:val="365F91"/>
                <w:sz w:val="16"/>
              </w:rPr>
              <w:t>.</w:t>
            </w:r>
          </w:p>
          <w:p w:rsidR="00856CE4" w:rsidRDefault="00432406" w:rsidP="00DE4A09">
            <w:pPr>
              <w:pStyle w:val="TableParagraph"/>
              <w:tabs>
                <w:tab w:val="left" w:pos="957"/>
                <w:tab w:val="left" w:pos="1409"/>
                <w:tab w:val="left" w:pos="2388"/>
              </w:tabs>
              <w:spacing w:before="5" w:line="242" w:lineRule="auto"/>
              <w:ind w:left="254" w:right="106"/>
              <w:rPr>
                <w:i/>
                <w:sz w:val="16"/>
              </w:rPr>
            </w:pPr>
            <w:r>
              <w:rPr>
                <w:i/>
                <w:color w:val="365F91"/>
                <w:sz w:val="16"/>
              </w:rPr>
              <w:t>Índice</w:t>
            </w:r>
            <w:r>
              <w:rPr>
                <w:i/>
                <w:color w:val="365F91"/>
                <w:sz w:val="16"/>
              </w:rPr>
              <w:tab/>
              <w:t>de</w:t>
            </w:r>
            <w:r>
              <w:rPr>
                <w:i/>
                <w:color w:val="365F91"/>
                <w:sz w:val="16"/>
              </w:rPr>
              <w:tab/>
              <w:t>eficiencia</w:t>
            </w:r>
            <w:r>
              <w:rPr>
                <w:i/>
                <w:color w:val="365F91"/>
                <w:sz w:val="16"/>
              </w:rPr>
              <w:tab/>
            </w:r>
            <w:r>
              <w:rPr>
                <w:i/>
                <w:color w:val="365F91"/>
                <w:spacing w:val="-1"/>
                <w:sz w:val="16"/>
              </w:rPr>
              <w:t xml:space="preserve">programática </w:t>
            </w:r>
            <w:r>
              <w:rPr>
                <w:i/>
                <w:color w:val="365F91"/>
                <w:sz w:val="16"/>
              </w:rPr>
              <w:t>presupuestal</w:t>
            </w:r>
            <w:r w:rsidR="00DE4A09">
              <w:rPr>
                <w:i/>
                <w:color w:val="365F91"/>
                <w:sz w:val="16"/>
              </w:rPr>
              <w:t>.</w:t>
            </w:r>
          </w:p>
          <w:p w:rsidR="00856CE4" w:rsidRDefault="00432406" w:rsidP="00DE4A09">
            <w:pPr>
              <w:pStyle w:val="TableParagraph"/>
              <w:spacing w:line="237" w:lineRule="auto"/>
              <w:ind w:left="254"/>
              <w:rPr>
                <w:i/>
                <w:sz w:val="16"/>
              </w:rPr>
            </w:pPr>
            <w:r>
              <w:rPr>
                <w:i/>
                <w:color w:val="365F91"/>
                <w:sz w:val="16"/>
              </w:rPr>
              <w:t>Porcentaje de comprobación de recursos financieros</w:t>
            </w:r>
            <w:r w:rsidR="00DE4A09">
              <w:rPr>
                <w:i/>
                <w:color w:val="365F91"/>
                <w:sz w:val="16"/>
              </w:rPr>
              <w:t>.</w:t>
            </w:r>
          </w:p>
          <w:p w:rsidR="00856CE4" w:rsidRDefault="00432406" w:rsidP="00DE4A09">
            <w:pPr>
              <w:pStyle w:val="TableParagraph"/>
              <w:spacing w:before="4"/>
              <w:ind w:left="254"/>
              <w:rPr>
                <w:i/>
                <w:sz w:val="16"/>
              </w:rPr>
            </w:pPr>
            <w:r>
              <w:rPr>
                <w:i/>
                <w:color w:val="365F91"/>
                <w:sz w:val="16"/>
              </w:rPr>
              <w:t>Porcentaje de satisfacción por los servicios administrativos otorgados.</w:t>
            </w:r>
          </w:p>
          <w:p w:rsidR="00856CE4" w:rsidRDefault="00432406" w:rsidP="00DE4A09">
            <w:pPr>
              <w:pStyle w:val="TableParagraph"/>
              <w:spacing w:before="1"/>
              <w:ind w:left="254" w:right="104"/>
              <w:jc w:val="both"/>
              <w:rPr>
                <w:i/>
                <w:sz w:val="16"/>
              </w:rPr>
            </w:pPr>
            <w:r>
              <w:rPr>
                <w:i/>
                <w:color w:val="365F91"/>
                <w:sz w:val="16"/>
              </w:rPr>
              <w:t>Porcentaje de unidades acreditadas de segundo nivel que prestan servicios a afiliados del seguro popular.</w:t>
            </w:r>
          </w:p>
          <w:p w:rsidR="00856CE4" w:rsidRDefault="00432406" w:rsidP="00DE4A09">
            <w:pPr>
              <w:pStyle w:val="TableParagraph"/>
              <w:ind w:left="254" w:right="70"/>
              <w:rPr>
                <w:i/>
                <w:sz w:val="16"/>
              </w:rPr>
            </w:pPr>
            <w:r>
              <w:rPr>
                <w:i/>
                <w:color w:val="365F91"/>
                <w:sz w:val="16"/>
              </w:rPr>
              <w:t>Porcentaje de afiliados satisfechos con los servicios ofertados por el seguro popular. Porcentaje de unidades acreditadas de primer nivel que prestan servicio a afiliados de seguro popular</w:t>
            </w:r>
            <w:r w:rsidR="00DE4A09">
              <w:rPr>
                <w:i/>
                <w:color w:val="365F91"/>
                <w:sz w:val="16"/>
              </w:rPr>
              <w:t>.</w:t>
            </w:r>
          </w:p>
          <w:p w:rsidR="00856CE4" w:rsidRDefault="00432406" w:rsidP="00DE4A09">
            <w:pPr>
              <w:pStyle w:val="TableParagraph"/>
              <w:spacing w:before="2" w:line="185" w:lineRule="exact"/>
              <w:ind w:left="254"/>
              <w:rPr>
                <w:i/>
                <w:sz w:val="16"/>
              </w:rPr>
            </w:pPr>
            <w:proofErr w:type="gramStart"/>
            <w:r>
              <w:rPr>
                <w:i/>
                <w:color w:val="365F91"/>
                <w:sz w:val="16"/>
              </w:rPr>
              <w:t>Cobertura  universal</w:t>
            </w:r>
            <w:proofErr w:type="gramEnd"/>
            <w:r>
              <w:rPr>
                <w:i/>
                <w:color w:val="365F91"/>
                <w:sz w:val="16"/>
              </w:rPr>
              <w:t xml:space="preserve">  de  los  servicios  de</w:t>
            </w:r>
          </w:p>
          <w:p w:rsidR="00856CE4" w:rsidRDefault="00432406" w:rsidP="00DE4A09">
            <w:pPr>
              <w:pStyle w:val="TableParagraph"/>
              <w:spacing w:before="2" w:line="170" w:lineRule="exact"/>
              <w:ind w:left="254"/>
              <w:rPr>
                <w:i/>
                <w:sz w:val="16"/>
              </w:rPr>
            </w:pPr>
            <w:r>
              <w:rPr>
                <w:i/>
                <w:color w:val="365F91"/>
                <w:sz w:val="16"/>
              </w:rPr>
              <w:t>salud del seguro popular en baja california.</w:t>
            </w:r>
          </w:p>
        </w:tc>
        <w:tc>
          <w:tcPr>
            <w:tcW w:w="2152" w:type="dxa"/>
            <w:tcBorders>
              <w:top w:val="single" w:sz="4" w:space="0" w:color="4F81BC"/>
              <w:left w:val="single" w:sz="4" w:space="0" w:color="4F81BC"/>
            </w:tcBorders>
            <w:shd w:val="clear" w:color="auto" w:fill="DBE4F0"/>
            <w:vAlign w:val="center"/>
          </w:tcPr>
          <w:p w:rsidR="00856CE4" w:rsidRDefault="00432406" w:rsidP="00DE4A09">
            <w:pPr>
              <w:pStyle w:val="TableParagraph"/>
              <w:spacing w:line="177" w:lineRule="exact"/>
              <w:ind w:left="574" w:right="789"/>
              <w:jc w:val="center"/>
              <w:rPr>
                <w:sz w:val="16"/>
              </w:rPr>
            </w:pPr>
            <w:r>
              <w:rPr>
                <w:color w:val="365F91"/>
                <w:sz w:val="16"/>
              </w:rPr>
              <w:t>Trimestral</w:t>
            </w:r>
          </w:p>
        </w:tc>
        <w:tc>
          <w:tcPr>
            <w:tcW w:w="2434" w:type="dxa"/>
            <w:tcBorders>
              <w:top w:val="single" w:sz="4" w:space="0" w:color="4F81BC"/>
            </w:tcBorders>
            <w:shd w:val="clear" w:color="auto" w:fill="DBE4F0"/>
            <w:vAlign w:val="center"/>
          </w:tcPr>
          <w:p w:rsidR="00856CE4" w:rsidRDefault="00432406" w:rsidP="00021001">
            <w:pPr>
              <w:pStyle w:val="TableParagraph"/>
              <w:spacing w:line="177" w:lineRule="exact"/>
              <w:ind w:left="858"/>
              <w:rPr>
                <w:sz w:val="16"/>
              </w:rPr>
            </w:pPr>
            <w:r>
              <w:rPr>
                <w:color w:val="365F91"/>
                <w:sz w:val="16"/>
              </w:rPr>
              <w:t>99.24%</w:t>
            </w:r>
          </w:p>
        </w:tc>
      </w:tr>
      <w:tr w:rsidR="00856CE4" w:rsidTr="00021001">
        <w:trPr>
          <w:trHeight w:val="371"/>
        </w:trPr>
        <w:tc>
          <w:tcPr>
            <w:tcW w:w="3461" w:type="dxa"/>
            <w:vMerge/>
            <w:tcBorders>
              <w:top w:val="nil"/>
              <w:right w:val="single" w:sz="4" w:space="0" w:color="4F81BC"/>
            </w:tcBorders>
          </w:tcPr>
          <w:p w:rsidR="00856CE4" w:rsidRDefault="00856CE4">
            <w:pPr>
              <w:rPr>
                <w:sz w:val="2"/>
                <w:szCs w:val="2"/>
              </w:rPr>
            </w:pPr>
          </w:p>
        </w:tc>
        <w:tc>
          <w:tcPr>
            <w:tcW w:w="2152" w:type="dxa"/>
            <w:tcBorders>
              <w:left w:val="single" w:sz="4" w:space="0" w:color="4F81BC"/>
            </w:tcBorders>
            <w:vAlign w:val="center"/>
          </w:tcPr>
          <w:p w:rsidR="00856CE4" w:rsidRDefault="00432406" w:rsidP="00DE4A09">
            <w:pPr>
              <w:pStyle w:val="TableParagraph"/>
              <w:spacing w:line="180" w:lineRule="exact"/>
              <w:ind w:left="574" w:right="785"/>
              <w:jc w:val="center"/>
              <w:rPr>
                <w:sz w:val="16"/>
              </w:rPr>
            </w:pPr>
            <w:r>
              <w:rPr>
                <w:color w:val="365F91"/>
                <w:sz w:val="16"/>
              </w:rPr>
              <w:t>Semestral</w:t>
            </w:r>
          </w:p>
        </w:tc>
        <w:tc>
          <w:tcPr>
            <w:tcW w:w="2434" w:type="dxa"/>
            <w:vAlign w:val="center"/>
          </w:tcPr>
          <w:p w:rsidR="00856CE4" w:rsidRDefault="00432406" w:rsidP="00021001">
            <w:pPr>
              <w:pStyle w:val="TableParagraph"/>
              <w:spacing w:line="180" w:lineRule="exact"/>
              <w:ind w:left="858"/>
              <w:rPr>
                <w:sz w:val="16"/>
              </w:rPr>
            </w:pPr>
            <w:r>
              <w:rPr>
                <w:color w:val="365F91"/>
                <w:sz w:val="16"/>
              </w:rPr>
              <w:t>99.51%</w:t>
            </w:r>
          </w:p>
        </w:tc>
      </w:tr>
      <w:tr w:rsidR="00856CE4" w:rsidTr="00021001">
        <w:trPr>
          <w:trHeight w:val="372"/>
        </w:trPr>
        <w:tc>
          <w:tcPr>
            <w:tcW w:w="3461" w:type="dxa"/>
            <w:vMerge/>
            <w:tcBorders>
              <w:top w:val="nil"/>
              <w:right w:val="single" w:sz="4" w:space="0" w:color="4F81BC"/>
            </w:tcBorders>
          </w:tcPr>
          <w:p w:rsidR="00856CE4" w:rsidRDefault="00856CE4">
            <w:pPr>
              <w:rPr>
                <w:sz w:val="2"/>
                <w:szCs w:val="2"/>
              </w:rPr>
            </w:pPr>
          </w:p>
        </w:tc>
        <w:tc>
          <w:tcPr>
            <w:tcW w:w="2152" w:type="dxa"/>
            <w:tcBorders>
              <w:left w:val="single" w:sz="4" w:space="0" w:color="4F81BC"/>
            </w:tcBorders>
            <w:shd w:val="clear" w:color="auto" w:fill="DBE4F0"/>
            <w:vAlign w:val="center"/>
          </w:tcPr>
          <w:p w:rsidR="00856CE4" w:rsidRDefault="00432406" w:rsidP="00DE4A09">
            <w:pPr>
              <w:pStyle w:val="TableParagraph"/>
              <w:spacing w:line="180" w:lineRule="exact"/>
              <w:ind w:left="574" w:right="785"/>
              <w:jc w:val="center"/>
              <w:rPr>
                <w:sz w:val="16"/>
              </w:rPr>
            </w:pPr>
            <w:r>
              <w:rPr>
                <w:color w:val="365F91"/>
                <w:sz w:val="16"/>
              </w:rPr>
              <w:t>Anual</w:t>
            </w:r>
          </w:p>
        </w:tc>
        <w:tc>
          <w:tcPr>
            <w:tcW w:w="2434" w:type="dxa"/>
            <w:shd w:val="clear" w:color="auto" w:fill="DBE4F0"/>
            <w:vAlign w:val="center"/>
          </w:tcPr>
          <w:p w:rsidR="00856CE4" w:rsidRDefault="00432406" w:rsidP="00021001">
            <w:pPr>
              <w:pStyle w:val="TableParagraph"/>
              <w:spacing w:line="180" w:lineRule="exact"/>
              <w:ind w:left="858"/>
              <w:rPr>
                <w:sz w:val="16"/>
              </w:rPr>
            </w:pPr>
            <w:r>
              <w:rPr>
                <w:color w:val="365F91"/>
                <w:sz w:val="16"/>
              </w:rPr>
              <w:t>34.06%</w:t>
            </w:r>
          </w:p>
        </w:tc>
      </w:tr>
      <w:tr w:rsidR="00856CE4" w:rsidTr="00021001">
        <w:trPr>
          <w:trHeight w:val="371"/>
        </w:trPr>
        <w:tc>
          <w:tcPr>
            <w:tcW w:w="3461" w:type="dxa"/>
            <w:vMerge/>
            <w:tcBorders>
              <w:top w:val="nil"/>
              <w:right w:val="single" w:sz="4" w:space="0" w:color="4F81BC"/>
            </w:tcBorders>
          </w:tcPr>
          <w:p w:rsidR="00856CE4" w:rsidRDefault="00856CE4">
            <w:pPr>
              <w:rPr>
                <w:sz w:val="2"/>
                <w:szCs w:val="2"/>
              </w:rPr>
            </w:pPr>
          </w:p>
        </w:tc>
        <w:tc>
          <w:tcPr>
            <w:tcW w:w="2152" w:type="dxa"/>
            <w:tcBorders>
              <w:left w:val="single" w:sz="4" w:space="0" w:color="4F81BC"/>
            </w:tcBorders>
            <w:vAlign w:val="center"/>
          </w:tcPr>
          <w:p w:rsidR="00856CE4" w:rsidRDefault="00432406" w:rsidP="00DE4A09">
            <w:pPr>
              <w:pStyle w:val="TableParagraph"/>
              <w:spacing w:line="179" w:lineRule="exact"/>
              <w:ind w:left="574" w:right="789"/>
              <w:jc w:val="center"/>
              <w:rPr>
                <w:sz w:val="16"/>
              </w:rPr>
            </w:pPr>
            <w:r>
              <w:rPr>
                <w:color w:val="365F91"/>
                <w:sz w:val="16"/>
              </w:rPr>
              <w:t>Trimestral</w:t>
            </w:r>
          </w:p>
        </w:tc>
        <w:tc>
          <w:tcPr>
            <w:tcW w:w="2434" w:type="dxa"/>
            <w:vAlign w:val="center"/>
          </w:tcPr>
          <w:p w:rsidR="00856CE4" w:rsidRDefault="00432406" w:rsidP="00021001">
            <w:pPr>
              <w:pStyle w:val="TableParagraph"/>
              <w:spacing w:line="179" w:lineRule="exact"/>
              <w:ind w:left="858"/>
              <w:rPr>
                <w:sz w:val="16"/>
              </w:rPr>
            </w:pPr>
            <w:r>
              <w:rPr>
                <w:color w:val="365F91"/>
                <w:sz w:val="16"/>
              </w:rPr>
              <w:t>87.33%</w:t>
            </w:r>
          </w:p>
        </w:tc>
      </w:tr>
      <w:tr w:rsidR="00856CE4" w:rsidTr="00021001">
        <w:trPr>
          <w:trHeight w:val="556"/>
        </w:trPr>
        <w:tc>
          <w:tcPr>
            <w:tcW w:w="3461" w:type="dxa"/>
            <w:vMerge/>
            <w:tcBorders>
              <w:top w:val="nil"/>
              <w:right w:val="single" w:sz="4" w:space="0" w:color="4F81BC"/>
            </w:tcBorders>
          </w:tcPr>
          <w:p w:rsidR="00856CE4" w:rsidRDefault="00856CE4">
            <w:pPr>
              <w:rPr>
                <w:sz w:val="2"/>
                <w:szCs w:val="2"/>
              </w:rPr>
            </w:pPr>
          </w:p>
        </w:tc>
        <w:tc>
          <w:tcPr>
            <w:tcW w:w="2152" w:type="dxa"/>
            <w:tcBorders>
              <w:left w:val="single" w:sz="4" w:space="0" w:color="4F81BC"/>
            </w:tcBorders>
            <w:shd w:val="clear" w:color="auto" w:fill="DBE4F0"/>
            <w:vAlign w:val="center"/>
          </w:tcPr>
          <w:p w:rsidR="00856CE4" w:rsidRDefault="00432406" w:rsidP="00DE4A09">
            <w:pPr>
              <w:pStyle w:val="TableParagraph"/>
              <w:spacing w:line="180" w:lineRule="exact"/>
              <w:ind w:left="574" w:right="785"/>
              <w:jc w:val="center"/>
              <w:rPr>
                <w:sz w:val="16"/>
              </w:rPr>
            </w:pPr>
            <w:r>
              <w:rPr>
                <w:color w:val="365F91"/>
                <w:sz w:val="16"/>
              </w:rPr>
              <w:t>Anual</w:t>
            </w:r>
          </w:p>
        </w:tc>
        <w:tc>
          <w:tcPr>
            <w:tcW w:w="2434" w:type="dxa"/>
            <w:shd w:val="clear" w:color="auto" w:fill="DBE4F0"/>
            <w:vAlign w:val="center"/>
          </w:tcPr>
          <w:p w:rsidR="00856CE4" w:rsidRDefault="00432406" w:rsidP="00021001">
            <w:pPr>
              <w:pStyle w:val="TableParagraph"/>
              <w:spacing w:line="180" w:lineRule="exact"/>
              <w:ind w:left="814"/>
              <w:rPr>
                <w:sz w:val="16"/>
              </w:rPr>
            </w:pPr>
            <w:r>
              <w:rPr>
                <w:color w:val="365F91"/>
                <w:sz w:val="16"/>
              </w:rPr>
              <w:t>100.00%</w:t>
            </w:r>
          </w:p>
        </w:tc>
      </w:tr>
      <w:tr w:rsidR="00856CE4" w:rsidTr="00021001">
        <w:trPr>
          <w:trHeight w:val="371"/>
        </w:trPr>
        <w:tc>
          <w:tcPr>
            <w:tcW w:w="3461" w:type="dxa"/>
            <w:vMerge/>
            <w:tcBorders>
              <w:top w:val="nil"/>
              <w:right w:val="single" w:sz="4" w:space="0" w:color="4F81BC"/>
            </w:tcBorders>
          </w:tcPr>
          <w:p w:rsidR="00856CE4" w:rsidRDefault="00856CE4">
            <w:pPr>
              <w:rPr>
                <w:sz w:val="2"/>
                <w:szCs w:val="2"/>
              </w:rPr>
            </w:pPr>
          </w:p>
        </w:tc>
        <w:tc>
          <w:tcPr>
            <w:tcW w:w="2152" w:type="dxa"/>
            <w:tcBorders>
              <w:left w:val="single" w:sz="4" w:space="0" w:color="4F81BC"/>
            </w:tcBorders>
            <w:vAlign w:val="center"/>
          </w:tcPr>
          <w:p w:rsidR="00856CE4" w:rsidRDefault="00432406" w:rsidP="00DE4A09">
            <w:pPr>
              <w:pStyle w:val="TableParagraph"/>
              <w:spacing w:line="179" w:lineRule="exact"/>
              <w:ind w:left="570" w:right="789"/>
              <w:jc w:val="center"/>
              <w:rPr>
                <w:sz w:val="16"/>
              </w:rPr>
            </w:pPr>
            <w:r>
              <w:rPr>
                <w:color w:val="365F91"/>
                <w:sz w:val="16"/>
              </w:rPr>
              <w:t>Mensual</w:t>
            </w:r>
          </w:p>
        </w:tc>
        <w:tc>
          <w:tcPr>
            <w:tcW w:w="2434" w:type="dxa"/>
            <w:vAlign w:val="center"/>
          </w:tcPr>
          <w:p w:rsidR="00856CE4" w:rsidRDefault="00432406" w:rsidP="00021001">
            <w:pPr>
              <w:pStyle w:val="TableParagraph"/>
              <w:spacing w:line="179" w:lineRule="exact"/>
              <w:ind w:left="858"/>
              <w:rPr>
                <w:sz w:val="16"/>
              </w:rPr>
            </w:pPr>
            <w:r>
              <w:rPr>
                <w:color w:val="365F91"/>
                <w:sz w:val="16"/>
              </w:rPr>
              <w:t>97.47%</w:t>
            </w:r>
          </w:p>
        </w:tc>
      </w:tr>
      <w:tr w:rsidR="00856CE4" w:rsidTr="00021001">
        <w:trPr>
          <w:trHeight w:val="556"/>
        </w:trPr>
        <w:tc>
          <w:tcPr>
            <w:tcW w:w="3461" w:type="dxa"/>
            <w:vMerge/>
            <w:tcBorders>
              <w:top w:val="nil"/>
              <w:right w:val="single" w:sz="4" w:space="0" w:color="4F81BC"/>
            </w:tcBorders>
          </w:tcPr>
          <w:p w:rsidR="00856CE4" w:rsidRDefault="00856CE4">
            <w:pPr>
              <w:rPr>
                <w:sz w:val="2"/>
                <w:szCs w:val="2"/>
              </w:rPr>
            </w:pPr>
          </w:p>
        </w:tc>
        <w:tc>
          <w:tcPr>
            <w:tcW w:w="2152" w:type="dxa"/>
            <w:tcBorders>
              <w:left w:val="single" w:sz="4" w:space="0" w:color="4F81BC"/>
            </w:tcBorders>
            <w:shd w:val="clear" w:color="auto" w:fill="DBE4F0"/>
            <w:vAlign w:val="center"/>
          </w:tcPr>
          <w:p w:rsidR="00856CE4" w:rsidRDefault="00432406" w:rsidP="00DE4A09">
            <w:pPr>
              <w:pStyle w:val="TableParagraph"/>
              <w:spacing w:line="180" w:lineRule="exact"/>
              <w:ind w:left="574" w:right="789"/>
              <w:jc w:val="center"/>
              <w:rPr>
                <w:sz w:val="16"/>
              </w:rPr>
            </w:pPr>
            <w:r>
              <w:rPr>
                <w:color w:val="365F91"/>
                <w:sz w:val="16"/>
              </w:rPr>
              <w:t>Trimestral</w:t>
            </w:r>
          </w:p>
        </w:tc>
        <w:tc>
          <w:tcPr>
            <w:tcW w:w="2434" w:type="dxa"/>
            <w:shd w:val="clear" w:color="auto" w:fill="DBE4F0"/>
            <w:vAlign w:val="center"/>
          </w:tcPr>
          <w:p w:rsidR="00856CE4" w:rsidRDefault="00432406" w:rsidP="00021001">
            <w:pPr>
              <w:pStyle w:val="TableParagraph"/>
              <w:spacing w:line="180" w:lineRule="exact"/>
              <w:ind w:left="814"/>
              <w:rPr>
                <w:sz w:val="16"/>
              </w:rPr>
            </w:pPr>
            <w:r>
              <w:rPr>
                <w:color w:val="365F91"/>
                <w:sz w:val="16"/>
              </w:rPr>
              <w:t>100.00%</w:t>
            </w:r>
          </w:p>
        </w:tc>
      </w:tr>
      <w:tr w:rsidR="00856CE4" w:rsidTr="00021001">
        <w:trPr>
          <w:trHeight w:val="371"/>
        </w:trPr>
        <w:tc>
          <w:tcPr>
            <w:tcW w:w="3461" w:type="dxa"/>
            <w:vMerge/>
            <w:tcBorders>
              <w:top w:val="nil"/>
              <w:right w:val="single" w:sz="4" w:space="0" w:color="4F81BC"/>
            </w:tcBorders>
          </w:tcPr>
          <w:p w:rsidR="00856CE4" w:rsidRDefault="00856CE4">
            <w:pPr>
              <w:rPr>
                <w:sz w:val="2"/>
                <w:szCs w:val="2"/>
              </w:rPr>
            </w:pPr>
          </w:p>
        </w:tc>
        <w:tc>
          <w:tcPr>
            <w:tcW w:w="2152" w:type="dxa"/>
            <w:tcBorders>
              <w:left w:val="single" w:sz="4" w:space="0" w:color="4F81BC"/>
            </w:tcBorders>
            <w:vAlign w:val="center"/>
          </w:tcPr>
          <w:p w:rsidR="00856CE4" w:rsidRDefault="00432406" w:rsidP="00DE4A09">
            <w:pPr>
              <w:pStyle w:val="TableParagraph"/>
              <w:spacing w:line="180" w:lineRule="exact"/>
              <w:ind w:left="574" w:right="785"/>
              <w:jc w:val="center"/>
              <w:rPr>
                <w:sz w:val="16"/>
              </w:rPr>
            </w:pPr>
            <w:r>
              <w:rPr>
                <w:color w:val="365F91"/>
                <w:sz w:val="16"/>
              </w:rPr>
              <w:t>Anual</w:t>
            </w:r>
          </w:p>
        </w:tc>
        <w:tc>
          <w:tcPr>
            <w:tcW w:w="2434" w:type="dxa"/>
            <w:vAlign w:val="center"/>
          </w:tcPr>
          <w:p w:rsidR="00856CE4" w:rsidRDefault="00432406" w:rsidP="00021001">
            <w:pPr>
              <w:pStyle w:val="TableParagraph"/>
              <w:spacing w:line="180" w:lineRule="exact"/>
              <w:ind w:left="814"/>
              <w:rPr>
                <w:sz w:val="16"/>
              </w:rPr>
            </w:pPr>
            <w:r>
              <w:rPr>
                <w:color w:val="365F91"/>
                <w:sz w:val="16"/>
              </w:rPr>
              <w:t>135.96%</w:t>
            </w:r>
          </w:p>
        </w:tc>
      </w:tr>
    </w:tbl>
    <w:p w:rsidR="00856CE4" w:rsidRDefault="00856CE4">
      <w:pPr>
        <w:pStyle w:val="Textoindependiente"/>
        <w:rPr>
          <w:i/>
          <w:sz w:val="18"/>
        </w:rPr>
      </w:pPr>
    </w:p>
    <w:p w:rsidR="00856CE4" w:rsidRDefault="00856CE4">
      <w:pPr>
        <w:pStyle w:val="Textoindependiente"/>
        <w:spacing w:before="5"/>
        <w:rPr>
          <w:i/>
          <w:sz w:val="16"/>
        </w:rPr>
      </w:pPr>
    </w:p>
    <w:p w:rsidR="00856CE4" w:rsidRDefault="00432406">
      <w:pPr>
        <w:pStyle w:val="Prrafodelista"/>
        <w:numPr>
          <w:ilvl w:val="0"/>
          <w:numId w:val="4"/>
        </w:numPr>
        <w:tabs>
          <w:tab w:val="left" w:pos="545"/>
        </w:tabs>
        <w:spacing w:before="1" w:line="357" w:lineRule="auto"/>
        <w:ind w:right="1486"/>
        <w:rPr>
          <w:sz w:val="24"/>
        </w:rPr>
      </w:pPr>
      <w:r>
        <w:rPr>
          <w:sz w:val="24"/>
        </w:rPr>
        <w:t>Como parte de los indicadores de eficiencia en el servicio, toda vez que las oportunidades de mejorar la atención de los derechohabientes tienen un precedente en la capacitación del personal médico y administrativo se contempla en las actividades del Régimen de Estatal de Protección Social en Salud</w:t>
      </w:r>
      <w:r>
        <w:rPr>
          <w:spacing w:val="-8"/>
          <w:sz w:val="24"/>
        </w:rPr>
        <w:t xml:space="preserve"> </w:t>
      </w:r>
      <w:r>
        <w:rPr>
          <w:sz w:val="24"/>
        </w:rPr>
        <w:t>(</w:t>
      </w:r>
      <w:proofErr w:type="spellStart"/>
      <w:r>
        <w:rPr>
          <w:sz w:val="24"/>
        </w:rPr>
        <w:t>REPSS</w:t>
      </w:r>
      <w:proofErr w:type="spellEnd"/>
      <w:r>
        <w:rPr>
          <w:sz w:val="24"/>
        </w:rPr>
        <w:t>).</w:t>
      </w:r>
    </w:p>
    <w:p w:rsidR="00856CE4" w:rsidRDefault="00856CE4">
      <w:pPr>
        <w:spacing w:line="357" w:lineRule="auto"/>
        <w:jc w:val="both"/>
        <w:rPr>
          <w:sz w:val="24"/>
        </w:rPr>
        <w:sectPr w:rsidR="00856CE4">
          <w:headerReference w:type="default" r:id="rId84"/>
          <w:pgSz w:w="12240" w:h="15840"/>
          <w:pgMar w:top="1200" w:right="220" w:bottom="1380" w:left="1440" w:header="315" w:footer="1141" w:gutter="0"/>
          <w:cols w:space="720"/>
        </w:sectPr>
      </w:pPr>
    </w:p>
    <w:p w:rsidR="00856CE4" w:rsidRDefault="00252FB7">
      <w:pPr>
        <w:pStyle w:val="Textoindependiente"/>
        <w:spacing w:before="184" w:line="360" w:lineRule="auto"/>
        <w:ind w:left="969" w:right="1479"/>
        <w:jc w:val="both"/>
      </w:pPr>
      <w:r>
        <w:rPr>
          <w:lang w:val="en-US"/>
        </w:rPr>
        <w:lastRenderedPageBreak/>
        <w:pict>
          <v:group id="_x0000_s1144" style="position:absolute;left:0;text-align:left;margin-left:560.15pt;margin-top:98pt;width:35.4pt;height:35.4pt;z-index:251668480;mso-position-horizontal-relative:page" coordorigin="11203,1960" coordsize="708,708">
            <v:shape id="_x0000_s1148" style="position:absolute;left:11208;top:1964;width:698;height:698" coordorigin="11208,1965" coordsize="698,698" path="m11557,1965r-70,7l11421,1992r-59,33l11310,2067r-42,52l11235,2178r-20,66l11208,2314r7,70l11235,2450r33,59l11310,2561r52,42l11421,2636r66,20l11557,2663r70,-7l11693,2636r59,-33l11804,2561r42,-52l11879,2450r20,-66l11906,2314r-7,-70l11879,2178r-33,-59l11804,2067r-52,-42l11693,1992r-66,-20l11557,1965xe" fillcolor="#8eb4e2" stroked="f">
              <v:path arrowok="t"/>
            </v:shape>
            <v:shape id="_x0000_s1147" style="position:absolute;left:11208;top:1964;width:698;height:698" coordorigin="11208,1965" coordsize="698,698" path="m11208,2314r7,-70l11235,2178r33,-59l11310,2067r52,-42l11421,1992r66,-20l11557,1965r70,7l11693,1992r59,33l11804,2067r42,52l11879,2178r20,66l11906,2314r-7,70l11879,2450r-33,59l11804,2561r-52,42l11693,2636r-66,20l11557,2663r-70,-7l11421,2636r-59,-33l11310,2561r-42,-52l11235,2450r-20,-66l11208,2314xe" filled="f" strokecolor="#8eb4e2" strokeweight=".5pt">
              <v:path arrowok="t"/>
            </v:shape>
            <v:shape id="_x0000_s1146" type="#_x0000_t75" style="position:absolute;left:11217;top:1963;width:204;height:204">
              <v:imagedata r:id="rId14" o:title=""/>
            </v:shape>
            <v:shape id="_x0000_s1145" type="#_x0000_t202" style="position:absolute;left:11203;top:1959;width:708;height:708" filled="f" stroked="f">
              <v:textbox inset="0,0,0,0">
                <w:txbxContent>
                  <w:p w:rsidR="007D21E5" w:rsidRDefault="007D21E5">
                    <w:pPr>
                      <w:spacing w:before="141"/>
                      <w:ind w:left="148"/>
                      <w:rPr>
                        <w:rFonts w:ascii="Calibri"/>
                        <w:sz w:val="32"/>
                      </w:rPr>
                    </w:pPr>
                    <w:r>
                      <w:rPr>
                        <w:rFonts w:ascii="Calibri"/>
                        <w:sz w:val="32"/>
                      </w:rPr>
                      <w:t>35</w:t>
                    </w:r>
                  </w:p>
                </w:txbxContent>
              </v:textbox>
            </v:shape>
            <w10:wrap anchorx="page"/>
          </v:group>
        </w:pict>
      </w:r>
      <w:r>
        <w:rPr>
          <w:lang w:val="en-US"/>
        </w:rPr>
        <w:pict>
          <v:group id="_x0000_s1139" style="position:absolute;left:0;text-align:left;margin-left:84pt;margin-top:9.55pt;width:33.8pt;height:37.95pt;z-index:251671552;mso-position-horizontal-relative:page" coordorigin="1680,191" coordsize="676,759">
            <v:shape id="_x0000_s1143" style="position:absolute;left:1700;top:210;width:636;height:719" coordorigin="1700,211" coordsize="636,719" path="m2018,211l1700,383r,375l2018,930,2336,758r,-375l2018,211xe" fillcolor="#00af50" stroked="f">
              <v:path arrowok="t"/>
            </v:shape>
            <v:shape id="_x0000_s1142" style="position:absolute;left:1700;top:210;width:636;height:719" coordorigin="1700,211" coordsize="636,719" path="m2018,930l1700,758r,-375l2018,211r318,172l2336,758,2018,930xe" filled="f" strokecolor="#00af50" strokeweight="2pt">
              <v:path arrowok="t"/>
            </v:shape>
            <v:shape id="_x0000_s1141" type="#_x0000_t75" style="position:absolute;left:1704;top:420;width:628;height:504">
              <v:imagedata r:id="rId82" o:title=""/>
            </v:shape>
            <v:shape id="_x0000_s1140" type="#_x0000_t202" style="position:absolute;left:1680;top:190;width:676;height:759" filled="f" stroked="f">
              <v:textbox inset="0,0,0,0">
                <w:txbxContent>
                  <w:p w:rsidR="007D21E5" w:rsidRDefault="007D21E5">
                    <w:pPr>
                      <w:spacing w:before="8"/>
                      <w:rPr>
                        <w:sz w:val="19"/>
                      </w:rPr>
                    </w:pPr>
                  </w:p>
                  <w:p w:rsidR="007D21E5" w:rsidRDefault="007D21E5">
                    <w:pPr>
                      <w:ind w:left="24"/>
                      <w:rPr>
                        <w:rFonts w:ascii="Calibri"/>
                      </w:rPr>
                    </w:pPr>
                    <w:r>
                      <w:rPr>
                        <w:rFonts w:ascii="Calibri"/>
                      </w:rPr>
                      <w:t>100%</w:t>
                    </w:r>
                  </w:p>
                </w:txbxContent>
              </v:textbox>
            </v:shape>
            <w10:wrap anchorx="page"/>
          </v:group>
        </w:pict>
      </w:r>
      <w:r w:rsidR="00432406">
        <w:t xml:space="preserve">En el Programa Operativo Anual (POA) 2016 del </w:t>
      </w:r>
      <w:proofErr w:type="spellStart"/>
      <w:r w:rsidR="00432406">
        <w:t>REPSS</w:t>
      </w:r>
      <w:proofErr w:type="spellEnd"/>
      <w:r w:rsidR="00432406">
        <w:t xml:space="preserve"> Baja California, se muestra</w:t>
      </w:r>
      <w:r w:rsidR="00432406">
        <w:rPr>
          <w:spacing w:val="-5"/>
        </w:rPr>
        <w:t xml:space="preserve"> </w:t>
      </w:r>
      <w:r w:rsidR="00432406">
        <w:t>el</w:t>
      </w:r>
      <w:r w:rsidR="00432406">
        <w:rPr>
          <w:spacing w:val="-7"/>
        </w:rPr>
        <w:t xml:space="preserve"> </w:t>
      </w:r>
      <w:r w:rsidR="00432406">
        <w:t>enfoque</w:t>
      </w:r>
      <w:r w:rsidR="00432406">
        <w:rPr>
          <w:spacing w:val="-7"/>
        </w:rPr>
        <w:t xml:space="preserve"> </w:t>
      </w:r>
      <w:r w:rsidR="00432406">
        <w:t>de</w:t>
      </w:r>
      <w:r w:rsidR="00432406">
        <w:rPr>
          <w:spacing w:val="-7"/>
        </w:rPr>
        <w:t xml:space="preserve"> </w:t>
      </w:r>
      <w:r w:rsidR="00432406">
        <w:t>capacitaciones</w:t>
      </w:r>
      <w:r w:rsidR="00432406">
        <w:rPr>
          <w:spacing w:val="-13"/>
        </w:rPr>
        <w:t xml:space="preserve"> </w:t>
      </w:r>
      <w:proofErr w:type="gramStart"/>
      <w:r w:rsidR="00432406">
        <w:t>al</w:t>
      </w:r>
      <w:r w:rsidR="00432406">
        <w:rPr>
          <w:spacing w:val="-7"/>
        </w:rPr>
        <w:t xml:space="preserve"> </w:t>
      </w:r>
      <w:r w:rsidR="00432406">
        <w:t>personas</w:t>
      </w:r>
      <w:proofErr w:type="gramEnd"/>
      <w:r w:rsidR="00432406">
        <w:rPr>
          <w:spacing w:val="-9"/>
        </w:rPr>
        <w:t xml:space="preserve"> </w:t>
      </w:r>
      <w:r w:rsidR="00432406">
        <w:t>en</w:t>
      </w:r>
      <w:r w:rsidR="00432406">
        <w:rPr>
          <w:spacing w:val="-7"/>
        </w:rPr>
        <w:t xml:space="preserve"> </w:t>
      </w:r>
      <w:r w:rsidR="00432406">
        <w:t>las</w:t>
      </w:r>
      <w:r w:rsidR="00432406">
        <w:rPr>
          <w:spacing w:val="-5"/>
        </w:rPr>
        <w:t xml:space="preserve"> </w:t>
      </w:r>
      <w:r w:rsidR="00432406">
        <w:t>unidades</w:t>
      </w:r>
      <w:r w:rsidR="00432406">
        <w:rPr>
          <w:spacing w:val="-5"/>
        </w:rPr>
        <w:t xml:space="preserve"> </w:t>
      </w:r>
      <w:r w:rsidR="00432406">
        <w:t>de</w:t>
      </w:r>
      <w:r w:rsidR="00432406">
        <w:rPr>
          <w:spacing w:val="-7"/>
        </w:rPr>
        <w:t xml:space="preserve"> </w:t>
      </w:r>
      <w:r w:rsidR="00432406">
        <w:t xml:space="preserve">salud, ya que el </w:t>
      </w:r>
      <w:proofErr w:type="spellStart"/>
      <w:r w:rsidR="00432406">
        <w:t>REPSS</w:t>
      </w:r>
      <w:proofErr w:type="spellEnd"/>
      <w:r w:rsidR="00432406">
        <w:t xml:space="preserve"> cuenta con una meta de “Capacitación del Personal en las unidades</w:t>
      </w:r>
      <w:r w:rsidR="00432406">
        <w:rPr>
          <w:spacing w:val="-6"/>
        </w:rPr>
        <w:t xml:space="preserve"> </w:t>
      </w:r>
      <w:r w:rsidR="00432406">
        <w:t>de</w:t>
      </w:r>
      <w:r w:rsidR="00432406">
        <w:rPr>
          <w:spacing w:val="-4"/>
        </w:rPr>
        <w:t xml:space="preserve"> </w:t>
      </w:r>
      <w:r w:rsidR="00432406">
        <w:t>salud</w:t>
      </w:r>
      <w:r w:rsidR="00432406">
        <w:rPr>
          <w:spacing w:val="-6"/>
        </w:rPr>
        <w:t xml:space="preserve"> </w:t>
      </w:r>
      <w:r w:rsidR="00432406">
        <w:t>de</w:t>
      </w:r>
      <w:r w:rsidR="00432406">
        <w:rPr>
          <w:spacing w:val="-4"/>
        </w:rPr>
        <w:t xml:space="preserve"> </w:t>
      </w:r>
      <w:r w:rsidR="00432406">
        <w:t>los</w:t>
      </w:r>
      <w:r w:rsidR="00432406">
        <w:rPr>
          <w:spacing w:val="-6"/>
        </w:rPr>
        <w:t xml:space="preserve"> </w:t>
      </w:r>
      <w:r w:rsidR="00432406">
        <w:t>prestadores</w:t>
      </w:r>
      <w:r w:rsidR="00432406">
        <w:rPr>
          <w:spacing w:val="-6"/>
        </w:rPr>
        <w:t xml:space="preserve"> </w:t>
      </w:r>
      <w:r w:rsidR="00432406">
        <w:t>de</w:t>
      </w:r>
      <w:r w:rsidR="00432406">
        <w:rPr>
          <w:spacing w:val="-4"/>
        </w:rPr>
        <w:t xml:space="preserve"> </w:t>
      </w:r>
      <w:r w:rsidR="00432406">
        <w:t>servicios</w:t>
      </w:r>
      <w:r w:rsidR="00432406">
        <w:rPr>
          <w:spacing w:val="-6"/>
        </w:rPr>
        <w:t xml:space="preserve"> </w:t>
      </w:r>
      <w:r w:rsidR="00432406">
        <w:t>de</w:t>
      </w:r>
      <w:r w:rsidR="00432406">
        <w:rPr>
          <w:spacing w:val="-4"/>
        </w:rPr>
        <w:t xml:space="preserve"> </w:t>
      </w:r>
      <w:r w:rsidR="00432406">
        <w:t>primer</w:t>
      </w:r>
      <w:r w:rsidR="00432406">
        <w:rPr>
          <w:spacing w:val="-6"/>
        </w:rPr>
        <w:t xml:space="preserve"> </w:t>
      </w:r>
      <w:r w:rsidR="00432406">
        <w:t>y</w:t>
      </w:r>
      <w:r w:rsidR="00432406">
        <w:rPr>
          <w:spacing w:val="-3"/>
        </w:rPr>
        <w:t xml:space="preserve"> </w:t>
      </w:r>
      <w:r w:rsidR="00432406">
        <w:t>segundo</w:t>
      </w:r>
      <w:r w:rsidR="00432406">
        <w:rPr>
          <w:spacing w:val="-5"/>
        </w:rPr>
        <w:t xml:space="preserve"> </w:t>
      </w:r>
      <w:r w:rsidR="00432406">
        <w:t>nivel de atención, para unificar criterios de atención en relación a cartera de servicios que oferta el Seguro</w:t>
      </w:r>
      <w:r w:rsidR="00432406">
        <w:rPr>
          <w:spacing w:val="-24"/>
        </w:rPr>
        <w:t xml:space="preserve"> </w:t>
      </w:r>
      <w:r w:rsidR="00432406">
        <w:t>Popular”.</w:t>
      </w:r>
    </w:p>
    <w:p w:rsidR="00856CE4" w:rsidRDefault="00856CE4">
      <w:pPr>
        <w:pStyle w:val="Textoindependiente"/>
        <w:spacing w:before="11"/>
        <w:rPr>
          <w:sz w:val="35"/>
        </w:rPr>
      </w:pPr>
    </w:p>
    <w:p w:rsidR="00856CE4" w:rsidRDefault="00432406">
      <w:pPr>
        <w:pStyle w:val="Ttulo4"/>
        <w:tabs>
          <w:tab w:val="left" w:pos="5926"/>
        </w:tabs>
      </w:pPr>
      <w:r>
        <w:t>Ámbito</w:t>
      </w:r>
      <w:r>
        <w:rPr>
          <w:spacing w:val="-2"/>
        </w:rPr>
        <w:t xml:space="preserve"> </w:t>
      </w:r>
      <w:r>
        <w:t>de</w:t>
      </w:r>
      <w:r>
        <w:rPr>
          <w:spacing w:val="-3"/>
        </w:rPr>
        <w:t xml:space="preserve"> </w:t>
      </w:r>
      <w:r>
        <w:t>Cobertura</w:t>
      </w:r>
      <w:r>
        <w:tab/>
        <w:t>Seguimiento:</w:t>
      </w:r>
      <w:r>
        <w:rPr>
          <w:spacing w:val="-10"/>
        </w:rPr>
        <w:t xml:space="preserve"> </w:t>
      </w:r>
      <w:r>
        <w:rPr>
          <w:color w:val="FFC000"/>
        </w:rPr>
        <w:t>67%</w:t>
      </w:r>
    </w:p>
    <w:p w:rsidR="00856CE4" w:rsidRDefault="00252FB7">
      <w:pPr>
        <w:pStyle w:val="Prrafodelista"/>
        <w:numPr>
          <w:ilvl w:val="0"/>
          <w:numId w:val="4"/>
        </w:numPr>
        <w:tabs>
          <w:tab w:val="left" w:pos="545"/>
        </w:tabs>
        <w:spacing w:before="137" w:line="355" w:lineRule="auto"/>
        <w:ind w:right="1493"/>
        <w:rPr>
          <w:sz w:val="24"/>
        </w:rPr>
      </w:pPr>
      <w:r>
        <w:rPr>
          <w:lang w:val="en-US"/>
        </w:rPr>
        <w:pict>
          <v:group id="_x0000_s1134" style="position:absolute;left:0;text-align:left;margin-left:84.9pt;margin-top:55pt;width:33.8pt;height:37.95pt;z-index:251672576;mso-position-horizontal-relative:page" coordorigin="1698,1100" coordsize="676,759">
            <v:shape id="_x0000_s1138" style="position:absolute;left:1718;top:1120;width:636;height:719" coordorigin="1718,1120" coordsize="636,719" path="m2036,1120r-318,172l1718,1667r318,172l2354,1667r,-375l2036,1120xe" fillcolor="#00af50" stroked="f">
              <v:path arrowok="t"/>
            </v:shape>
            <v:shape id="_x0000_s1137" style="position:absolute;left:1718;top:1120;width:636;height:719" coordorigin="1718,1120" coordsize="636,719" path="m2036,1839l1718,1667r,-375l2036,1120r318,172l2354,1667r-318,172xe" filled="f" strokecolor="#00af50" strokeweight="2pt">
              <v:path arrowok="t"/>
            </v:shape>
            <v:shape id="_x0000_s1136" type="#_x0000_t75" style="position:absolute;left:1724;top:1333;width:624;height:500">
              <v:imagedata r:id="rId82" o:title=""/>
            </v:shape>
            <v:shape id="_x0000_s1135" type="#_x0000_t202" style="position:absolute;left:1698;top:1100;width:676;height:759" filled="f" stroked="f">
              <v:textbox inset="0,0,0,0">
                <w:txbxContent>
                  <w:p w:rsidR="007D21E5" w:rsidRDefault="007D21E5">
                    <w:pPr>
                      <w:spacing w:before="8"/>
                      <w:rPr>
                        <w:sz w:val="19"/>
                      </w:rPr>
                    </w:pPr>
                  </w:p>
                  <w:p w:rsidR="007D21E5" w:rsidRDefault="007D21E5">
                    <w:pPr>
                      <w:ind w:left="26"/>
                      <w:rPr>
                        <w:rFonts w:ascii="Calibri"/>
                      </w:rPr>
                    </w:pPr>
                    <w:r>
                      <w:rPr>
                        <w:rFonts w:ascii="Calibri"/>
                      </w:rPr>
                      <w:t>100%</w:t>
                    </w:r>
                  </w:p>
                </w:txbxContent>
              </v:textbox>
            </v:shape>
            <w10:wrap anchorx="page"/>
          </v:group>
        </w:pict>
      </w:r>
      <w:r w:rsidR="00432406">
        <w:rPr>
          <w:sz w:val="24"/>
        </w:rPr>
        <w:t>Continuar con la cobertura satisfactoria de acuerdo con lo expresado por el porcentaje de afiliados, dado su incremento</w:t>
      </w:r>
      <w:r w:rsidR="00432406">
        <w:rPr>
          <w:spacing w:val="-29"/>
          <w:sz w:val="24"/>
        </w:rPr>
        <w:t xml:space="preserve"> </w:t>
      </w:r>
      <w:r w:rsidR="00432406">
        <w:rPr>
          <w:sz w:val="24"/>
        </w:rPr>
        <w:t>constante.</w:t>
      </w:r>
    </w:p>
    <w:p w:rsidR="00856CE4" w:rsidRDefault="00856CE4">
      <w:pPr>
        <w:pStyle w:val="Textoindependiente"/>
        <w:spacing w:before="5"/>
        <w:rPr>
          <w:sz w:val="36"/>
        </w:rPr>
      </w:pPr>
    </w:p>
    <w:p w:rsidR="00856CE4" w:rsidRDefault="00432406">
      <w:pPr>
        <w:pStyle w:val="Textoindependiente"/>
        <w:spacing w:line="360" w:lineRule="auto"/>
        <w:ind w:left="981" w:right="1481"/>
        <w:jc w:val="both"/>
      </w:pPr>
      <w:r>
        <w:t>El resultado de atención de esta recomendación se muestra en el</w:t>
      </w:r>
      <w:r>
        <w:rPr>
          <w:spacing w:val="-45"/>
        </w:rPr>
        <w:t xml:space="preserve"> </w:t>
      </w:r>
      <w:r>
        <w:t>indicador de</w:t>
      </w:r>
      <w:r>
        <w:rPr>
          <w:spacing w:val="-15"/>
        </w:rPr>
        <w:t xml:space="preserve"> </w:t>
      </w:r>
      <w:r>
        <w:t>“Cobertura</w:t>
      </w:r>
      <w:r>
        <w:rPr>
          <w:spacing w:val="-14"/>
        </w:rPr>
        <w:t xml:space="preserve"> </w:t>
      </w:r>
      <w:r>
        <w:t>Universal</w:t>
      </w:r>
      <w:r>
        <w:rPr>
          <w:spacing w:val="-15"/>
        </w:rPr>
        <w:t xml:space="preserve"> </w:t>
      </w:r>
      <w:r>
        <w:t>de</w:t>
      </w:r>
      <w:r>
        <w:rPr>
          <w:spacing w:val="-15"/>
        </w:rPr>
        <w:t xml:space="preserve"> </w:t>
      </w:r>
      <w:r>
        <w:t>los</w:t>
      </w:r>
      <w:r>
        <w:rPr>
          <w:spacing w:val="-17"/>
        </w:rPr>
        <w:t xml:space="preserve"> </w:t>
      </w:r>
      <w:r>
        <w:t>Servicios</w:t>
      </w:r>
      <w:r>
        <w:rPr>
          <w:spacing w:val="-17"/>
        </w:rPr>
        <w:t xml:space="preserve"> </w:t>
      </w:r>
      <w:r>
        <w:t>de</w:t>
      </w:r>
      <w:r>
        <w:rPr>
          <w:spacing w:val="-15"/>
        </w:rPr>
        <w:t xml:space="preserve"> </w:t>
      </w:r>
      <w:r>
        <w:t>Salud</w:t>
      </w:r>
      <w:r>
        <w:rPr>
          <w:spacing w:val="-18"/>
        </w:rPr>
        <w:t xml:space="preserve"> </w:t>
      </w:r>
      <w:r>
        <w:t>del</w:t>
      </w:r>
      <w:r>
        <w:rPr>
          <w:spacing w:val="-15"/>
        </w:rPr>
        <w:t xml:space="preserve"> </w:t>
      </w:r>
      <w:r>
        <w:t>Seguro</w:t>
      </w:r>
      <w:r>
        <w:rPr>
          <w:spacing w:val="-17"/>
        </w:rPr>
        <w:t xml:space="preserve"> </w:t>
      </w:r>
      <w:r>
        <w:t>Popular</w:t>
      </w:r>
      <w:r>
        <w:rPr>
          <w:spacing w:val="-17"/>
        </w:rPr>
        <w:t xml:space="preserve"> </w:t>
      </w:r>
      <w:r>
        <w:t>en</w:t>
      </w:r>
      <w:r>
        <w:rPr>
          <w:spacing w:val="-15"/>
        </w:rPr>
        <w:t xml:space="preserve"> </w:t>
      </w:r>
      <w:r>
        <w:rPr>
          <w:spacing w:val="-3"/>
        </w:rPr>
        <w:t xml:space="preserve">Baja </w:t>
      </w:r>
      <w:r>
        <w:t>California”, presentando un resultado de 135.96% de cobertura en 2016.</w:t>
      </w:r>
      <w:r>
        <w:rPr>
          <w:spacing w:val="-51"/>
        </w:rPr>
        <w:t xml:space="preserve"> </w:t>
      </w:r>
      <w:r>
        <w:t xml:space="preserve">Lo que representa que no solo ha mantenido la cobertura satisfactoria, </w:t>
      </w:r>
      <w:proofErr w:type="gramStart"/>
      <w:r>
        <w:t>sino  que</w:t>
      </w:r>
      <w:proofErr w:type="gramEnd"/>
      <w:r>
        <w:t xml:space="preserve"> la ha superado incluyendo más al Seguro</w:t>
      </w:r>
      <w:r>
        <w:rPr>
          <w:spacing w:val="-30"/>
        </w:rPr>
        <w:t xml:space="preserve"> </w:t>
      </w:r>
      <w:r>
        <w:t>Popular.</w:t>
      </w:r>
    </w:p>
    <w:p w:rsidR="00856CE4" w:rsidRDefault="00856CE4">
      <w:pPr>
        <w:pStyle w:val="Textoindependiente"/>
        <w:spacing w:before="11"/>
        <w:rPr>
          <w:sz w:val="35"/>
        </w:rPr>
      </w:pPr>
    </w:p>
    <w:p w:rsidR="00856CE4" w:rsidRDefault="00432406">
      <w:pPr>
        <w:pStyle w:val="Prrafodelista"/>
        <w:numPr>
          <w:ilvl w:val="0"/>
          <w:numId w:val="4"/>
        </w:numPr>
        <w:tabs>
          <w:tab w:val="left" w:pos="545"/>
        </w:tabs>
        <w:spacing w:line="352" w:lineRule="auto"/>
        <w:ind w:right="1483"/>
        <w:rPr>
          <w:sz w:val="24"/>
        </w:rPr>
      </w:pPr>
      <w:r>
        <w:rPr>
          <w:sz w:val="24"/>
        </w:rPr>
        <w:t xml:space="preserve">Aumentar los porcentajes de re-afiliados y nuevos beneficiarios del </w:t>
      </w:r>
      <w:proofErr w:type="gramStart"/>
      <w:r>
        <w:rPr>
          <w:sz w:val="24"/>
        </w:rPr>
        <w:t>seguro  popular</w:t>
      </w:r>
      <w:proofErr w:type="gramEnd"/>
      <w:r>
        <w:rPr>
          <w:sz w:val="24"/>
        </w:rPr>
        <w:t>.</w:t>
      </w:r>
    </w:p>
    <w:p w:rsidR="00856CE4" w:rsidRDefault="00856CE4">
      <w:pPr>
        <w:pStyle w:val="Textoindependiente"/>
        <w:spacing w:before="8"/>
        <w:rPr>
          <w:sz w:val="36"/>
        </w:rPr>
      </w:pPr>
    </w:p>
    <w:p w:rsidR="00856CE4" w:rsidRDefault="00252FB7">
      <w:pPr>
        <w:pStyle w:val="Textoindependiente"/>
        <w:spacing w:line="360" w:lineRule="auto"/>
        <w:ind w:left="981" w:right="1484"/>
        <w:jc w:val="both"/>
      </w:pPr>
      <w:r>
        <w:rPr>
          <w:lang w:val="en-US"/>
        </w:rPr>
        <w:pict>
          <v:group id="_x0000_s1129" style="position:absolute;left:0;text-align:left;margin-left:85.5pt;margin-top:-10.5pt;width:33.8pt;height:37.95pt;z-index:251669504;mso-position-horizontal-relative:page" coordorigin="1710,-210" coordsize="676,759">
            <v:shape id="_x0000_s1133" style="position:absolute;left:1730;top:-191;width:636;height:719" coordorigin="1730,-190" coordsize="636,719" path="m2048,-190l1730,-18r,375l2048,529,2366,357r,-375l2048,-190xe" fillcolor="#00af50" stroked="f">
              <v:path arrowok="t"/>
            </v:shape>
            <v:shape id="_x0000_s1132" style="position:absolute;left:1730;top:-191;width:636;height:719" coordorigin="1730,-190" coordsize="636,719" path="m2048,529l1730,357r,-375l2048,-190r318,172l2366,357,2048,529xe" filled="f" strokecolor="#00af50" strokeweight="2pt">
              <v:path arrowok="t"/>
            </v:shape>
            <v:shape id="_x0000_s1131" type="#_x0000_t75" style="position:absolute;left:1736;top:22;width:624;height:500">
              <v:imagedata r:id="rId82" o:title=""/>
            </v:shape>
            <v:shape id="_x0000_s1130" type="#_x0000_t202" style="position:absolute;left:1710;top:-211;width:676;height:759" filled="f" stroked="f">
              <v:textbox inset="0,0,0,0">
                <w:txbxContent>
                  <w:p w:rsidR="007D21E5" w:rsidRDefault="007D21E5">
                    <w:pPr>
                      <w:spacing w:before="1"/>
                      <w:rPr>
                        <w:sz w:val="20"/>
                      </w:rPr>
                    </w:pPr>
                  </w:p>
                  <w:p w:rsidR="007D21E5" w:rsidRDefault="007D21E5">
                    <w:pPr>
                      <w:spacing w:before="1"/>
                      <w:ind w:left="26"/>
                      <w:rPr>
                        <w:rFonts w:ascii="Calibri"/>
                      </w:rPr>
                    </w:pPr>
                    <w:r>
                      <w:rPr>
                        <w:rFonts w:ascii="Calibri"/>
                      </w:rPr>
                      <w:t>100%</w:t>
                    </w:r>
                  </w:p>
                </w:txbxContent>
              </v:textbox>
            </v:shape>
            <w10:wrap anchorx="page"/>
          </v:group>
        </w:pict>
      </w:r>
      <w:r w:rsidR="00432406">
        <w:t>El resultado de atención de esta recomendación se muestra en el</w:t>
      </w:r>
      <w:r w:rsidR="00432406">
        <w:rPr>
          <w:spacing w:val="-45"/>
        </w:rPr>
        <w:t xml:space="preserve"> </w:t>
      </w:r>
      <w:r w:rsidR="00432406">
        <w:t>indicador de</w:t>
      </w:r>
      <w:r w:rsidR="00432406">
        <w:rPr>
          <w:spacing w:val="-15"/>
        </w:rPr>
        <w:t xml:space="preserve"> </w:t>
      </w:r>
      <w:r w:rsidR="00432406">
        <w:t>“Cobertura</w:t>
      </w:r>
      <w:r w:rsidR="00432406">
        <w:rPr>
          <w:spacing w:val="-14"/>
        </w:rPr>
        <w:t xml:space="preserve"> </w:t>
      </w:r>
      <w:r w:rsidR="00432406">
        <w:t>Universal</w:t>
      </w:r>
      <w:r w:rsidR="00432406">
        <w:rPr>
          <w:spacing w:val="-15"/>
        </w:rPr>
        <w:t xml:space="preserve"> </w:t>
      </w:r>
      <w:r w:rsidR="00432406">
        <w:t>de</w:t>
      </w:r>
      <w:r w:rsidR="00432406">
        <w:rPr>
          <w:spacing w:val="-15"/>
        </w:rPr>
        <w:t xml:space="preserve"> </w:t>
      </w:r>
      <w:r w:rsidR="00432406">
        <w:t>los</w:t>
      </w:r>
      <w:r w:rsidR="00432406">
        <w:rPr>
          <w:spacing w:val="-17"/>
        </w:rPr>
        <w:t xml:space="preserve"> </w:t>
      </w:r>
      <w:r w:rsidR="00432406">
        <w:t>Servicios</w:t>
      </w:r>
      <w:r w:rsidR="00432406">
        <w:rPr>
          <w:spacing w:val="-17"/>
        </w:rPr>
        <w:t xml:space="preserve"> </w:t>
      </w:r>
      <w:r w:rsidR="00432406">
        <w:t>de</w:t>
      </w:r>
      <w:r w:rsidR="00432406">
        <w:rPr>
          <w:spacing w:val="-15"/>
        </w:rPr>
        <w:t xml:space="preserve"> </w:t>
      </w:r>
      <w:r w:rsidR="00432406">
        <w:t>Salud</w:t>
      </w:r>
      <w:r w:rsidR="00432406">
        <w:rPr>
          <w:spacing w:val="-18"/>
        </w:rPr>
        <w:t xml:space="preserve"> </w:t>
      </w:r>
      <w:r w:rsidR="00432406">
        <w:t>del</w:t>
      </w:r>
      <w:r w:rsidR="00432406">
        <w:rPr>
          <w:spacing w:val="-15"/>
        </w:rPr>
        <w:t xml:space="preserve"> </w:t>
      </w:r>
      <w:r w:rsidR="00432406">
        <w:t>Seguro</w:t>
      </w:r>
      <w:r w:rsidR="00432406">
        <w:rPr>
          <w:spacing w:val="-17"/>
        </w:rPr>
        <w:t xml:space="preserve"> </w:t>
      </w:r>
      <w:r w:rsidR="00432406">
        <w:t>Popular</w:t>
      </w:r>
      <w:r w:rsidR="00432406">
        <w:rPr>
          <w:spacing w:val="-17"/>
        </w:rPr>
        <w:t xml:space="preserve"> </w:t>
      </w:r>
      <w:r w:rsidR="00432406">
        <w:t>en</w:t>
      </w:r>
      <w:r w:rsidR="00432406">
        <w:rPr>
          <w:spacing w:val="-15"/>
        </w:rPr>
        <w:t xml:space="preserve"> </w:t>
      </w:r>
      <w:r w:rsidR="00432406">
        <w:rPr>
          <w:spacing w:val="-3"/>
        </w:rPr>
        <w:t xml:space="preserve">Baja </w:t>
      </w:r>
      <w:r w:rsidR="00432406">
        <w:t>California”, presentando un resultado de 135.96% de cobertura en 2016.</w:t>
      </w:r>
      <w:r w:rsidR="00432406">
        <w:rPr>
          <w:spacing w:val="-51"/>
        </w:rPr>
        <w:t xml:space="preserve"> </w:t>
      </w:r>
      <w:r w:rsidR="00432406">
        <w:t>Lo que</w:t>
      </w:r>
      <w:r w:rsidR="00432406">
        <w:rPr>
          <w:spacing w:val="-14"/>
        </w:rPr>
        <w:t xml:space="preserve"> </w:t>
      </w:r>
      <w:r w:rsidR="00432406">
        <w:t>significa</w:t>
      </w:r>
      <w:r w:rsidR="00432406">
        <w:rPr>
          <w:spacing w:val="-13"/>
        </w:rPr>
        <w:t xml:space="preserve"> </w:t>
      </w:r>
      <w:r w:rsidR="00432406">
        <w:t>que</w:t>
      </w:r>
      <w:r w:rsidR="00432406">
        <w:rPr>
          <w:spacing w:val="-14"/>
        </w:rPr>
        <w:t xml:space="preserve"> </w:t>
      </w:r>
      <w:r w:rsidR="00432406">
        <w:t>se</w:t>
      </w:r>
      <w:r w:rsidR="00432406">
        <w:rPr>
          <w:spacing w:val="-14"/>
        </w:rPr>
        <w:t xml:space="preserve"> </w:t>
      </w:r>
      <w:r w:rsidR="00432406">
        <w:t>ha</w:t>
      </w:r>
      <w:r w:rsidR="00432406">
        <w:rPr>
          <w:spacing w:val="-13"/>
        </w:rPr>
        <w:t xml:space="preserve"> </w:t>
      </w:r>
      <w:r w:rsidR="00432406">
        <w:t>aumentado</w:t>
      </w:r>
      <w:r w:rsidR="00432406">
        <w:rPr>
          <w:spacing w:val="-16"/>
        </w:rPr>
        <w:t xml:space="preserve"> </w:t>
      </w:r>
      <w:r w:rsidR="00432406">
        <w:t>el</w:t>
      </w:r>
      <w:r w:rsidR="00432406">
        <w:rPr>
          <w:spacing w:val="-14"/>
        </w:rPr>
        <w:t xml:space="preserve"> </w:t>
      </w:r>
      <w:r w:rsidR="00432406">
        <w:t>número</w:t>
      </w:r>
      <w:r w:rsidR="00432406">
        <w:rPr>
          <w:spacing w:val="-16"/>
        </w:rPr>
        <w:t xml:space="preserve"> </w:t>
      </w:r>
      <w:r w:rsidR="00432406">
        <w:t>de</w:t>
      </w:r>
      <w:r w:rsidR="00432406">
        <w:rPr>
          <w:spacing w:val="-14"/>
        </w:rPr>
        <w:t xml:space="preserve"> </w:t>
      </w:r>
      <w:r w:rsidR="00432406">
        <w:t>afiliados</w:t>
      </w:r>
      <w:r w:rsidR="00432406">
        <w:rPr>
          <w:spacing w:val="-16"/>
        </w:rPr>
        <w:t xml:space="preserve"> </w:t>
      </w:r>
      <w:r w:rsidR="00432406">
        <w:t>al</w:t>
      </w:r>
      <w:r w:rsidR="00432406">
        <w:rPr>
          <w:spacing w:val="-14"/>
        </w:rPr>
        <w:t xml:space="preserve"> </w:t>
      </w:r>
      <w:r w:rsidR="00432406">
        <w:t>Seguro</w:t>
      </w:r>
      <w:r w:rsidR="00432406">
        <w:rPr>
          <w:spacing w:val="-12"/>
        </w:rPr>
        <w:t xml:space="preserve"> </w:t>
      </w:r>
      <w:r w:rsidR="00432406">
        <w:t>Popular.</w:t>
      </w:r>
    </w:p>
    <w:p w:rsidR="00856CE4" w:rsidRDefault="00856CE4">
      <w:pPr>
        <w:pStyle w:val="Textoindependiente"/>
        <w:spacing w:before="11"/>
        <w:rPr>
          <w:sz w:val="35"/>
        </w:rPr>
      </w:pPr>
    </w:p>
    <w:p w:rsidR="00856CE4" w:rsidRDefault="00252FB7">
      <w:pPr>
        <w:pStyle w:val="Prrafodelista"/>
        <w:numPr>
          <w:ilvl w:val="0"/>
          <w:numId w:val="4"/>
        </w:numPr>
        <w:tabs>
          <w:tab w:val="left" w:pos="545"/>
        </w:tabs>
        <w:spacing w:line="357" w:lineRule="auto"/>
        <w:ind w:right="1488"/>
        <w:rPr>
          <w:sz w:val="24"/>
        </w:rPr>
      </w:pPr>
      <w:r>
        <w:rPr>
          <w:lang w:val="en-US"/>
        </w:rPr>
        <w:pict>
          <v:group id="_x0000_s1124" style="position:absolute;left:0;text-align:left;margin-left:84.6pt;margin-top:64.1pt;width:33.8pt;height:38pt;z-index:251670528;mso-position-horizontal-relative:page" coordorigin="1692,1282" coordsize="676,760">
            <v:shape id="_x0000_s1128" style="position:absolute;left:1712;top:1302;width:636;height:720" coordorigin="1712,1302" coordsize="636,720" path="m2030,1302r-318,172l1712,1849r318,172l2348,1849r,-375l2030,1302xe" fillcolor="red" stroked="f">
              <v:path arrowok="t"/>
            </v:shape>
            <v:shape id="_x0000_s1127" style="position:absolute;left:1712;top:1302;width:636;height:720" coordorigin="1712,1302" coordsize="636,720" path="m2030,2021l1712,1849r,-375l2030,1302r318,172l2348,1849r-318,172xe" filled="f" strokecolor="red" strokeweight="2pt">
              <v:path arrowok="t"/>
            </v:shape>
            <v:shape id="_x0000_s1126" type="#_x0000_t75" style="position:absolute;left:1716;top:1514;width:628;height:428">
              <v:imagedata r:id="rId81" o:title=""/>
            </v:shape>
            <v:shape id="_x0000_s1125" type="#_x0000_t202" style="position:absolute;left:1692;top:1282;width:676;height:760" filled="f" stroked="f">
              <v:textbox inset="0,0,0,0">
                <w:txbxContent>
                  <w:p w:rsidR="007D21E5" w:rsidRDefault="007D21E5">
                    <w:pPr>
                      <w:spacing w:before="1"/>
                      <w:rPr>
                        <w:sz w:val="20"/>
                      </w:rPr>
                    </w:pPr>
                  </w:p>
                  <w:p w:rsidR="007D21E5" w:rsidRDefault="007D21E5">
                    <w:pPr>
                      <w:spacing w:before="1"/>
                      <w:ind w:left="168"/>
                      <w:rPr>
                        <w:rFonts w:ascii="Calibri"/>
                      </w:rPr>
                    </w:pPr>
                    <w:r>
                      <w:rPr>
                        <w:rFonts w:ascii="Calibri"/>
                      </w:rPr>
                      <w:t>0%</w:t>
                    </w:r>
                  </w:p>
                </w:txbxContent>
              </v:textbox>
            </v:shape>
            <w10:wrap anchorx="page"/>
          </v:group>
        </w:pict>
      </w:r>
      <w:r w:rsidR="00432406">
        <w:rPr>
          <w:sz w:val="24"/>
        </w:rPr>
        <w:t>Derivado de diagnósticos focalizados, definir metas de atención a población según nivel de marginación y vulnerabilidad en salud, como es el caso de las zonas de atención prioritaria para programar ejercicios</w:t>
      </w:r>
      <w:r w:rsidR="00432406">
        <w:rPr>
          <w:spacing w:val="-30"/>
          <w:sz w:val="24"/>
        </w:rPr>
        <w:t xml:space="preserve"> </w:t>
      </w:r>
      <w:r w:rsidR="00432406">
        <w:rPr>
          <w:sz w:val="24"/>
        </w:rPr>
        <w:t>futuros.</w:t>
      </w:r>
    </w:p>
    <w:p w:rsidR="00856CE4" w:rsidRDefault="00856CE4">
      <w:pPr>
        <w:pStyle w:val="Textoindependiente"/>
        <w:spacing w:before="2"/>
        <w:rPr>
          <w:sz w:val="36"/>
        </w:rPr>
      </w:pPr>
    </w:p>
    <w:p w:rsidR="00856CE4" w:rsidRDefault="00432406">
      <w:pPr>
        <w:pStyle w:val="Textoindependiente"/>
        <w:ind w:left="969"/>
        <w:jc w:val="both"/>
      </w:pPr>
      <w:r>
        <w:t>No se han coordinado diagnósticos actualizados al ejercicio fiscal 2016.</w:t>
      </w:r>
    </w:p>
    <w:p w:rsidR="00856CE4" w:rsidRDefault="00856CE4">
      <w:pPr>
        <w:jc w:val="both"/>
        <w:sectPr w:rsidR="00856CE4">
          <w:pgSz w:w="12240" w:h="15840"/>
          <w:pgMar w:top="1200" w:right="220" w:bottom="1380" w:left="1440" w:header="315" w:footer="1141" w:gutter="0"/>
          <w:cols w:space="720"/>
        </w:sectPr>
      </w:pPr>
    </w:p>
    <w:p w:rsidR="00856CE4" w:rsidRDefault="00432406">
      <w:pPr>
        <w:pStyle w:val="Ttulo4"/>
        <w:tabs>
          <w:tab w:val="left" w:pos="5926"/>
        </w:tabs>
        <w:spacing w:before="184"/>
      </w:pPr>
      <w:r>
        <w:lastRenderedPageBreak/>
        <w:t>Ámbito</w:t>
      </w:r>
      <w:r>
        <w:rPr>
          <w:spacing w:val="-4"/>
        </w:rPr>
        <w:t xml:space="preserve"> </w:t>
      </w:r>
      <w:r>
        <w:t>Presupuestal</w:t>
      </w:r>
      <w:r>
        <w:tab/>
        <w:t>Seguimiento:</w:t>
      </w:r>
      <w:r>
        <w:rPr>
          <w:spacing w:val="-10"/>
        </w:rPr>
        <w:t xml:space="preserve"> </w:t>
      </w:r>
      <w:r>
        <w:rPr>
          <w:color w:val="FFC000"/>
        </w:rPr>
        <w:t>75%</w:t>
      </w:r>
    </w:p>
    <w:p w:rsidR="00856CE4" w:rsidRDefault="00252FB7">
      <w:pPr>
        <w:pStyle w:val="Prrafodelista"/>
        <w:numPr>
          <w:ilvl w:val="0"/>
          <w:numId w:val="4"/>
        </w:numPr>
        <w:tabs>
          <w:tab w:val="left" w:pos="545"/>
        </w:tabs>
        <w:spacing w:before="141" w:line="357" w:lineRule="auto"/>
        <w:ind w:right="1484"/>
        <w:rPr>
          <w:sz w:val="24"/>
        </w:rPr>
      </w:pPr>
      <w:r>
        <w:rPr>
          <w:lang w:val="en-US"/>
        </w:rPr>
        <w:pict>
          <v:group id="_x0000_s1119" style="position:absolute;left:0;text-align:left;margin-left:560.15pt;margin-top:74.85pt;width:35.4pt;height:35.4pt;z-index:251673600;mso-position-horizontal-relative:page" coordorigin="11203,1497" coordsize="708,708">
            <v:shape id="_x0000_s1123" style="position:absolute;left:11208;top:1501;width:698;height:698" coordorigin="11208,1502" coordsize="698,698" path="m11557,1502r-70,7l11421,1529r-59,32l11310,1604r-42,52l11235,1715r-20,65l11208,1851r7,70l11235,1987r33,59l11310,2097r52,43l11421,2172r66,21l11557,2200r70,-7l11693,2172r59,-32l11804,2097r42,-51l11879,1987r20,-66l11906,1851r-7,-71l11879,1715r-33,-59l11804,1604r-52,-43l11693,1529r-66,-20l11557,1502xe" fillcolor="#8eb4e2" stroked="f">
              <v:path arrowok="t"/>
            </v:shape>
            <v:shape id="_x0000_s1122" style="position:absolute;left:11208;top:1501;width:698;height:698" coordorigin="11208,1502" coordsize="698,698" path="m11208,1851r7,-71l11235,1715r33,-59l11310,1604r52,-43l11421,1529r66,-20l11557,1502r70,7l11693,1529r59,32l11804,1604r42,52l11879,1715r20,65l11906,1851r-7,70l11879,1987r-33,59l11804,2097r-52,43l11693,2172r-66,21l11557,2200r-70,-7l11421,2172r-59,-32l11310,2097r-42,-51l11235,1987r-20,-66l11208,1851xe" filled="f" strokecolor="#8eb4e2" strokeweight=".5pt">
              <v:path arrowok="t"/>
            </v:shape>
            <v:shape id="_x0000_s1121" type="#_x0000_t75" style="position:absolute;left:11217;top:1499;width:204;height:204">
              <v:imagedata r:id="rId14" o:title=""/>
            </v:shape>
            <v:shape id="_x0000_s1120" type="#_x0000_t202" style="position:absolute;left:11203;top:1496;width:708;height:708" filled="f" stroked="f">
              <v:textbox inset="0,0,0,0">
                <w:txbxContent>
                  <w:p w:rsidR="007D21E5" w:rsidRDefault="007D21E5">
                    <w:pPr>
                      <w:spacing w:before="141"/>
                      <w:ind w:left="148"/>
                      <w:rPr>
                        <w:rFonts w:ascii="Calibri"/>
                        <w:sz w:val="32"/>
                      </w:rPr>
                    </w:pPr>
                    <w:r>
                      <w:rPr>
                        <w:rFonts w:ascii="Calibri"/>
                        <w:sz w:val="32"/>
                      </w:rPr>
                      <w:t>36</w:t>
                    </w:r>
                  </w:p>
                </w:txbxContent>
              </v:textbox>
            </v:shape>
            <w10:wrap anchorx="page"/>
          </v:group>
        </w:pict>
      </w:r>
      <w:r>
        <w:rPr>
          <w:lang w:val="en-US"/>
        </w:rPr>
        <w:pict>
          <v:group id="_x0000_s1114" style="position:absolute;left:0;text-align:left;margin-left:84.6pt;margin-top:78.15pt;width:33.8pt;height:37.95pt;z-index:251674624;mso-position-horizontal-relative:page" coordorigin="1692,1563" coordsize="676,759">
            <v:shape id="_x0000_s1118" style="position:absolute;left:1712;top:1582;width:636;height:719" coordorigin="1712,1583" coordsize="636,719" path="m2030,1583r-318,172l1712,2129r318,173l2348,2129r,-374l2030,1583xe" fillcolor="#00af50" stroked="f">
              <v:path arrowok="t"/>
            </v:shape>
            <v:shape id="_x0000_s1117" style="position:absolute;left:1712;top:1582;width:636;height:719" coordorigin="1712,1583" coordsize="636,719" path="m2030,2302l1712,2129r,-374l2030,1583r318,172l2348,2129r-318,173xe" filled="f" strokecolor="#00af50" strokeweight="2pt">
              <v:path arrowok="t"/>
            </v:shape>
            <v:shape id="_x0000_s1116" type="#_x0000_t75" style="position:absolute;left:1716;top:1793;width:628;height:504">
              <v:imagedata r:id="rId82" o:title=""/>
            </v:shape>
            <v:shape id="_x0000_s1115" type="#_x0000_t202" style="position:absolute;left:1692;top:1562;width:676;height:759" filled="f" stroked="f">
              <v:textbox inset="0,0,0,0">
                <w:txbxContent>
                  <w:p w:rsidR="007D21E5" w:rsidRDefault="007D21E5">
                    <w:pPr>
                      <w:spacing w:before="9"/>
                      <w:rPr>
                        <w:sz w:val="19"/>
                      </w:rPr>
                    </w:pPr>
                  </w:p>
                  <w:p w:rsidR="007D21E5" w:rsidRDefault="007D21E5">
                    <w:pPr>
                      <w:spacing w:before="1"/>
                      <w:ind w:left="24"/>
                      <w:rPr>
                        <w:rFonts w:ascii="Calibri"/>
                      </w:rPr>
                    </w:pPr>
                    <w:r>
                      <w:rPr>
                        <w:rFonts w:ascii="Calibri"/>
                      </w:rPr>
                      <w:t>100%</w:t>
                    </w:r>
                  </w:p>
                </w:txbxContent>
              </v:textbox>
            </v:shape>
            <w10:wrap anchorx="page"/>
          </v:group>
        </w:pict>
      </w:r>
      <w:r w:rsidR="00432406">
        <w:rPr>
          <w:sz w:val="24"/>
        </w:rPr>
        <w:t>Mejorar la emisión de reportes financieros trimestrales a través de portales de transparencia</w:t>
      </w:r>
      <w:r w:rsidR="00432406">
        <w:rPr>
          <w:spacing w:val="-17"/>
          <w:sz w:val="24"/>
        </w:rPr>
        <w:t xml:space="preserve"> </w:t>
      </w:r>
      <w:r w:rsidR="00432406">
        <w:rPr>
          <w:sz w:val="24"/>
        </w:rPr>
        <w:t>del</w:t>
      </w:r>
      <w:r w:rsidR="00432406">
        <w:rPr>
          <w:spacing w:val="-18"/>
          <w:sz w:val="24"/>
        </w:rPr>
        <w:t xml:space="preserve"> </w:t>
      </w:r>
      <w:r w:rsidR="00432406">
        <w:rPr>
          <w:sz w:val="24"/>
        </w:rPr>
        <w:t>gobierno</w:t>
      </w:r>
      <w:r w:rsidR="00432406">
        <w:rPr>
          <w:spacing w:val="-20"/>
          <w:sz w:val="24"/>
        </w:rPr>
        <w:t xml:space="preserve"> </w:t>
      </w:r>
      <w:r w:rsidR="00432406">
        <w:rPr>
          <w:sz w:val="24"/>
        </w:rPr>
        <w:t>del</w:t>
      </w:r>
      <w:r w:rsidR="00432406">
        <w:rPr>
          <w:spacing w:val="-18"/>
          <w:sz w:val="24"/>
        </w:rPr>
        <w:t xml:space="preserve"> </w:t>
      </w:r>
      <w:r w:rsidR="00432406">
        <w:rPr>
          <w:sz w:val="24"/>
        </w:rPr>
        <w:t>estado,</w:t>
      </w:r>
      <w:r w:rsidR="00432406">
        <w:rPr>
          <w:spacing w:val="-13"/>
          <w:sz w:val="24"/>
        </w:rPr>
        <w:t xml:space="preserve"> </w:t>
      </w:r>
      <w:r w:rsidR="00432406">
        <w:rPr>
          <w:sz w:val="24"/>
        </w:rPr>
        <w:t>específicamente</w:t>
      </w:r>
      <w:r w:rsidR="00432406">
        <w:rPr>
          <w:spacing w:val="-18"/>
          <w:sz w:val="24"/>
        </w:rPr>
        <w:t xml:space="preserve"> </w:t>
      </w:r>
      <w:r w:rsidR="00432406">
        <w:rPr>
          <w:sz w:val="24"/>
        </w:rPr>
        <w:t>de</w:t>
      </w:r>
      <w:r w:rsidR="00432406">
        <w:rPr>
          <w:spacing w:val="-18"/>
          <w:sz w:val="24"/>
        </w:rPr>
        <w:t xml:space="preserve"> </w:t>
      </w:r>
      <w:r w:rsidR="00432406">
        <w:rPr>
          <w:sz w:val="24"/>
        </w:rPr>
        <w:t>estos</w:t>
      </w:r>
      <w:r w:rsidR="00432406">
        <w:rPr>
          <w:spacing w:val="-20"/>
          <w:sz w:val="24"/>
        </w:rPr>
        <w:t xml:space="preserve"> </w:t>
      </w:r>
      <w:r w:rsidR="00432406">
        <w:rPr>
          <w:sz w:val="24"/>
        </w:rPr>
        <w:t>recursos,</w:t>
      </w:r>
      <w:r w:rsidR="00432406">
        <w:rPr>
          <w:spacing w:val="-19"/>
          <w:sz w:val="24"/>
        </w:rPr>
        <w:t xml:space="preserve"> </w:t>
      </w:r>
      <w:r w:rsidR="00432406">
        <w:rPr>
          <w:sz w:val="24"/>
        </w:rPr>
        <w:t>pero, sobre todo, dentro del portal de la Secretaría de Salud del</w:t>
      </w:r>
      <w:r w:rsidR="00432406">
        <w:rPr>
          <w:spacing w:val="-36"/>
          <w:sz w:val="24"/>
        </w:rPr>
        <w:t xml:space="preserve"> </w:t>
      </w:r>
      <w:r w:rsidR="00432406">
        <w:rPr>
          <w:sz w:val="24"/>
        </w:rPr>
        <w:t>Estado.</w:t>
      </w:r>
    </w:p>
    <w:p w:rsidR="00856CE4" w:rsidRDefault="00856CE4">
      <w:pPr>
        <w:pStyle w:val="Textoindependiente"/>
        <w:spacing w:before="2"/>
        <w:rPr>
          <w:sz w:val="36"/>
        </w:rPr>
      </w:pPr>
    </w:p>
    <w:p w:rsidR="00856CE4" w:rsidRDefault="00432406">
      <w:pPr>
        <w:pStyle w:val="Textoindependiente"/>
        <w:spacing w:line="360" w:lineRule="auto"/>
        <w:ind w:left="969" w:right="1488"/>
        <w:jc w:val="both"/>
      </w:pPr>
      <w:r>
        <w:t xml:space="preserve">Se encuentran los informes de la Cuenta Pública del Ejercicio Fiscal 2016 y anteriores en el portal del Monitor BC, los cuales, en atención a la Ley </w:t>
      </w:r>
      <w:r>
        <w:rPr>
          <w:spacing w:val="-3"/>
        </w:rPr>
        <w:t xml:space="preserve">de </w:t>
      </w:r>
      <w:r>
        <w:t>Disciplina</w:t>
      </w:r>
      <w:r>
        <w:rPr>
          <w:spacing w:val="-12"/>
        </w:rPr>
        <w:t xml:space="preserve"> </w:t>
      </w:r>
      <w:r>
        <w:t>Financiera,</w:t>
      </w:r>
      <w:r>
        <w:rPr>
          <w:spacing w:val="-15"/>
        </w:rPr>
        <w:t xml:space="preserve"> </w:t>
      </w:r>
      <w:r>
        <w:t>tienen</w:t>
      </w:r>
      <w:r>
        <w:rPr>
          <w:spacing w:val="-14"/>
        </w:rPr>
        <w:t xml:space="preserve"> </w:t>
      </w:r>
      <w:r>
        <w:t>información</w:t>
      </w:r>
      <w:r>
        <w:rPr>
          <w:spacing w:val="-14"/>
        </w:rPr>
        <w:t xml:space="preserve"> </w:t>
      </w:r>
      <w:r>
        <w:t>del</w:t>
      </w:r>
      <w:r>
        <w:rPr>
          <w:spacing w:val="-14"/>
        </w:rPr>
        <w:t xml:space="preserve"> </w:t>
      </w:r>
      <w:r>
        <w:t>comportamiento</w:t>
      </w:r>
      <w:r>
        <w:rPr>
          <w:spacing w:val="-16"/>
        </w:rPr>
        <w:t xml:space="preserve"> </w:t>
      </w:r>
      <w:r>
        <w:t>financiero</w:t>
      </w:r>
      <w:r>
        <w:rPr>
          <w:spacing w:val="-16"/>
        </w:rPr>
        <w:t xml:space="preserve"> </w:t>
      </w:r>
      <w:r>
        <w:t>de diversos recursos y dependencias del Estado de Baja</w:t>
      </w:r>
      <w:r>
        <w:rPr>
          <w:spacing w:val="-29"/>
        </w:rPr>
        <w:t xml:space="preserve"> </w:t>
      </w:r>
      <w:r>
        <w:t>California.</w:t>
      </w:r>
    </w:p>
    <w:p w:rsidR="00856CE4" w:rsidRDefault="00856CE4">
      <w:pPr>
        <w:pStyle w:val="Textoindependiente"/>
        <w:spacing w:before="11"/>
        <w:rPr>
          <w:sz w:val="35"/>
        </w:rPr>
      </w:pPr>
    </w:p>
    <w:p w:rsidR="00856CE4" w:rsidRDefault="00252FB7">
      <w:pPr>
        <w:pStyle w:val="Prrafodelista"/>
        <w:numPr>
          <w:ilvl w:val="0"/>
          <w:numId w:val="4"/>
        </w:numPr>
        <w:tabs>
          <w:tab w:val="left" w:pos="545"/>
        </w:tabs>
        <w:spacing w:line="357" w:lineRule="auto"/>
        <w:rPr>
          <w:sz w:val="24"/>
        </w:rPr>
      </w:pPr>
      <w:r>
        <w:rPr>
          <w:lang w:val="en-US"/>
        </w:rPr>
        <w:pict>
          <v:group id="_x0000_s1109" style="position:absolute;left:0;text-align:left;margin-left:84.6pt;margin-top:111.75pt;width:33.8pt;height:37.95pt;z-index:251675648;mso-position-horizontal-relative:page" coordorigin="1692,2235" coordsize="676,759">
            <v:shape id="_x0000_s1113" style="position:absolute;left:1711;top:2255;width:636;height:719" coordorigin="1712,2255" coordsize="636,719" path="m2030,2255r-318,172l1712,2801r318,173l2348,2801r,-374l2030,2255xe" fillcolor="#ffc000" stroked="f">
              <v:path arrowok="t"/>
            </v:shape>
            <v:shape id="_x0000_s1112" style="position:absolute;left:1711;top:2255;width:636;height:719" coordorigin="1712,2255" coordsize="636,719" path="m2030,2974l1712,2801r,-374l2030,2255r318,172l2348,2801r-318,173xe" filled="f" strokecolor="#ffc000" strokeweight="2pt">
              <v:path arrowok="t"/>
            </v:shape>
            <v:shape id="_x0000_s1111" type="#_x0000_t75" style="position:absolute;left:1716;top:2467;width:628;height:500">
              <v:imagedata r:id="rId82" o:title=""/>
            </v:shape>
            <v:shape id="_x0000_s1110" type="#_x0000_t202" style="position:absolute;left:1691;top:2235;width:676;height:759" filled="f" stroked="f">
              <v:textbox inset="0,0,0,0">
                <w:txbxContent>
                  <w:p w:rsidR="007D21E5" w:rsidRDefault="007D21E5">
                    <w:pPr>
                      <w:spacing w:before="1"/>
                      <w:rPr>
                        <w:sz w:val="20"/>
                      </w:rPr>
                    </w:pPr>
                  </w:p>
                  <w:p w:rsidR="007D21E5" w:rsidRDefault="007D21E5">
                    <w:pPr>
                      <w:ind w:left="24"/>
                      <w:rPr>
                        <w:rFonts w:ascii="Calibri"/>
                      </w:rPr>
                    </w:pPr>
                    <w:r>
                      <w:rPr>
                        <w:rFonts w:ascii="Calibri"/>
                      </w:rPr>
                      <w:t>50%</w:t>
                    </w:r>
                  </w:p>
                </w:txbxContent>
              </v:textbox>
            </v:shape>
            <w10:wrap anchorx="page"/>
          </v:group>
        </w:pict>
      </w:r>
      <w:r w:rsidR="00432406">
        <w:rPr>
          <w:sz w:val="24"/>
        </w:rPr>
        <w:t xml:space="preserve">Incremento en el recurso por tratarse de una entidad receptora de </w:t>
      </w:r>
      <w:proofErr w:type="gramStart"/>
      <w:r w:rsidR="00432406">
        <w:rPr>
          <w:sz w:val="24"/>
        </w:rPr>
        <w:t>migración  del</w:t>
      </w:r>
      <w:proofErr w:type="gramEnd"/>
      <w:r w:rsidR="00432406">
        <w:rPr>
          <w:sz w:val="24"/>
        </w:rPr>
        <w:t xml:space="preserve"> sur del país y del continente que no tiene acceso a los servicios de salud, para</w:t>
      </w:r>
      <w:r w:rsidR="00432406">
        <w:rPr>
          <w:spacing w:val="-15"/>
          <w:sz w:val="24"/>
        </w:rPr>
        <w:t xml:space="preserve"> </w:t>
      </w:r>
      <w:r w:rsidR="00432406">
        <w:rPr>
          <w:sz w:val="24"/>
        </w:rPr>
        <w:t>ello</w:t>
      </w:r>
      <w:r w:rsidR="00432406">
        <w:rPr>
          <w:spacing w:val="-18"/>
          <w:sz w:val="24"/>
        </w:rPr>
        <w:t xml:space="preserve"> </w:t>
      </w:r>
      <w:r w:rsidR="00432406">
        <w:rPr>
          <w:sz w:val="24"/>
        </w:rPr>
        <w:t>se</w:t>
      </w:r>
      <w:r w:rsidR="00432406">
        <w:rPr>
          <w:spacing w:val="-16"/>
          <w:sz w:val="24"/>
        </w:rPr>
        <w:t xml:space="preserve"> </w:t>
      </w:r>
      <w:r w:rsidR="00432406">
        <w:rPr>
          <w:sz w:val="24"/>
        </w:rPr>
        <w:t>recomienda</w:t>
      </w:r>
      <w:r w:rsidR="00432406">
        <w:rPr>
          <w:spacing w:val="-15"/>
          <w:sz w:val="24"/>
        </w:rPr>
        <w:t xml:space="preserve"> </w:t>
      </w:r>
      <w:r w:rsidR="00432406">
        <w:rPr>
          <w:sz w:val="24"/>
        </w:rPr>
        <w:t>realizar</w:t>
      </w:r>
      <w:r w:rsidR="00432406">
        <w:rPr>
          <w:spacing w:val="-18"/>
          <w:sz w:val="24"/>
        </w:rPr>
        <w:t xml:space="preserve"> </w:t>
      </w:r>
      <w:r w:rsidR="00432406">
        <w:rPr>
          <w:sz w:val="24"/>
        </w:rPr>
        <w:t>un</w:t>
      </w:r>
      <w:r w:rsidR="00432406">
        <w:rPr>
          <w:spacing w:val="-20"/>
          <w:sz w:val="24"/>
        </w:rPr>
        <w:t xml:space="preserve"> </w:t>
      </w:r>
      <w:r w:rsidR="00432406">
        <w:rPr>
          <w:sz w:val="24"/>
        </w:rPr>
        <w:t>análisis</w:t>
      </w:r>
      <w:r w:rsidR="00432406">
        <w:rPr>
          <w:spacing w:val="-19"/>
          <w:sz w:val="24"/>
        </w:rPr>
        <w:t xml:space="preserve"> </w:t>
      </w:r>
      <w:r w:rsidR="00432406">
        <w:rPr>
          <w:sz w:val="24"/>
        </w:rPr>
        <w:t>de</w:t>
      </w:r>
      <w:r w:rsidR="00432406">
        <w:rPr>
          <w:spacing w:val="-16"/>
          <w:sz w:val="24"/>
        </w:rPr>
        <w:t xml:space="preserve"> </w:t>
      </w:r>
      <w:r w:rsidR="00432406">
        <w:rPr>
          <w:sz w:val="24"/>
        </w:rPr>
        <w:t>la</w:t>
      </w:r>
      <w:r w:rsidR="00432406">
        <w:rPr>
          <w:spacing w:val="-15"/>
          <w:sz w:val="24"/>
        </w:rPr>
        <w:t xml:space="preserve"> </w:t>
      </w:r>
      <w:r w:rsidR="00432406">
        <w:rPr>
          <w:sz w:val="24"/>
        </w:rPr>
        <w:t>demanda</w:t>
      </w:r>
      <w:r w:rsidR="00432406">
        <w:rPr>
          <w:spacing w:val="-15"/>
          <w:sz w:val="24"/>
        </w:rPr>
        <w:t xml:space="preserve"> </w:t>
      </w:r>
      <w:r w:rsidR="00432406">
        <w:rPr>
          <w:sz w:val="24"/>
        </w:rPr>
        <w:t>(población</w:t>
      </w:r>
      <w:r w:rsidR="00432406">
        <w:rPr>
          <w:spacing w:val="-16"/>
          <w:sz w:val="24"/>
        </w:rPr>
        <w:t xml:space="preserve"> </w:t>
      </w:r>
      <w:r w:rsidR="00432406">
        <w:rPr>
          <w:sz w:val="24"/>
        </w:rPr>
        <w:t>potencial) para</w:t>
      </w:r>
      <w:r w:rsidR="00432406">
        <w:rPr>
          <w:spacing w:val="-20"/>
          <w:sz w:val="24"/>
        </w:rPr>
        <w:t xml:space="preserve"> </w:t>
      </w:r>
      <w:r w:rsidR="00432406">
        <w:rPr>
          <w:sz w:val="24"/>
        </w:rPr>
        <w:t>determinar</w:t>
      </w:r>
      <w:r w:rsidR="00432406">
        <w:rPr>
          <w:spacing w:val="-23"/>
          <w:sz w:val="24"/>
        </w:rPr>
        <w:t xml:space="preserve"> </w:t>
      </w:r>
      <w:r w:rsidR="00432406">
        <w:rPr>
          <w:sz w:val="24"/>
        </w:rPr>
        <w:t>metas</w:t>
      </w:r>
      <w:r w:rsidR="00432406">
        <w:rPr>
          <w:spacing w:val="-23"/>
          <w:sz w:val="24"/>
        </w:rPr>
        <w:t xml:space="preserve"> </w:t>
      </w:r>
      <w:r w:rsidR="00432406">
        <w:rPr>
          <w:sz w:val="24"/>
        </w:rPr>
        <w:t>dentro</w:t>
      </w:r>
      <w:r w:rsidR="00432406">
        <w:rPr>
          <w:spacing w:val="-23"/>
          <w:sz w:val="24"/>
        </w:rPr>
        <w:t xml:space="preserve"> </w:t>
      </w:r>
      <w:r w:rsidR="00432406">
        <w:rPr>
          <w:sz w:val="24"/>
        </w:rPr>
        <w:t>del</w:t>
      </w:r>
      <w:r w:rsidR="00432406">
        <w:rPr>
          <w:spacing w:val="-21"/>
          <w:sz w:val="24"/>
        </w:rPr>
        <w:t xml:space="preserve"> </w:t>
      </w:r>
      <w:r w:rsidR="00432406">
        <w:rPr>
          <w:sz w:val="24"/>
        </w:rPr>
        <w:t>programa</w:t>
      </w:r>
      <w:r w:rsidR="00432406">
        <w:rPr>
          <w:spacing w:val="-20"/>
          <w:sz w:val="24"/>
        </w:rPr>
        <w:t xml:space="preserve"> </w:t>
      </w:r>
      <w:r w:rsidR="00432406">
        <w:rPr>
          <w:sz w:val="24"/>
        </w:rPr>
        <w:t>presupuestario</w:t>
      </w:r>
      <w:r w:rsidR="00432406">
        <w:rPr>
          <w:spacing w:val="-23"/>
          <w:sz w:val="24"/>
        </w:rPr>
        <w:t xml:space="preserve"> </w:t>
      </w:r>
      <w:r w:rsidR="00432406">
        <w:rPr>
          <w:sz w:val="24"/>
        </w:rPr>
        <w:t>sustantivo</w:t>
      </w:r>
      <w:r w:rsidR="00432406">
        <w:rPr>
          <w:spacing w:val="-23"/>
          <w:sz w:val="24"/>
        </w:rPr>
        <w:t xml:space="preserve"> </w:t>
      </w:r>
      <w:r w:rsidR="00432406">
        <w:rPr>
          <w:sz w:val="24"/>
        </w:rPr>
        <w:t>del</w:t>
      </w:r>
      <w:r w:rsidR="00432406">
        <w:rPr>
          <w:spacing w:val="-21"/>
          <w:sz w:val="24"/>
        </w:rPr>
        <w:t xml:space="preserve"> </w:t>
      </w:r>
      <w:proofErr w:type="spellStart"/>
      <w:r w:rsidR="00432406">
        <w:rPr>
          <w:sz w:val="24"/>
        </w:rPr>
        <w:t>REPSS</w:t>
      </w:r>
      <w:proofErr w:type="spellEnd"/>
      <w:r w:rsidR="00432406">
        <w:rPr>
          <w:sz w:val="24"/>
        </w:rPr>
        <w:t xml:space="preserve"> para</w:t>
      </w:r>
      <w:r w:rsidR="00432406">
        <w:rPr>
          <w:spacing w:val="-17"/>
          <w:sz w:val="24"/>
        </w:rPr>
        <w:t xml:space="preserve"> </w:t>
      </w:r>
      <w:r w:rsidR="00432406">
        <w:rPr>
          <w:sz w:val="24"/>
        </w:rPr>
        <w:t>lograr</w:t>
      </w:r>
      <w:r w:rsidR="00432406">
        <w:rPr>
          <w:spacing w:val="-19"/>
          <w:sz w:val="24"/>
        </w:rPr>
        <w:t xml:space="preserve"> </w:t>
      </w:r>
      <w:r w:rsidR="00432406">
        <w:rPr>
          <w:sz w:val="24"/>
        </w:rPr>
        <w:t>una</w:t>
      </w:r>
      <w:r w:rsidR="00432406">
        <w:rPr>
          <w:spacing w:val="-17"/>
          <w:sz w:val="24"/>
        </w:rPr>
        <w:t xml:space="preserve"> </w:t>
      </w:r>
      <w:r w:rsidR="00432406">
        <w:rPr>
          <w:sz w:val="24"/>
        </w:rPr>
        <w:t>mayor</w:t>
      </w:r>
      <w:r w:rsidR="00432406">
        <w:rPr>
          <w:spacing w:val="-19"/>
          <w:sz w:val="24"/>
        </w:rPr>
        <w:t xml:space="preserve"> </w:t>
      </w:r>
      <w:r w:rsidR="00432406">
        <w:rPr>
          <w:sz w:val="24"/>
        </w:rPr>
        <w:t>afiliación,</w:t>
      </w:r>
      <w:r w:rsidR="00432406">
        <w:rPr>
          <w:spacing w:val="-18"/>
          <w:sz w:val="24"/>
        </w:rPr>
        <w:t xml:space="preserve"> </w:t>
      </w:r>
      <w:r w:rsidR="00432406">
        <w:rPr>
          <w:sz w:val="24"/>
        </w:rPr>
        <w:t>promoción</w:t>
      </w:r>
      <w:r w:rsidR="00432406">
        <w:rPr>
          <w:spacing w:val="-18"/>
          <w:sz w:val="24"/>
        </w:rPr>
        <w:t xml:space="preserve"> </w:t>
      </w:r>
      <w:r w:rsidR="00432406">
        <w:rPr>
          <w:sz w:val="24"/>
        </w:rPr>
        <w:t>en</w:t>
      </w:r>
      <w:r w:rsidR="00432406">
        <w:rPr>
          <w:spacing w:val="-18"/>
          <w:sz w:val="24"/>
        </w:rPr>
        <w:t xml:space="preserve"> </w:t>
      </w:r>
      <w:r w:rsidR="00432406">
        <w:rPr>
          <w:sz w:val="24"/>
        </w:rPr>
        <w:t>lugares</w:t>
      </w:r>
      <w:r w:rsidR="00432406">
        <w:rPr>
          <w:spacing w:val="-19"/>
          <w:sz w:val="24"/>
        </w:rPr>
        <w:t xml:space="preserve"> </w:t>
      </w:r>
      <w:r w:rsidR="00432406">
        <w:rPr>
          <w:sz w:val="24"/>
        </w:rPr>
        <w:t>públicos</w:t>
      </w:r>
      <w:r w:rsidR="00432406">
        <w:rPr>
          <w:spacing w:val="-19"/>
          <w:sz w:val="24"/>
        </w:rPr>
        <w:t xml:space="preserve"> </w:t>
      </w:r>
      <w:r w:rsidR="00432406">
        <w:rPr>
          <w:sz w:val="24"/>
        </w:rPr>
        <w:t>principalmente.</w:t>
      </w:r>
    </w:p>
    <w:p w:rsidR="00856CE4" w:rsidRDefault="00856CE4">
      <w:pPr>
        <w:pStyle w:val="Textoindependiente"/>
        <w:spacing w:before="2"/>
        <w:rPr>
          <w:sz w:val="36"/>
        </w:rPr>
      </w:pPr>
    </w:p>
    <w:p w:rsidR="00856CE4" w:rsidRDefault="00432406">
      <w:pPr>
        <w:pStyle w:val="Textoindependiente"/>
        <w:spacing w:line="360" w:lineRule="auto"/>
        <w:ind w:left="969" w:right="1487"/>
        <w:jc w:val="both"/>
      </w:pPr>
      <w:r>
        <w:t>No</w:t>
      </w:r>
      <w:r>
        <w:rPr>
          <w:spacing w:val="-14"/>
        </w:rPr>
        <w:t xml:space="preserve"> </w:t>
      </w:r>
      <w:r>
        <w:t>ha</w:t>
      </w:r>
      <w:r>
        <w:rPr>
          <w:spacing w:val="-11"/>
        </w:rPr>
        <w:t xml:space="preserve"> </w:t>
      </w:r>
      <w:r>
        <w:t>sido</w:t>
      </w:r>
      <w:r>
        <w:rPr>
          <w:spacing w:val="-14"/>
        </w:rPr>
        <w:t xml:space="preserve"> </w:t>
      </w:r>
      <w:r>
        <w:t>atendida.</w:t>
      </w:r>
      <w:r>
        <w:rPr>
          <w:spacing w:val="-13"/>
        </w:rPr>
        <w:t xml:space="preserve"> </w:t>
      </w:r>
      <w:r>
        <w:t>Con</w:t>
      </w:r>
      <w:r>
        <w:rPr>
          <w:spacing w:val="-16"/>
        </w:rPr>
        <w:t xml:space="preserve"> </w:t>
      </w:r>
      <w:r>
        <w:t>el</w:t>
      </w:r>
      <w:r>
        <w:rPr>
          <w:spacing w:val="-16"/>
        </w:rPr>
        <w:t xml:space="preserve"> </w:t>
      </w:r>
      <w:r>
        <w:t>comportamiento</w:t>
      </w:r>
      <w:r>
        <w:rPr>
          <w:spacing w:val="-14"/>
        </w:rPr>
        <w:t xml:space="preserve"> </w:t>
      </w:r>
      <w:r>
        <w:t>que</w:t>
      </w:r>
      <w:r>
        <w:rPr>
          <w:spacing w:val="-16"/>
        </w:rPr>
        <w:t xml:space="preserve"> </w:t>
      </w:r>
      <w:r>
        <w:t>ha</w:t>
      </w:r>
      <w:r>
        <w:rPr>
          <w:spacing w:val="-11"/>
        </w:rPr>
        <w:t xml:space="preserve"> </w:t>
      </w:r>
      <w:r>
        <w:t>presentado</w:t>
      </w:r>
      <w:r>
        <w:rPr>
          <w:spacing w:val="-14"/>
        </w:rPr>
        <w:t xml:space="preserve"> </w:t>
      </w:r>
      <w:r>
        <w:t>el</w:t>
      </w:r>
      <w:r>
        <w:rPr>
          <w:spacing w:val="-16"/>
        </w:rPr>
        <w:t xml:space="preserve"> </w:t>
      </w:r>
      <w:r>
        <w:t>indicador de Cobertura y el contexto que se vive en el Estado con la llegada de    migrantes extranjeros de Haití y África, se vuelve pertinente atenderla, ya que representa población flotante que no cuenta con un</w:t>
      </w:r>
      <w:r>
        <w:rPr>
          <w:spacing w:val="-26"/>
        </w:rPr>
        <w:t xml:space="preserve"> </w:t>
      </w:r>
      <w:r>
        <w:t>seguro.</w:t>
      </w:r>
    </w:p>
    <w:p w:rsidR="00856CE4" w:rsidRDefault="00856CE4">
      <w:pPr>
        <w:pStyle w:val="Textoindependiente"/>
        <w:spacing w:before="9"/>
        <w:rPr>
          <w:sz w:val="35"/>
        </w:rPr>
      </w:pPr>
    </w:p>
    <w:p w:rsidR="00856CE4" w:rsidRDefault="00432406">
      <w:pPr>
        <w:pStyle w:val="Textoindependiente"/>
        <w:spacing w:line="360" w:lineRule="auto"/>
        <w:ind w:left="260" w:right="1480"/>
        <w:jc w:val="both"/>
      </w:pPr>
      <w:r>
        <w:t>Se</w:t>
      </w:r>
      <w:r>
        <w:rPr>
          <w:spacing w:val="-6"/>
        </w:rPr>
        <w:t xml:space="preserve"> </w:t>
      </w:r>
      <w:r>
        <w:t>puede</w:t>
      </w:r>
      <w:r>
        <w:rPr>
          <w:spacing w:val="-7"/>
        </w:rPr>
        <w:t xml:space="preserve"> </w:t>
      </w:r>
      <w:r>
        <w:t>identificar</w:t>
      </w:r>
      <w:r>
        <w:rPr>
          <w:spacing w:val="-9"/>
        </w:rPr>
        <w:t xml:space="preserve"> </w:t>
      </w:r>
      <w:r>
        <w:t>que</w:t>
      </w:r>
      <w:r>
        <w:rPr>
          <w:spacing w:val="-3"/>
        </w:rPr>
        <w:t xml:space="preserve"> </w:t>
      </w:r>
      <w:r>
        <w:t>se</w:t>
      </w:r>
      <w:r>
        <w:rPr>
          <w:spacing w:val="-7"/>
        </w:rPr>
        <w:t xml:space="preserve"> </w:t>
      </w:r>
      <w:r>
        <w:t>tiene</w:t>
      </w:r>
      <w:r>
        <w:rPr>
          <w:spacing w:val="-7"/>
        </w:rPr>
        <w:t xml:space="preserve"> </w:t>
      </w:r>
      <w:r>
        <w:t>en</w:t>
      </w:r>
      <w:r>
        <w:rPr>
          <w:spacing w:val="-3"/>
        </w:rPr>
        <w:t xml:space="preserve"> </w:t>
      </w:r>
      <w:r>
        <w:t>promedio,</w:t>
      </w:r>
      <w:r>
        <w:rPr>
          <w:spacing w:val="-4"/>
        </w:rPr>
        <w:t xml:space="preserve"> </w:t>
      </w:r>
      <w:r>
        <w:t>un</w:t>
      </w:r>
      <w:r>
        <w:rPr>
          <w:spacing w:val="1"/>
        </w:rPr>
        <w:t xml:space="preserve"> </w:t>
      </w:r>
      <w:r>
        <w:rPr>
          <w:b/>
          <w:color w:val="FFC000"/>
          <w:sz w:val="28"/>
        </w:rPr>
        <w:t>77.25%</w:t>
      </w:r>
      <w:r>
        <w:rPr>
          <w:b/>
          <w:color w:val="FFC000"/>
          <w:spacing w:val="-7"/>
          <w:sz w:val="28"/>
        </w:rPr>
        <w:t xml:space="preserve"> </w:t>
      </w:r>
      <w:r>
        <w:t>de</w:t>
      </w:r>
      <w:r>
        <w:rPr>
          <w:spacing w:val="-3"/>
        </w:rPr>
        <w:t xml:space="preserve"> </w:t>
      </w:r>
      <w:r>
        <w:t>seguimiento</w:t>
      </w:r>
      <w:r>
        <w:rPr>
          <w:spacing w:val="-9"/>
        </w:rPr>
        <w:t xml:space="preserve"> </w:t>
      </w:r>
      <w:r>
        <w:t>de</w:t>
      </w:r>
      <w:r>
        <w:rPr>
          <w:spacing w:val="-7"/>
        </w:rPr>
        <w:t xml:space="preserve"> </w:t>
      </w:r>
      <w:r>
        <w:t xml:space="preserve">las recomendaciones, lo que refleja el compromiso del </w:t>
      </w:r>
      <w:proofErr w:type="spellStart"/>
      <w:r>
        <w:t>REPSS</w:t>
      </w:r>
      <w:proofErr w:type="spellEnd"/>
      <w:r>
        <w:t xml:space="preserve"> por mejorar el desempeño de los recursos que le </w:t>
      </w:r>
      <w:r>
        <w:rPr>
          <w:spacing w:val="-3"/>
        </w:rPr>
        <w:t xml:space="preserve">son </w:t>
      </w:r>
      <w:r>
        <w:t>transferidos para el cumplimiento de sus atribuciones,</w:t>
      </w:r>
      <w:r>
        <w:rPr>
          <w:spacing w:val="-10"/>
        </w:rPr>
        <w:t xml:space="preserve"> </w:t>
      </w:r>
      <w:r>
        <w:t>generando</w:t>
      </w:r>
      <w:r>
        <w:rPr>
          <w:spacing w:val="-11"/>
        </w:rPr>
        <w:t xml:space="preserve"> </w:t>
      </w:r>
      <w:r>
        <w:t>grandes</w:t>
      </w:r>
      <w:r>
        <w:rPr>
          <w:spacing w:val="-11"/>
        </w:rPr>
        <w:t xml:space="preserve"> </w:t>
      </w:r>
      <w:r>
        <w:t>beneficios</w:t>
      </w:r>
      <w:r>
        <w:rPr>
          <w:spacing w:val="-11"/>
        </w:rPr>
        <w:t xml:space="preserve"> </w:t>
      </w:r>
      <w:r>
        <w:t>para</w:t>
      </w:r>
      <w:r>
        <w:rPr>
          <w:spacing w:val="-8"/>
        </w:rPr>
        <w:t xml:space="preserve"> </w:t>
      </w:r>
      <w:r>
        <w:t>la</w:t>
      </w:r>
      <w:r>
        <w:rPr>
          <w:spacing w:val="-8"/>
        </w:rPr>
        <w:t xml:space="preserve"> </w:t>
      </w:r>
      <w:r>
        <w:t>sociedad,</w:t>
      </w:r>
      <w:r>
        <w:rPr>
          <w:spacing w:val="-6"/>
        </w:rPr>
        <w:t xml:space="preserve"> </w:t>
      </w:r>
      <w:r>
        <w:t>principalmente</w:t>
      </w:r>
      <w:r>
        <w:rPr>
          <w:spacing w:val="-9"/>
        </w:rPr>
        <w:t xml:space="preserve"> </w:t>
      </w:r>
      <w:r>
        <w:t>para aquella que se encuentra en situación de</w:t>
      </w:r>
      <w:r>
        <w:rPr>
          <w:spacing w:val="-38"/>
        </w:rPr>
        <w:t xml:space="preserve"> </w:t>
      </w:r>
      <w:r>
        <w:t>vulnerabilidad.</w:t>
      </w:r>
    </w:p>
    <w:p w:rsidR="00856CE4" w:rsidRDefault="00856CE4">
      <w:pPr>
        <w:spacing w:line="360" w:lineRule="auto"/>
        <w:jc w:val="both"/>
        <w:sectPr w:rsidR="00856CE4">
          <w:pgSz w:w="12240" w:h="15840"/>
          <w:pgMar w:top="1200" w:right="220" w:bottom="1380" w:left="1440" w:header="315" w:footer="1141" w:gutter="0"/>
          <w:cols w:space="720"/>
        </w:sect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rPr>
          <w:sz w:val="20"/>
        </w:rPr>
      </w:pPr>
    </w:p>
    <w:p w:rsidR="00856CE4" w:rsidRDefault="00856CE4">
      <w:pPr>
        <w:pStyle w:val="Textoindependiente"/>
        <w:spacing w:before="9"/>
        <w:rPr>
          <w:sz w:val="27"/>
        </w:rPr>
      </w:pPr>
    </w:p>
    <w:p w:rsidR="00856CE4" w:rsidRDefault="00432406">
      <w:pPr>
        <w:spacing w:before="100" w:line="276" w:lineRule="auto"/>
        <w:ind w:left="1061" w:right="1461" w:firstLine="1420"/>
        <w:rPr>
          <w:b/>
          <w:sz w:val="96"/>
        </w:rPr>
      </w:pPr>
      <w:r>
        <w:rPr>
          <w:noProof/>
          <w:lang w:eastAsia="es-MX"/>
        </w:rPr>
        <w:drawing>
          <wp:anchor distT="0" distB="0" distL="0" distR="0" simplePos="0" relativeHeight="251602944" behindDoc="0" locked="0" layoutInCell="1" allowOverlap="1">
            <wp:simplePos x="0" y="0"/>
            <wp:positionH relativeFrom="page">
              <wp:posOffset>2882264</wp:posOffset>
            </wp:positionH>
            <wp:positionV relativeFrom="paragraph">
              <wp:posOffset>1740031</wp:posOffset>
            </wp:positionV>
            <wp:extent cx="3773347" cy="2630900"/>
            <wp:effectExtent l="0" t="0" r="0" b="0"/>
            <wp:wrapTopAndBottom/>
            <wp:docPr id="7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6.jpeg"/>
                    <pic:cNvPicPr/>
                  </pic:nvPicPr>
                  <pic:blipFill>
                    <a:blip r:embed="rId85" cstate="print"/>
                    <a:stretch>
                      <a:fillRect/>
                    </a:stretch>
                  </pic:blipFill>
                  <pic:spPr>
                    <a:xfrm>
                      <a:off x="0" y="0"/>
                      <a:ext cx="3773347" cy="2630900"/>
                    </a:xfrm>
                    <a:prstGeom prst="rect">
                      <a:avLst/>
                    </a:prstGeom>
                  </pic:spPr>
                </pic:pic>
              </a:graphicData>
            </a:graphic>
          </wp:anchor>
        </w:drawing>
      </w:r>
      <w:r w:rsidR="00252FB7">
        <w:rPr>
          <w:lang w:val="en-US"/>
        </w:rPr>
        <w:pict>
          <v:group id="_x0000_s1104" style="position:absolute;left:0;text-align:left;margin-left:560.15pt;margin-top:-11.05pt;width:35.4pt;height:35.4pt;z-index:251676672;mso-position-horizontal-relative:page;mso-position-vertical-relative:text" coordorigin="11203,-221" coordsize="708,708">
            <v:shape id="_x0000_s1108" style="position:absolute;left:11208;top:-216;width:698;height:698" coordorigin="11208,-216" coordsize="698,698" path="m11557,-216r-70,7l11421,-188r-59,32l11310,-113r-42,51l11235,-2r-20,65l11208,133r7,71l11235,269r33,60l11310,380r52,43l11421,455r66,20l11557,482r70,-7l11693,455r59,-32l11804,380r42,-51l11879,269r20,-65l11906,133r-7,-70l11879,-2r-33,-60l11804,-113r-52,-43l11693,-188r-66,-21l11557,-216xe" fillcolor="#8eb4e2" stroked="f">
              <v:path arrowok="t"/>
            </v:shape>
            <v:shape id="_x0000_s1107" style="position:absolute;left:11208;top:-216;width:698;height:698" coordorigin="11208,-216" coordsize="698,698" path="m11208,133r7,-70l11235,-2r33,-60l11310,-113r52,-43l11421,-188r66,-21l11557,-216r70,7l11693,-188r59,32l11804,-113r42,51l11879,-2r20,65l11906,133r-7,71l11879,269r-33,60l11804,380r-52,43l11693,455r-66,20l11557,482r-70,-7l11421,455r-59,-32l11310,380r-42,-51l11235,269r-20,-65l11208,133xe" filled="f" strokecolor="#8eb4e2" strokeweight=".5pt">
              <v:path arrowok="t"/>
            </v:shape>
            <v:shape id="_x0000_s1106" type="#_x0000_t75" style="position:absolute;left:11217;top:-218;width:204;height:204">
              <v:imagedata r:id="rId14" o:title=""/>
            </v:shape>
            <v:shape id="_x0000_s1105" type="#_x0000_t202" style="position:absolute;left:11203;top:-221;width:708;height:708" filled="f" stroked="f">
              <v:textbox inset="0,0,0,0">
                <w:txbxContent>
                  <w:p w:rsidR="007D21E5" w:rsidRDefault="007D21E5">
                    <w:pPr>
                      <w:spacing w:before="141"/>
                      <w:ind w:left="148"/>
                      <w:rPr>
                        <w:rFonts w:ascii="Calibri"/>
                        <w:sz w:val="32"/>
                      </w:rPr>
                    </w:pPr>
                    <w:r>
                      <w:rPr>
                        <w:rFonts w:ascii="Calibri"/>
                        <w:sz w:val="32"/>
                      </w:rPr>
                      <w:t>37</w:t>
                    </w:r>
                  </w:p>
                </w:txbxContent>
              </v:textbox>
            </v:shape>
            <w10:wrap anchorx="page"/>
          </v:group>
        </w:pict>
      </w:r>
      <w:r w:rsidR="00252FB7">
        <w:rPr>
          <w:lang w:val="en-US"/>
        </w:rPr>
        <w:pict>
          <v:line id="_x0000_s1103" style="position:absolute;left:0;text-align:left;z-index:251677696;mso-position-horizontal-relative:page;mso-position-vertical-relative:text" from="544.95pt,20.8pt" to="544.95pt,214.45pt" strokecolor="#17375e" strokeweight="3pt">
            <w10:wrap anchorx="page"/>
          </v:line>
        </w:pict>
      </w:r>
      <w:r>
        <w:rPr>
          <w:b/>
          <w:color w:val="365F91"/>
          <w:sz w:val="96"/>
        </w:rPr>
        <w:t>Conclusiones y Recomendaciones</w:t>
      </w:r>
    </w:p>
    <w:p w:rsidR="00856CE4" w:rsidRDefault="00856CE4">
      <w:pPr>
        <w:spacing w:line="276" w:lineRule="auto"/>
        <w:rPr>
          <w:sz w:val="96"/>
        </w:rPr>
        <w:sectPr w:rsidR="00856CE4">
          <w:pgSz w:w="12240" w:h="15840"/>
          <w:pgMar w:top="1200" w:right="220" w:bottom="1380" w:left="1440" w:header="315" w:footer="1141" w:gutter="0"/>
          <w:cols w:space="720"/>
        </w:sectPr>
      </w:pPr>
    </w:p>
    <w:p w:rsidR="00856CE4" w:rsidRDefault="00432406">
      <w:pPr>
        <w:pStyle w:val="Ttulo2"/>
        <w:spacing w:line="362" w:lineRule="auto"/>
        <w:ind w:left="280" w:right="1481"/>
        <w:jc w:val="both"/>
      </w:pPr>
      <w:r>
        <w:rPr>
          <w:color w:val="365F91"/>
        </w:rPr>
        <w:lastRenderedPageBreak/>
        <w:t>Análisis de las Fortalezas y las debilidades, Oportunidad y amenazas del Programa</w:t>
      </w:r>
    </w:p>
    <w:p w:rsidR="00856CE4" w:rsidRDefault="00856CE4">
      <w:pPr>
        <w:pStyle w:val="Textoindependiente"/>
        <w:rPr>
          <w:b/>
          <w:sz w:val="47"/>
        </w:rPr>
      </w:pPr>
    </w:p>
    <w:p w:rsidR="00856CE4" w:rsidRDefault="00252FB7">
      <w:pPr>
        <w:pStyle w:val="Textoindependiente"/>
        <w:spacing w:before="1" w:line="360" w:lineRule="auto"/>
        <w:ind w:left="280" w:right="1479"/>
        <w:jc w:val="both"/>
      </w:pPr>
      <w:r>
        <w:rPr>
          <w:lang w:val="en-US"/>
        </w:rPr>
        <w:pict>
          <v:group id="_x0000_s1098" style="position:absolute;left:0;text-align:left;margin-left:560.15pt;margin-top:5.2pt;width:35.4pt;height:35.4pt;z-index:251678720;mso-position-horizontal-relative:page" coordorigin="11203,104" coordsize="708,708">
            <v:shape id="_x0000_s1102" style="position:absolute;left:11208;top:109;width:698;height:698" coordorigin="11208,109" coordsize="698,698" path="m11557,109r-70,7l11421,137r-59,32l11310,212r-42,51l11235,322r-20,66l11208,458r7,71l11235,594r33,60l11310,705r52,43l11421,780r66,20l11557,807r70,-7l11693,780r59,-32l11804,705r42,-51l11879,594r20,-65l11906,458r-7,-70l11879,322r-33,-59l11804,212r-52,-43l11693,137r-66,-21l11557,109xe" fillcolor="#8eb4e2" stroked="f">
              <v:path arrowok="t"/>
            </v:shape>
            <v:shape id="_x0000_s1101" style="position:absolute;left:11208;top:109;width:698;height:698" coordorigin="11208,109" coordsize="698,698" path="m11208,458r7,-70l11235,322r33,-59l11310,212r52,-43l11421,137r66,-21l11557,109r70,7l11693,137r59,32l11804,212r42,51l11879,322r20,66l11906,458r-7,71l11879,594r-33,60l11804,705r-52,43l11693,780r-66,20l11557,807r-70,-7l11421,780r-59,-32l11310,705r-42,-51l11235,594r-20,-65l11208,458xe" filled="f" strokecolor="#8eb4e2" strokeweight=".5pt">
              <v:path arrowok="t"/>
            </v:shape>
            <v:shape id="_x0000_s1100" type="#_x0000_t75" style="position:absolute;left:11217;top:107;width:204;height:204">
              <v:imagedata r:id="rId14" o:title=""/>
            </v:shape>
            <v:shape id="_x0000_s1099" type="#_x0000_t202" style="position:absolute;left:11203;top:104;width:708;height:708" filled="f" stroked="f">
              <v:textbox inset="0,0,0,0">
                <w:txbxContent>
                  <w:p w:rsidR="007D21E5" w:rsidRDefault="007D21E5">
                    <w:pPr>
                      <w:spacing w:before="141"/>
                      <w:ind w:left="148"/>
                      <w:rPr>
                        <w:rFonts w:ascii="Calibri"/>
                        <w:sz w:val="32"/>
                      </w:rPr>
                    </w:pPr>
                    <w:r>
                      <w:rPr>
                        <w:rFonts w:ascii="Calibri"/>
                        <w:sz w:val="32"/>
                      </w:rPr>
                      <w:t>38</w:t>
                    </w:r>
                  </w:p>
                </w:txbxContent>
              </v:textbox>
            </v:shape>
            <w10:wrap anchorx="page"/>
          </v:group>
        </w:pict>
      </w:r>
      <w:r w:rsidR="00432406">
        <w:t xml:space="preserve">Con base a la información recolectada del Programa de Régimen de Protección Social en salud, se presenta el análisis sobre las principales </w:t>
      </w:r>
      <w:proofErr w:type="gramStart"/>
      <w:r w:rsidR="00432406">
        <w:t>Fortalezas,  Oportunidad</w:t>
      </w:r>
      <w:proofErr w:type="gramEnd"/>
      <w:r w:rsidR="00432406">
        <w:t>, Debilidades y Amenazas que fueron localizadas en la operación del Programa Presupuestario. Dichas observaciones al programa permitirán promover un sano ejercicio posterior al evaluado, con la identificando de los aspectos que pueden</w:t>
      </w:r>
      <w:r w:rsidR="00432406">
        <w:rPr>
          <w:spacing w:val="-20"/>
        </w:rPr>
        <w:t xml:space="preserve"> </w:t>
      </w:r>
      <w:r w:rsidR="00432406">
        <w:t>ser</w:t>
      </w:r>
      <w:r w:rsidR="00432406">
        <w:rPr>
          <w:spacing w:val="-22"/>
        </w:rPr>
        <w:t xml:space="preserve"> </w:t>
      </w:r>
      <w:r w:rsidR="00432406">
        <w:t>susceptibles</w:t>
      </w:r>
      <w:r w:rsidR="00432406">
        <w:rPr>
          <w:spacing w:val="-22"/>
        </w:rPr>
        <w:t xml:space="preserve"> </w:t>
      </w:r>
      <w:r w:rsidR="00432406">
        <w:t>a</w:t>
      </w:r>
      <w:r w:rsidR="00432406">
        <w:rPr>
          <w:spacing w:val="-19"/>
        </w:rPr>
        <w:t xml:space="preserve"> </w:t>
      </w:r>
      <w:r w:rsidR="00432406">
        <w:t>mejorar</w:t>
      </w:r>
      <w:r w:rsidR="00432406">
        <w:rPr>
          <w:spacing w:val="-22"/>
        </w:rPr>
        <w:t xml:space="preserve"> </w:t>
      </w:r>
      <w:r w:rsidR="00432406">
        <w:t>y</w:t>
      </w:r>
      <w:r w:rsidR="00432406">
        <w:rPr>
          <w:spacing w:val="-19"/>
        </w:rPr>
        <w:t xml:space="preserve"> </w:t>
      </w:r>
      <w:r w:rsidR="00432406">
        <w:t>que</w:t>
      </w:r>
      <w:r w:rsidR="00432406">
        <w:rPr>
          <w:spacing w:val="-20"/>
        </w:rPr>
        <w:t xml:space="preserve"> </w:t>
      </w:r>
      <w:r w:rsidR="00432406">
        <w:t>permitan</w:t>
      </w:r>
      <w:r w:rsidR="00432406">
        <w:rPr>
          <w:spacing w:val="-20"/>
        </w:rPr>
        <w:t xml:space="preserve"> </w:t>
      </w:r>
      <w:r w:rsidR="00432406">
        <w:t>articular</w:t>
      </w:r>
      <w:r w:rsidR="00432406">
        <w:rPr>
          <w:spacing w:val="-22"/>
        </w:rPr>
        <w:t xml:space="preserve"> </w:t>
      </w:r>
      <w:r w:rsidR="00432406">
        <w:t>nuevas</w:t>
      </w:r>
      <w:r w:rsidR="00432406">
        <w:rPr>
          <w:spacing w:val="-22"/>
        </w:rPr>
        <w:t xml:space="preserve"> </w:t>
      </w:r>
      <w:r w:rsidR="00432406">
        <w:t>estrategias</w:t>
      </w:r>
      <w:r w:rsidR="00432406">
        <w:rPr>
          <w:spacing w:val="-22"/>
        </w:rPr>
        <w:t xml:space="preserve"> </w:t>
      </w:r>
      <w:r w:rsidR="00432406">
        <w:t>para el desarrollo del</w:t>
      </w:r>
      <w:r w:rsidR="00432406">
        <w:rPr>
          <w:spacing w:val="-12"/>
        </w:rPr>
        <w:t xml:space="preserve"> </w:t>
      </w:r>
      <w:r w:rsidR="00432406">
        <w:t>programa.</w:t>
      </w:r>
    </w:p>
    <w:p w:rsidR="00856CE4" w:rsidRDefault="00856CE4">
      <w:pPr>
        <w:pStyle w:val="Textoindependiente"/>
        <w:rPr>
          <w:sz w:val="28"/>
        </w:rPr>
      </w:pPr>
    </w:p>
    <w:p w:rsidR="00856CE4" w:rsidRDefault="00856CE4">
      <w:pPr>
        <w:pStyle w:val="Textoindependiente"/>
        <w:spacing w:before="4"/>
        <w:rPr>
          <w:sz w:val="30"/>
        </w:rPr>
      </w:pPr>
    </w:p>
    <w:p w:rsidR="00856CE4" w:rsidRDefault="00252FB7">
      <w:pPr>
        <w:pStyle w:val="Ttulo1"/>
        <w:ind w:left="280"/>
        <w:jc w:val="both"/>
      </w:pPr>
      <w:r>
        <w:rPr>
          <w:lang w:val="en-US"/>
        </w:rPr>
        <w:pict>
          <v:shape id="_x0000_s1097" style="position:absolute;left:0;text-align:left;margin-left:77.95pt;margin-top:21.35pt;width:482.5pt;height:365.65pt;z-index:-251621376;mso-position-horizontal-relative:page" coordorigin="1559,427" coordsize="9650,7277" path="m1559,1640r2,-77l1568,1488r12,-74l1596,1341r20,-71l1641,1201r28,-66l1701,1070r36,-63l1776,947r43,-58l1865,834r49,-52l1966,733r55,-46l2079,644r60,-39l2202,569r65,-32l2333,509r69,-25l2473,464r73,-16l2620,436r75,-7l2772,427r7224,l10073,429r75,7l10222,448r73,16l10366,484r69,25l10501,537r65,32l10629,605r60,39l10747,687r55,46l10854,782r49,52l10949,889r43,58l11031,1007r36,63l11099,1135r28,66l11152,1270r20,71l11188,1414r12,74l11207,1563r2,77l11209,6491r-2,77l11200,6643r-12,74l11172,6790r-20,71l11127,6930r-28,66l11067,7061r-36,63l10992,7184r-43,58l10903,7297r-49,52l10802,7398r-55,46l10689,7487r-60,39l10566,7562r-65,32l10435,7622r-69,25l10295,7667r-73,16l10148,7695r-75,7l9996,7704r-7224,l2695,7702r-75,-7l2546,7683r-73,-16l2402,7647r-69,-25l2267,7594r-65,-32l2139,7526r-60,-39l2021,7444r-55,-46l1914,7349r-49,-52l1819,7242r-43,-58l1737,7124r-36,-63l1669,6996r-28,-66l1616,6861r-20,-71l1580,6717r-12,-74l1561,6568r-2,-77l1559,1640xe" filled="f" strokecolor="#375f92" strokeweight="3pt">
            <v:path arrowok="t"/>
            <w10:wrap anchorx="page"/>
          </v:shape>
        </w:pict>
      </w:r>
      <w:r w:rsidR="00432406">
        <w:t>Fortalezas</w:t>
      </w:r>
    </w:p>
    <w:p w:rsidR="00856CE4" w:rsidRDefault="00856CE4">
      <w:pPr>
        <w:pStyle w:val="Textoindependiente"/>
        <w:rPr>
          <w:rFonts w:ascii="Berlin Sans FB"/>
          <w:sz w:val="20"/>
        </w:rPr>
      </w:pPr>
    </w:p>
    <w:p w:rsidR="00856CE4" w:rsidRPr="00BE5FAE" w:rsidRDefault="00432406">
      <w:pPr>
        <w:spacing w:before="216"/>
        <w:ind w:left="668"/>
      </w:pPr>
      <w:r>
        <w:t xml:space="preserve">1.- </w:t>
      </w:r>
      <w:r>
        <w:rPr>
          <w:b/>
        </w:rPr>
        <w:t>Ámbito pr</w:t>
      </w:r>
      <w:r w:rsidRPr="00BE5FAE">
        <w:rPr>
          <w:b/>
        </w:rPr>
        <w:t xml:space="preserve">esupuestal: </w:t>
      </w:r>
      <w:r w:rsidR="00021001" w:rsidRPr="00BE5FAE">
        <w:t>Buen</w:t>
      </w:r>
      <w:r w:rsidRPr="00BE5FAE">
        <w:t xml:space="preserve"> comportamiento presupuestal</w:t>
      </w:r>
      <w:r w:rsidR="00021001" w:rsidRPr="00BE5FAE">
        <w:t xml:space="preserve">, ejerciendo </w:t>
      </w:r>
      <w:r w:rsidRPr="00BE5FAE">
        <w:t>el</w:t>
      </w:r>
    </w:p>
    <w:p w:rsidR="00856CE4" w:rsidRPr="00BE5FAE" w:rsidRDefault="00021001">
      <w:pPr>
        <w:spacing w:before="128"/>
        <w:ind w:left="668"/>
        <w:rPr>
          <w:b/>
        </w:rPr>
      </w:pPr>
      <w:r w:rsidRPr="00BE5FAE">
        <w:rPr>
          <w:b/>
        </w:rPr>
        <w:t>91.31%</w:t>
      </w:r>
      <w:r w:rsidR="00432406" w:rsidRPr="00BE5FAE">
        <w:rPr>
          <w:b/>
        </w:rPr>
        <w:t xml:space="preserve"> del </w:t>
      </w:r>
      <w:r w:rsidRPr="00BE5FAE">
        <w:rPr>
          <w:b/>
        </w:rPr>
        <w:t>presupuesto modificado</w:t>
      </w:r>
      <w:r w:rsidR="00432406" w:rsidRPr="00BE5FAE">
        <w:rPr>
          <w:b/>
        </w:rPr>
        <w:t xml:space="preserve"> para el ejercicio 2016;</w:t>
      </w:r>
    </w:p>
    <w:p w:rsidR="00856CE4" w:rsidRPr="00BE5FAE" w:rsidRDefault="00856CE4">
      <w:pPr>
        <w:pStyle w:val="Textoindependiente"/>
        <w:spacing w:before="4"/>
        <w:rPr>
          <w:b/>
          <w:sz w:val="21"/>
        </w:rPr>
      </w:pPr>
    </w:p>
    <w:p w:rsidR="00856CE4" w:rsidRPr="00BE5FAE" w:rsidRDefault="00432406">
      <w:pPr>
        <w:spacing w:line="357" w:lineRule="auto"/>
        <w:ind w:left="668" w:right="1335"/>
        <w:jc w:val="both"/>
      </w:pPr>
      <w:r w:rsidRPr="00BE5FAE">
        <w:t>2.-</w:t>
      </w:r>
      <w:r w:rsidRPr="00BE5FAE">
        <w:rPr>
          <w:spacing w:val="-9"/>
        </w:rPr>
        <w:t xml:space="preserve"> </w:t>
      </w:r>
      <w:r w:rsidRPr="00BE5FAE">
        <w:rPr>
          <w:b/>
        </w:rPr>
        <w:t>Ámbito</w:t>
      </w:r>
      <w:r w:rsidRPr="00BE5FAE">
        <w:rPr>
          <w:b/>
          <w:spacing w:val="-9"/>
        </w:rPr>
        <w:t xml:space="preserve"> </w:t>
      </w:r>
      <w:r w:rsidRPr="00BE5FAE">
        <w:rPr>
          <w:b/>
        </w:rPr>
        <w:t>presupuestal:</w:t>
      </w:r>
      <w:r w:rsidRPr="00BE5FAE">
        <w:rPr>
          <w:b/>
          <w:spacing w:val="-8"/>
        </w:rPr>
        <w:t xml:space="preserve"> </w:t>
      </w:r>
      <w:r w:rsidRPr="00BE5FAE">
        <w:t>Incremento</w:t>
      </w:r>
      <w:r w:rsidRPr="00BE5FAE">
        <w:rPr>
          <w:spacing w:val="-14"/>
        </w:rPr>
        <w:t xml:space="preserve"> </w:t>
      </w:r>
      <w:r w:rsidRPr="00BE5FAE">
        <w:t>presupuestal</w:t>
      </w:r>
      <w:r w:rsidRPr="00BE5FAE">
        <w:rPr>
          <w:spacing w:val="-9"/>
        </w:rPr>
        <w:t xml:space="preserve"> </w:t>
      </w:r>
      <w:r w:rsidRPr="00BE5FAE">
        <w:t>del</w:t>
      </w:r>
      <w:r w:rsidRPr="00BE5FAE">
        <w:rPr>
          <w:spacing w:val="-11"/>
        </w:rPr>
        <w:t xml:space="preserve"> </w:t>
      </w:r>
      <w:r w:rsidRPr="00BE5FAE">
        <w:rPr>
          <w:b/>
        </w:rPr>
        <w:t>6.23%</w:t>
      </w:r>
      <w:r w:rsidRPr="00BE5FAE">
        <w:rPr>
          <w:b/>
          <w:spacing w:val="-7"/>
        </w:rPr>
        <w:t xml:space="preserve"> </w:t>
      </w:r>
      <w:r w:rsidRPr="00BE5FAE">
        <w:rPr>
          <w:b/>
        </w:rPr>
        <w:t>al</w:t>
      </w:r>
      <w:r w:rsidRPr="00BE5FAE">
        <w:rPr>
          <w:b/>
          <w:spacing w:val="-13"/>
        </w:rPr>
        <w:t xml:space="preserve"> </w:t>
      </w:r>
      <w:r w:rsidRPr="00BE5FAE">
        <w:rPr>
          <w:b/>
        </w:rPr>
        <w:t>programa</w:t>
      </w:r>
      <w:r w:rsidRPr="00BE5FAE">
        <w:rPr>
          <w:b/>
          <w:spacing w:val="-9"/>
        </w:rPr>
        <w:t xml:space="preserve"> </w:t>
      </w:r>
      <w:r w:rsidRPr="00BE5FAE">
        <w:t>por</w:t>
      </w:r>
      <w:r w:rsidRPr="00BE5FAE">
        <w:rPr>
          <w:spacing w:val="-10"/>
        </w:rPr>
        <w:t xml:space="preserve"> </w:t>
      </w:r>
      <w:r w:rsidRPr="00BE5FAE">
        <w:t>tratarse de una Entidad Fronteriza y contemplar la cobertura a población</w:t>
      </w:r>
      <w:r w:rsidRPr="00BE5FAE">
        <w:rPr>
          <w:spacing w:val="-26"/>
        </w:rPr>
        <w:t xml:space="preserve"> </w:t>
      </w:r>
      <w:r w:rsidRPr="00BE5FAE">
        <w:t>flotante;</w:t>
      </w:r>
    </w:p>
    <w:p w:rsidR="00856CE4" w:rsidRPr="00BE5FAE" w:rsidRDefault="00432406">
      <w:pPr>
        <w:spacing w:before="123" w:line="360" w:lineRule="auto"/>
        <w:ind w:left="668" w:right="1341"/>
        <w:jc w:val="both"/>
      </w:pPr>
      <w:r w:rsidRPr="00BE5FAE">
        <w:t xml:space="preserve">3.- </w:t>
      </w:r>
      <w:r w:rsidRPr="00BE5FAE">
        <w:rPr>
          <w:b/>
        </w:rPr>
        <w:t xml:space="preserve">Ámbito presupuestal: </w:t>
      </w:r>
      <w:r w:rsidRPr="00BE5FAE">
        <w:t>La Unidad Ejecutora cuenta con información contable y presupuestal en apego a la Ley General de Contabilidad Gubernamental, (Información de la Cuenta Pública);</w:t>
      </w:r>
    </w:p>
    <w:p w:rsidR="00856CE4" w:rsidRPr="00BE5FAE" w:rsidRDefault="00432406">
      <w:pPr>
        <w:spacing w:before="120"/>
        <w:ind w:left="668"/>
      </w:pPr>
      <w:r w:rsidRPr="00BE5FAE">
        <w:t xml:space="preserve">4.- </w:t>
      </w:r>
      <w:r w:rsidRPr="00BE5FAE">
        <w:rPr>
          <w:b/>
        </w:rPr>
        <w:t xml:space="preserve">Ámbito presupuestal: </w:t>
      </w:r>
      <w:r w:rsidRPr="00BE5FAE">
        <w:t xml:space="preserve">Subejercicio del </w:t>
      </w:r>
      <w:r w:rsidR="00021001" w:rsidRPr="00BE5FAE">
        <w:t>8.69</w:t>
      </w:r>
      <w:r w:rsidRPr="00BE5FAE">
        <w:t>% al término del ejercicio,</w:t>
      </w:r>
    </w:p>
    <w:p w:rsidR="00856CE4" w:rsidRPr="00BE5FAE" w:rsidRDefault="00856CE4">
      <w:pPr>
        <w:pStyle w:val="Textoindependiente"/>
        <w:rPr>
          <w:sz w:val="21"/>
        </w:rPr>
      </w:pPr>
    </w:p>
    <w:p w:rsidR="00DE4A09" w:rsidRPr="00BE5FAE" w:rsidRDefault="00432406">
      <w:pPr>
        <w:spacing w:line="360" w:lineRule="auto"/>
        <w:ind w:left="668" w:right="1333"/>
        <w:jc w:val="both"/>
        <w:rPr>
          <w:b/>
        </w:rPr>
      </w:pPr>
      <w:r w:rsidRPr="00BE5FAE">
        <w:t xml:space="preserve">5.- </w:t>
      </w:r>
      <w:r w:rsidRPr="00BE5FAE">
        <w:rPr>
          <w:b/>
        </w:rPr>
        <w:t xml:space="preserve">Ámbito programático: </w:t>
      </w:r>
      <w:r w:rsidRPr="00BE5FAE">
        <w:t xml:space="preserve">Eficiencia </w:t>
      </w:r>
      <w:r w:rsidR="00021001" w:rsidRPr="00BE5FAE">
        <w:t>programática del 99.20</w:t>
      </w:r>
      <w:r w:rsidRPr="00BE5FAE">
        <w:t>%</w:t>
      </w:r>
      <w:r w:rsidR="00021001" w:rsidRPr="00BE5FAE">
        <w:t xml:space="preserve"> (cumplimiento de metas) según el cierre de la cuenta pública presentada por el </w:t>
      </w:r>
      <w:proofErr w:type="spellStart"/>
      <w:r w:rsidR="00021001" w:rsidRPr="00BE5FAE">
        <w:t>REPSS</w:t>
      </w:r>
      <w:proofErr w:type="spellEnd"/>
      <w:r w:rsidR="00021001" w:rsidRPr="00BE5FAE">
        <w:t xml:space="preserve"> Baja California</w:t>
      </w:r>
      <w:r w:rsidRPr="00BE5FAE">
        <w:t xml:space="preserve">, </w:t>
      </w:r>
    </w:p>
    <w:p w:rsidR="00856CE4" w:rsidRPr="00BE5FAE" w:rsidRDefault="00021001">
      <w:pPr>
        <w:spacing w:before="120" w:line="360" w:lineRule="auto"/>
        <w:ind w:left="668" w:right="1345"/>
        <w:jc w:val="both"/>
      </w:pPr>
      <w:r w:rsidRPr="00BE5FAE">
        <w:t>6</w:t>
      </w:r>
      <w:r w:rsidR="00432406" w:rsidRPr="00BE5FAE">
        <w:t xml:space="preserve">.- </w:t>
      </w:r>
      <w:r w:rsidR="00432406" w:rsidRPr="00BE5FAE">
        <w:rPr>
          <w:b/>
        </w:rPr>
        <w:t xml:space="preserve">Ámbito de indicadores: </w:t>
      </w:r>
      <w:r w:rsidR="00432406" w:rsidRPr="00BE5FAE">
        <w:t>La MIR del Programa es perfectible, la lógica vertical y horizontal está bien alineada, cuanta con todos lo</w:t>
      </w:r>
      <w:r w:rsidRPr="00BE5FAE">
        <w:t>s elementos que componen la MIR,</w:t>
      </w:r>
    </w:p>
    <w:p w:rsidR="00856CE4" w:rsidRDefault="00021001">
      <w:pPr>
        <w:spacing w:before="121" w:line="360" w:lineRule="auto"/>
        <w:ind w:left="668" w:right="1336"/>
        <w:jc w:val="both"/>
      </w:pPr>
      <w:r w:rsidRPr="00BE5FAE">
        <w:t>7</w:t>
      </w:r>
      <w:r w:rsidR="00432406" w:rsidRPr="00BE5FAE">
        <w:t>.-</w:t>
      </w:r>
      <w:r w:rsidR="00432406" w:rsidRPr="00BE5FAE">
        <w:rPr>
          <w:spacing w:val="-10"/>
        </w:rPr>
        <w:t xml:space="preserve"> </w:t>
      </w:r>
      <w:r w:rsidR="00432406" w:rsidRPr="00BE5FAE">
        <w:rPr>
          <w:b/>
        </w:rPr>
        <w:t>Ámbito</w:t>
      </w:r>
      <w:r w:rsidR="00432406" w:rsidRPr="00BE5FAE">
        <w:rPr>
          <w:b/>
          <w:spacing w:val="-10"/>
        </w:rPr>
        <w:t xml:space="preserve"> </w:t>
      </w:r>
      <w:r w:rsidR="00432406" w:rsidRPr="00BE5FAE">
        <w:rPr>
          <w:b/>
        </w:rPr>
        <w:t>de</w:t>
      </w:r>
      <w:r w:rsidR="00432406" w:rsidRPr="00BE5FAE">
        <w:rPr>
          <w:b/>
          <w:spacing w:val="-8"/>
        </w:rPr>
        <w:t xml:space="preserve"> </w:t>
      </w:r>
      <w:r w:rsidR="00432406" w:rsidRPr="00BE5FAE">
        <w:rPr>
          <w:b/>
        </w:rPr>
        <w:t>atención</w:t>
      </w:r>
      <w:r w:rsidR="00432406" w:rsidRPr="00BE5FAE">
        <w:rPr>
          <w:b/>
          <w:spacing w:val="-8"/>
        </w:rPr>
        <w:t xml:space="preserve"> </w:t>
      </w:r>
      <w:r w:rsidR="00432406" w:rsidRPr="00BE5FAE">
        <w:rPr>
          <w:b/>
        </w:rPr>
        <w:t>a</w:t>
      </w:r>
      <w:r w:rsidR="00432406" w:rsidRPr="00BE5FAE">
        <w:rPr>
          <w:b/>
          <w:spacing w:val="-11"/>
        </w:rPr>
        <w:t xml:space="preserve"> </w:t>
      </w:r>
      <w:r w:rsidR="00432406" w:rsidRPr="00BE5FAE">
        <w:rPr>
          <w:b/>
        </w:rPr>
        <w:t>los</w:t>
      </w:r>
      <w:r w:rsidR="00432406" w:rsidRPr="00BE5FAE">
        <w:rPr>
          <w:b/>
          <w:spacing w:val="-8"/>
        </w:rPr>
        <w:t xml:space="preserve"> </w:t>
      </w:r>
      <w:proofErr w:type="spellStart"/>
      <w:r w:rsidR="00432406" w:rsidRPr="00BE5FAE">
        <w:rPr>
          <w:b/>
        </w:rPr>
        <w:t>ASM</w:t>
      </w:r>
      <w:proofErr w:type="spellEnd"/>
      <w:r w:rsidR="00432406" w:rsidRPr="00BE5FAE">
        <w:rPr>
          <w:b/>
        </w:rPr>
        <w:t>:</w:t>
      </w:r>
      <w:r w:rsidR="00432406" w:rsidRPr="00BE5FAE">
        <w:rPr>
          <w:b/>
          <w:spacing w:val="-10"/>
        </w:rPr>
        <w:t xml:space="preserve"> </w:t>
      </w:r>
      <w:r w:rsidR="00432406" w:rsidRPr="00BE5FAE">
        <w:t>Se</w:t>
      </w:r>
      <w:r w:rsidR="00432406" w:rsidRPr="00BE5FAE">
        <w:rPr>
          <w:spacing w:val="-10"/>
        </w:rPr>
        <w:t xml:space="preserve"> </w:t>
      </w:r>
      <w:r w:rsidR="00432406" w:rsidRPr="00BE5FAE">
        <w:t>atendieron</w:t>
      </w:r>
      <w:r w:rsidR="00432406" w:rsidRPr="00BE5FAE">
        <w:rPr>
          <w:spacing w:val="-10"/>
        </w:rPr>
        <w:t xml:space="preserve"> </w:t>
      </w:r>
      <w:r w:rsidR="00432406" w:rsidRPr="00BE5FAE">
        <w:t>las</w:t>
      </w:r>
      <w:r w:rsidR="00432406" w:rsidRPr="00BE5FAE">
        <w:rPr>
          <w:spacing w:val="-11"/>
        </w:rPr>
        <w:t xml:space="preserve"> </w:t>
      </w:r>
      <w:r w:rsidR="00432406" w:rsidRPr="00BE5FAE">
        <w:t>recomendaciones</w:t>
      </w:r>
      <w:r w:rsidR="00432406" w:rsidRPr="00BE5FAE">
        <w:rPr>
          <w:spacing w:val="-11"/>
        </w:rPr>
        <w:t xml:space="preserve"> </w:t>
      </w:r>
      <w:r w:rsidR="00432406" w:rsidRPr="00BE5FAE">
        <w:t>de</w:t>
      </w:r>
      <w:r w:rsidR="00432406" w:rsidRPr="00BE5FAE">
        <w:rPr>
          <w:spacing w:val="-10"/>
        </w:rPr>
        <w:t xml:space="preserve"> </w:t>
      </w:r>
      <w:r w:rsidR="00432406" w:rsidRPr="00BE5FAE">
        <w:t>la</w:t>
      </w:r>
      <w:r w:rsidR="00432406" w:rsidRPr="00BE5FAE">
        <w:rPr>
          <w:spacing w:val="-9"/>
        </w:rPr>
        <w:t xml:space="preserve"> </w:t>
      </w:r>
      <w:r w:rsidR="00432406" w:rsidRPr="00BE5FAE">
        <w:t>evaluación anterior</w:t>
      </w:r>
      <w:r w:rsidR="00432406" w:rsidRPr="00BE5FAE">
        <w:rPr>
          <w:spacing w:val="-14"/>
        </w:rPr>
        <w:t xml:space="preserve"> </w:t>
      </w:r>
      <w:r w:rsidR="00432406" w:rsidRPr="00BE5FAE">
        <w:t>al</w:t>
      </w:r>
      <w:r w:rsidR="00432406" w:rsidRPr="00BE5FAE">
        <w:rPr>
          <w:spacing w:val="-13"/>
        </w:rPr>
        <w:t xml:space="preserve"> </w:t>
      </w:r>
      <w:r w:rsidR="00432406" w:rsidRPr="00BE5FAE">
        <w:t>ejercicio</w:t>
      </w:r>
      <w:r w:rsidR="00432406" w:rsidRPr="00BE5FAE">
        <w:rPr>
          <w:spacing w:val="-15"/>
        </w:rPr>
        <w:t xml:space="preserve"> </w:t>
      </w:r>
      <w:r w:rsidR="00432406" w:rsidRPr="00BE5FAE">
        <w:t>del</w:t>
      </w:r>
      <w:r w:rsidR="00432406" w:rsidRPr="00BE5FAE">
        <w:rPr>
          <w:spacing w:val="-14"/>
        </w:rPr>
        <w:t xml:space="preserve"> </w:t>
      </w:r>
      <w:proofErr w:type="spellStart"/>
      <w:r w:rsidR="00432406" w:rsidRPr="00BE5FAE">
        <w:t>REPSS</w:t>
      </w:r>
      <w:proofErr w:type="spellEnd"/>
      <w:r w:rsidR="00432406" w:rsidRPr="00BE5FAE">
        <w:rPr>
          <w:spacing w:val="-14"/>
        </w:rPr>
        <w:t xml:space="preserve"> </w:t>
      </w:r>
      <w:r w:rsidR="00432406" w:rsidRPr="00BE5FAE">
        <w:t>en</w:t>
      </w:r>
      <w:r w:rsidR="00432406" w:rsidRPr="00BE5FAE">
        <w:rPr>
          <w:spacing w:val="-13"/>
        </w:rPr>
        <w:t xml:space="preserve"> </w:t>
      </w:r>
      <w:proofErr w:type="spellStart"/>
      <w:r w:rsidR="00432406" w:rsidRPr="00BE5FAE">
        <w:t>B.C</w:t>
      </w:r>
      <w:proofErr w:type="spellEnd"/>
      <w:r w:rsidR="00432406" w:rsidRPr="00BE5FAE">
        <w:t>.,</w:t>
      </w:r>
      <w:r w:rsidR="00432406" w:rsidRPr="00BE5FAE">
        <w:rPr>
          <w:spacing w:val="-14"/>
        </w:rPr>
        <w:t xml:space="preserve"> </w:t>
      </w:r>
      <w:r w:rsidR="00432406" w:rsidRPr="00BE5FAE">
        <w:t>mostrando</w:t>
      </w:r>
      <w:r w:rsidR="00432406" w:rsidRPr="00BE5FAE">
        <w:rPr>
          <w:spacing w:val="-15"/>
        </w:rPr>
        <w:t xml:space="preserve"> </w:t>
      </w:r>
      <w:r w:rsidR="00432406" w:rsidRPr="00BE5FAE">
        <w:t>más</w:t>
      </w:r>
      <w:r w:rsidR="00432406" w:rsidRPr="00BE5FAE">
        <w:rPr>
          <w:spacing w:val="-14"/>
        </w:rPr>
        <w:t xml:space="preserve"> </w:t>
      </w:r>
      <w:r w:rsidR="00432406" w:rsidRPr="00BE5FAE">
        <w:t>del</w:t>
      </w:r>
      <w:r w:rsidR="00432406" w:rsidRPr="00BE5FAE">
        <w:rPr>
          <w:spacing w:val="-14"/>
        </w:rPr>
        <w:t xml:space="preserve"> </w:t>
      </w:r>
      <w:r w:rsidR="00432406" w:rsidRPr="00BE5FAE">
        <w:t>70%</w:t>
      </w:r>
      <w:r w:rsidR="00432406" w:rsidRPr="00BE5FAE">
        <w:rPr>
          <w:spacing w:val="-17"/>
        </w:rPr>
        <w:t xml:space="preserve"> </w:t>
      </w:r>
      <w:r w:rsidR="00432406" w:rsidRPr="00BE5FAE">
        <w:t>de</w:t>
      </w:r>
      <w:r w:rsidR="00432406" w:rsidRPr="00BE5FAE">
        <w:rPr>
          <w:spacing w:val="-17"/>
        </w:rPr>
        <w:t xml:space="preserve"> </w:t>
      </w:r>
      <w:r w:rsidR="00432406" w:rsidRPr="00BE5FAE">
        <w:t>avance</w:t>
      </w:r>
      <w:r w:rsidR="00432406" w:rsidRPr="00BE5FAE">
        <w:rPr>
          <w:spacing w:val="-13"/>
        </w:rPr>
        <w:t xml:space="preserve"> </w:t>
      </w:r>
      <w:r w:rsidR="00432406" w:rsidRPr="00BE5FAE">
        <w:t>en</w:t>
      </w:r>
      <w:r w:rsidR="00432406" w:rsidRPr="00BE5FAE">
        <w:rPr>
          <w:spacing w:val="-13"/>
        </w:rPr>
        <w:t xml:space="preserve"> </w:t>
      </w:r>
      <w:r w:rsidR="00432406" w:rsidRPr="00BE5FAE">
        <w:t>la</w:t>
      </w:r>
      <w:r w:rsidR="00432406" w:rsidRPr="00BE5FAE">
        <w:rPr>
          <w:spacing w:val="-12"/>
        </w:rPr>
        <w:t xml:space="preserve"> </w:t>
      </w:r>
      <w:r w:rsidR="00432406" w:rsidRPr="00BE5FAE">
        <w:t>atención de las</w:t>
      </w:r>
      <w:r w:rsidR="00432406" w:rsidRPr="00BE5FAE">
        <w:rPr>
          <w:spacing w:val="-6"/>
        </w:rPr>
        <w:t xml:space="preserve"> </w:t>
      </w:r>
      <w:r w:rsidR="00432406" w:rsidRPr="00BE5FAE">
        <w:t>mismas.</w:t>
      </w:r>
    </w:p>
    <w:p w:rsidR="00856CE4" w:rsidRDefault="00856CE4">
      <w:pPr>
        <w:spacing w:line="360" w:lineRule="auto"/>
        <w:jc w:val="both"/>
        <w:sectPr w:rsidR="00856CE4">
          <w:headerReference w:type="default" r:id="rId86"/>
          <w:pgSz w:w="12240" w:h="15840"/>
          <w:pgMar w:top="1200" w:right="220" w:bottom="1380" w:left="1420" w:header="315" w:footer="1141" w:gutter="0"/>
          <w:cols w:space="720"/>
        </w:sectPr>
      </w:pPr>
    </w:p>
    <w:p w:rsidR="00856CE4" w:rsidRDefault="00856CE4">
      <w:pPr>
        <w:pStyle w:val="Textoindependiente"/>
        <w:spacing w:before="10"/>
        <w:rPr>
          <w:sz w:val="8"/>
        </w:rPr>
      </w:pPr>
    </w:p>
    <w:p w:rsidR="00856CE4" w:rsidRDefault="00432406">
      <w:pPr>
        <w:pStyle w:val="Ttulo1"/>
        <w:spacing w:before="100"/>
        <w:ind w:left="6610"/>
      </w:pPr>
      <w:r>
        <w:t>Oportunidades</w:t>
      </w:r>
    </w:p>
    <w:p w:rsidR="00856CE4" w:rsidRDefault="00856CE4">
      <w:pPr>
        <w:pStyle w:val="Textoindependiente"/>
        <w:rPr>
          <w:rFonts w:ascii="Berlin Sans FB"/>
          <w:sz w:val="20"/>
        </w:rPr>
      </w:pPr>
    </w:p>
    <w:p w:rsidR="00856CE4" w:rsidRDefault="00856CE4">
      <w:pPr>
        <w:pStyle w:val="Textoindependiente"/>
        <w:spacing w:before="5"/>
        <w:rPr>
          <w:rFonts w:ascii="Berlin Sans FB"/>
          <w:sz w:val="28"/>
        </w:rPr>
      </w:pPr>
    </w:p>
    <w:p w:rsidR="00856CE4" w:rsidRDefault="00252FB7">
      <w:pPr>
        <w:pStyle w:val="Textoindependiente"/>
        <w:spacing w:before="100" w:line="357" w:lineRule="auto"/>
        <w:ind w:left="668" w:right="1320"/>
        <w:jc w:val="both"/>
      </w:pPr>
      <w:r>
        <w:rPr>
          <w:lang w:val="en-US"/>
        </w:rPr>
        <w:pict>
          <v:group id="_x0000_s1092" style="position:absolute;left:0;text-align:left;margin-left:81.25pt;margin-top:-14.7pt;width:514.3pt;height:286.7pt;z-index:-251620352;mso-position-horizontal-relative:page" coordorigin="1625,-294" coordsize="10286,5734">
            <v:shape id="_x0000_s1096" style="position:absolute;left:11208;top:788;width:698;height:698" coordorigin="11208,789" coordsize="698,698" path="m11557,789r-70,7l11421,816r-59,32l11310,891r-42,52l11235,1002r-20,65l11208,1138r7,70l11235,1274r33,59l11310,1385r52,42l11421,1459r66,21l11557,1487r70,-7l11693,1459r59,-32l11804,1385r42,-52l11879,1274r20,-66l11906,1138r-7,-71l11879,1002r-33,-59l11804,891r-52,-43l11693,816r-66,-20l11557,789xe" fillcolor="#8eb4e2" stroked="f">
              <v:path arrowok="t"/>
            </v:shape>
            <v:shape id="_x0000_s1095" style="position:absolute;left:11208;top:788;width:698;height:698" coordorigin="11208,789" coordsize="698,698" path="m11208,1138r7,-71l11235,1002r33,-59l11310,891r52,-43l11421,816r66,-20l11557,789r70,7l11693,816r59,32l11804,891r42,52l11879,1002r20,65l11906,1138r-7,70l11879,1274r-33,59l11804,1385r-52,42l11693,1459r-66,21l11557,1487r-70,-7l11421,1459r-59,-32l11310,1385r-42,-52l11235,1274r-20,-66l11208,1138xe" filled="f" strokecolor="#8eb4e2" strokeweight=".5pt">
              <v:path arrowok="t"/>
            </v:shape>
            <v:shape id="_x0000_s1094" type="#_x0000_t75" style="position:absolute;left:11217;top:786;width:204;height:204">
              <v:imagedata r:id="rId14" o:title=""/>
            </v:shape>
            <v:shape id="_x0000_s1093" style="position:absolute;left:1655;top:-265;width:9488;height:5674" coordorigin="1655,-264" coordsize="9488,5674" path="m1655,681r3,-74l1666,535r14,-70l1699,396r24,-66l1751,266r33,-62l1821,146r42,-56l1908,38r49,-49l2009,-56r56,-42l2123,-135r62,-33l2249,-197r66,-23l2384,-239r70,-14l2527,-261r74,-3l10197,-264r74,3l10344,-253r70,14l10483,-220r66,23l10613,-168r62,33l10733,-98r56,42l10841,-11r49,49l10935,90r42,56l11014,204r33,62l11075,330r24,66l11118,465r14,70l11140,607r3,74l11143,4464r-3,74l11132,4610r-14,71l11099,4750r-24,66l11047,4880r-33,61l10977,5000r-42,56l10890,5108r-49,49l10789,5202r-56,41l10675,5281r-62,33l10549,5342r-66,24l10414,5385r-70,14l10271,5407r-74,3l2601,5410r-74,-3l2454,5399r-70,-14l2315,5366r-66,-24l2185,5314r-62,-33l2065,5243r-56,-41l1957,5157r-49,-49l1863,5056r-42,-56l1784,4941r-33,-61l1723,4816r-24,-66l1680,4681r-14,-71l1658,4538r-3,-74l1655,681xe" filled="f" strokecolor="#375f92" strokeweight="3pt">
              <v:path arrowok="t"/>
            </v:shape>
            <w10:wrap anchorx="page"/>
          </v:group>
        </w:pict>
      </w:r>
      <w:r w:rsidR="00432406">
        <w:t xml:space="preserve">1.- </w:t>
      </w:r>
      <w:r w:rsidR="00432406">
        <w:rPr>
          <w:b/>
        </w:rPr>
        <w:t xml:space="preserve">Ámbito de cobertura: </w:t>
      </w:r>
      <w:r w:rsidR="00432406">
        <w:t>Creación de un</w:t>
      </w:r>
      <w:r w:rsidR="00DE4A09">
        <w:t xml:space="preserve"> </w:t>
      </w:r>
      <w:r w:rsidR="00432406">
        <w:t>Atlas Estatal</w:t>
      </w:r>
      <w:r w:rsidR="00BE5FAE">
        <w:t xml:space="preserve"> </w:t>
      </w:r>
      <w:r w:rsidR="00432406">
        <w:t xml:space="preserve">de Salud en </w:t>
      </w:r>
      <w:proofErr w:type="gramStart"/>
      <w:r w:rsidR="00432406">
        <w:t>Baja  California</w:t>
      </w:r>
      <w:proofErr w:type="gramEnd"/>
      <w:r w:rsidR="00432406">
        <w:t>,  que  permita  conocer  de  manera  concreta  la  atención  médica,</w:t>
      </w:r>
    </w:p>
    <w:p w:rsidR="00856CE4" w:rsidRDefault="00432406">
      <w:pPr>
        <w:pStyle w:val="Textoindependiente"/>
        <w:tabs>
          <w:tab w:val="right" w:pos="10239"/>
        </w:tabs>
        <w:spacing w:line="386" w:lineRule="exact"/>
        <w:ind w:left="668"/>
        <w:rPr>
          <w:rFonts w:ascii="Calibri" w:hAnsi="Calibri"/>
          <w:sz w:val="32"/>
        </w:rPr>
      </w:pPr>
      <w:r>
        <w:t>indicadores,</w:t>
      </w:r>
      <w:r>
        <w:rPr>
          <w:spacing w:val="-13"/>
        </w:rPr>
        <w:t xml:space="preserve"> </w:t>
      </w:r>
      <w:r>
        <w:t>unidades</w:t>
      </w:r>
      <w:r>
        <w:rPr>
          <w:spacing w:val="-16"/>
        </w:rPr>
        <w:t xml:space="preserve"> </w:t>
      </w:r>
      <w:r>
        <w:t>médicas,</w:t>
      </w:r>
      <w:r>
        <w:rPr>
          <w:spacing w:val="-15"/>
        </w:rPr>
        <w:t xml:space="preserve"> </w:t>
      </w:r>
      <w:r>
        <w:t>atención</w:t>
      </w:r>
      <w:r>
        <w:rPr>
          <w:spacing w:val="-14"/>
        </w:rPr>
        <w:t xml:space="preserve"> </w:t>
      </w:r>
      <w:r>
        <w:t>a</w:t>
      </w:r>
      <w:r>
        <w:rPr>
          <w:spacing w:val="-13"/>
        </w:rPr>
        <w:t xml:space="preserve"> </w:t>
      </w:r>
      <w:r>
        <w:t>la</w:t>
      </w:r>
      <w:r>
        <w:rPr>
          <w:spacing w:val="-17"/>
        </w:rPr>
        <w:t xml:space="preserve"> </w:t>
      </w:r>
      <w:r>
        <w:t>demandad</w:t>
      </w:r>
      <w:r>
        <w:rPr>
          <w:spacing w:val="-17"/>
        </w:rPr>
        <w:t xml:space="preserve"> </w:t>
      </w:r>
      <w:r>
        <w:t>entre</w:t>
      </w:r>
      <w:r>
        <w:rPr>
          <w:spacing w:val="-14"/>
        </w:rPr>
        <w:t xml:space="preserve"> </w:t>
      </w:r>
      <w:r>
        <w:t>otros</w:t>
      </w:r>
      <w:r>
        <w:rPr>
          <w:spacing w:val="-16"/>
        </w:rPr>
        <w:t xml:space="preserve"> </w:t>
      </w:r>
      <w:r>
        <w:t>aspectos</w:t>
      </w:r>
      <w:r>
        <w:rPr>
          <w:spacing w:val="-16"/>
        </w:rPr>
        <w:t xml:space="preserve"> </w:t>
      </w:r>
      <w:r>
        <w:t>del</w:t>
      </w:r>
      <w:r>
        <w:rPr>
          <w:position w:val="-6"/>
        </w:rPr>
        <w:tab/>
      </w:r>
      <w:r>
        <w:rPr>
          <w:rFonts w:ascii="Calibri" w:hAnsi="Calibri"/>
          <w:position w:val="-6"/>
          <w:sz w:val="32"/>
        </w:rPr>
        <w:t>39</w:t>
      </w:r>
    </w:p>
    <w:p w:rsidR="00856CE4" w:rsidRDefault="00432406">
      <w:pPr>
        <w:pStyle w:val="Textoindependiente"/>
        <w:spacing w:before="35" w:line="362" w:lineRule="auto"/>
        <w:ind w:left="668" w:right="1333"/>
        <w:jc w:val="both"/>
      </w:pPr>
      <w:r>
        <w:t>tema de salud; en Baja california la salud es un Eje fundamental y Estratégico que demuestra una gran viabilidad;</w:t>
      </w:r>
    </w:p>
    <w:p w:rsidR="00856CE4" w:rsidRDefault="00432406">
      <w:pPr>
        <w:pStyle w:val="Textoindependiente"/>
        <w:spacing w:line="360" w:lineRule="auto"/>
        <w:ind w:left="668" w:right="1320"/>
        <w:jc w:val="both"/>
      </w:pPr>
      <w:r>
        <w:t xml:space="preserve">2.- </w:t>
      </w:r>
      <w:r>
        <w:rPr>
          <w:b/>
        </w:rPr>
        <w:t xml:space="preserve">Ámbito programático: </w:t>
      </w:r>
      <w:r>
        <w:t>Continuar mostrando un</w:t>
      </w:r>
      <w:r w:rsidR="00DE4A09">
        <w:t xml:space="preserve"> </w:t>
      </w:r>
      <w:r>
        <w:t xml:space="preserve">buen desempeño en las    metas de cobertura del Programa, para universalizar los servicios médicos bajo el contexto de atención a la población con carencias económicas y vulnerables; 3.- </w:t>
      </w:r>
      <w:r>
        <w:rPr>
          <w:b/>
        </w:rPr>
        <w:t xml:space="preserve">Ámbito de cobertura: </w:t>
      </w:r>
      <w:r>
        <w:t>Ampliar la cobertura reduciendo la doble afiliación a los</w:t>
      </w:r>
      <w:r>
        <w:rPr>
          <w:spacing w:val="-6"/>
        </w:rPr>
        <w:t xml:space="preserve"> </w:t>
      </w:r>
      <w:r>
        <w:t>servicios</w:t>
      </w:r>
      <w:r>
        <w:rPr>
          <w:spacing w:val="-6"/>
        </w:rPr>
        <w:t xml:space="preserve"> </w:t>
      </w:r>
      <w:r>
        <w:t>de</w:t>
      </w:r>
      <w:r>
        <w:rPr>
          <w:spacing w:val="-4"/>
        </w:rPr>
        <w:t xml:space="preserve"> </w:t>
      </w:r>
      <w:r>
        <w:t>salud.</w:t>
      </w:r>
      <w:r>
        <w:rPr>
          <w:spacing w:val="-5"/>
        </w:rPr>
        <w:t xml:space="preserve"> </w:t>
      </w:r>
      <w:r>
        <w:t>Mediante</w:t>
      </w:r>
      <w:r>
        <w:rPr>
          <w:spacing w:val="-8"/>
        </w:rPr>
        <w:t xml:space="preserve"> </w:t>
      </w:r>
      <w:r>
        <w:t>una</w:t>
      </w:r>
      <w:r>
        <w:rPr>
          <w:spacing w:val="-3"/>
        </w:rPr>
        <w:t xml:space="preserve"> </w:t>
      </w:r>
      <w:r>
        <w:t>póliza</w:t>
      </w:r>
      <w:r>
        <w:rPr>
          <w:spacing w:val="-3"/>
        </w:rPr>
        <w:t xml:space="preserve"> </w:t>
      </w:r>
      <w:r>
        <w:t>única,</w:t>
      </w:r>
      <w:r>
        <w:rPr>
          <w:spacing w:val="-9"/>
        </w:rPr>
        <w:t xml:space="preserve"> </w:t>
      </w:r>
      <w:r>
        <w:t>puede</w:t>
      </w:r>
      <w:r>
        <w:rPr>
          <w:spacing w:val="-4"/>
        </w:rPr>
        <w:t xml:space="preserve"> </w:t>
      </w:r>
      <w:r>
        <w:t>cruzar</w:t>
      </w:r>
      <w:r>
        <w:rPr>
          <w:spacing w:val="-6"/>
        </w:rPr>
        <w:t xml:space="preserve"> </w:t>
      </w:r>
      <w:r>
        <w:t>información</w:t>
      </w:r>
      <w:r>
        <w:rPr>
          <w:spacing w:val="-8"/>
        </w:rPr>
        <w:t xml:space="preserve"> </w:t>
      </w:r>
      <w:r>
        <w:t>con otros programas sociales, para optimizar la entrega y proporción de bienes y servicios públicos a la población</w:t>
      </w:r>
      <w:r>
        <w:rPr>
          <w:spacing w:val="-26"/>
        </w:rPr>
        <w:t xml:space="preserve"> </w:t>
      </w:r>
      <w:r>
        <w:t>vulnerable.</w:t>
      </w:r>
    </w:p>
    <w:p w:rsidR="00856CE4" w:rsidRDefault="00252FB7">
      <w:pPr>
        <w:pStyle w:val="Ttulo1"/>
        <w:spacing w:before="370"/>
        <w:ind w:left="260"/>
      </w:pPr>
      <w:r>
        <w:rPr>
          <w:lang w:val="en-US"/>
        </w:rPr>
        <w:pict>
          <v:shape id="_x0000_s1091" style="position:absolute;left:0;text-align:left;margin-left:82.75pt;margin-top:39.75pt;width:507.2pt;height:303.65pt;z-index:-251619328;mso-position-horizontal-relative:page" coordorigin="1655,795" coordsize="10144,6073" path="m1655,1807r3,-76l1666,1657r13,-72l1698,1515r23,-69l1749,1380r32,-63l1818,1256r41,-58l1903,1143r48,-52l2003,1043r55,-44l2116,958r61,-37l2240,889r66,-28l2375,838r70,-19l2517,806r74,-8l2667,795r8120,l10863,798r74,8l11009,819r70,19l11148,861r66,28l11277,921r61,37l11396,999r55,44l11503,1091r48,52l11595,1198r41,58l11673,1317r32,63l11733,1446r23,69l11775,1585r13,72l11796,1731r3,76l11799,5855r-3,75l11788,6004r-13,73l11756,6147r-23,68l11705,6281r-32,64l11636,6406r-41,58l11551,6519r-48,51l11451,6619r-55,44l11338,6704r-61,36l11214,6773r-66,28l11079,6824r-70,18l10937,6856r-74,8l10787,6867r-8120,l2591,6864r-74,-8l2445,6842r-70,-18l2306,6801r-66,-28l2177,6740r-61,-36l2058,6663r-55,-44l1951,6570r-48,-51l1859,6464r-41,-58l1781,6345r-32,-64l1721,6215r-23,-68l1679,6077r-13,-73l1658,5930r-3,-75l1655,1807xe" filled="f" strokecolor="#375f92" strokeweight="3pt">
            <v:path arrowok="t"/>
            <w10:wrap anchorx="page"/>
          </v:shape>
        </w:pict>
      </w:r>
      <w:r w:rsidR="00432406">
        <w:t>Debilidades</w:t>
      </w:r>
    </w:p>
    <w:p w:rsidR="00856CE4" w:rsidRDefault="00856CE4">
      <w:pPr>
        <w:pStyle w:val="Textoindependiente"/>
        <w:spacing w:before="2"/>
        <w:rPr>
          <w:rFonts w:ascii="Berlin Sans FB"/>
          <w:sz w:val="33"/>
        </w:rPr>
      </w:pPr>
    </w:p>
    <w:p w:rsidR="00856CE4" w:rsidRDefault="00432406">
      <w:pPr>
        <w:pStyle w:val="Textoindependiente"/>
        <w:spacing w:line="360" w:lineRule="auto"/>
        <w:ind w:left="684" w:right="687"/>
        <w:jc w:val="both"/>
      </w:pPr>
      <w:r>
        <w:t xml:space="preserve">1.- </w:t>
      </w:r>
      <w:r>
        <w:rPr>
          <w:b/>
        </w:rPr>
        <w:t xml:space="preserve">Ámbito de cobertura: </w:t>
      </w:r>
      <w:r>
        <w:t xml:space="preserve">La normatividad No especifica de manera eficiente, como determinar la población objetivo del Programa PROSPERA, en virtud que el requisito principal es no contar con afiliación a Servicios de Salud de Instituciones </w:t>
      </w:r>
      <w:proofErr w:type="gramStart"/>
      <w:r>
        <w:t xml:space="preserve">Públicas,   </w:t>
      </w:r>
      <w:proofErr w:type="gramEnd"/>
      <w:r>
        <w:t>ante la volatilidad de la población flotante en municipios fronterizos como Mexicali y Tijuana;</w:t>
      </w:r>
    </w:p>
    <w:p w:rsidR="00856CE4" w:rsidRDefault="00432406">
      <w:pPr>
        <w:pStyle w:val="Textoindependiente"/>
        <w:spacing w:line="360" w:lineRule="auto"/>
        <w:ind w:left="684" w:right="693"/>
        <w:jc w:val="both"/>
      </w:pPr>
      <w:r>
        <w:t>2.-</w:t>
      </w:r>
      <w:r>
        <w:rPr>
          <w:spacing w:val="-8"/>
        </w:rPr>
        <w:t xml:space="preserve"> </w:t>
      </w:r>
      <w:r>
        <w:rPr>
          <w:b/>
        </w:rPr>
        <w:t>Ámbito</w:t>
      </w:r>
      <w:r>
        <w:rPr>
          <w:b/>
          <w:spacing w:val="-7"/>
        </w:rPr>
        <w:t xml:space="preserve"> </w:t>
      </w:r>
      <w:r>
        <w:rPr>
          <w:b/>
        </w:rPr>
        <w:t>de</w:t>
      </w:r>
      <w:r>
        <w:rPr>
          <w:b/>
          <w:spacing w:val="-5"/>
        </w:rPr>
        <w:t xml:space="preserve"> </w:t>
      </w:r>
      <w:r>
        <w:rPr>
          <w:b/>
        </w:rPr>
        <w:t>indicadores:</w:t>
      </w:r>
      <w:r>
        <w:rPr>
          <w:b/>
          <w:spacing w:val="-8"/>
        </w:rPr>
        <w:t xml:space="preserve"> </w:t>
      </w:r>
      <w:r>
        <w:t>Nulo</w:t>
      </w:r>
      <w:r>
        <w:rPr>
          <w:spacing w:val="-8"/>
        </w:rPr>
        <w:t xml:space="preserve"> </w:t>
      </w:r>
      <w:r>
        <w:t>seguimiento</w:t>
      </w:r>
      <w:r>
        <w:rPr>
          <w:spacing w:val="-8"/>
        </w:rPr>
        <w:t xml:space="preserve"> </w:t>
      </w:r>
      <w:r>
        <w:t>en</w:t>
      </w:r>
      <w:r>
        <w:rPr>
          <w:spacing w:val="-7"/>
        </w:rPr>
        <w:t xml:space="preserve"> </w:t>
      </w:r>
      <w:r>
        <w:t>la</w:t>
      </w:r>
      <w:r>
        <w:rPr>
          <w:spacing w:val="-6"/>
        </w:rPr>
        <w:t xml:space="preserve"> </w:t>
      </w:r>
      <w:r>
        <w:t>Integración</w:t>
      </w:r>
      <w:r>
        <w:rPr>
          <w:spacing w:val="-7"/>
        </w:rPr>
        <w:t xml:space="preserve"> </w:t>
      </w:r>
      <w:r>
        <w:t>de</w:t>
      </w:r>
      <w:r>
        <w:rPr>
          <w:spacing w:val="-7"/>
        </w:rPr>
        <w:t xml:space="preserve"> </w:t>
      </w:r>
      <w:r>
        <w:t>nuevas</w:t>
      </w:r>
      <w:r>
        <w:rPr>
          <w:spacing w:val="-8"/>
        </w:rPr>
        <w:t xml:space="preserve"> </w:t>
      </w:r>
      <w:r>
        <w:t>actividades en la Matriz de Indicadores enfocadas en la prevención y atención a grupos vulnerables.</w:t>
      </w:r>
    </w:p>
    <w:p w:rsidR="00856CE4" w:rsidRDefault="00432406">
      <w:pPr>
        <w:pStyle w:val="Textoindependiente"/>
        <w:spacing w:before="4" w:line="357" w:lineRule="auto"/>
        <w:ind w:left="684" w:right="694"/>
        <w:jc w:val="both"/>
      </w:pPr>
      <w:r>
        <w:t xml:space="preserve">3.- </w:t>
      </w:r>
      <w:r>
        <w:rPr>
          <w:b/>
        </w:rPr>
        <w:t xml:space="preserve">Ámbito programático: </w:t>
      </w:r>
      <w:r>
        <w:t>No se ha coordinado la generación de un diagnostico actualizado al ejercicio 2016.</w:t>
      </w:r>
    </w:p>
    <w:p w:rsidR="00856CE4" w:rsidRDefault="00432406">
      <w:pPr>
        <w:pStyle w:val="Textoindependiente"/>
        <w:spacing w:before="5" w:line="360" w:lineRule="auto"/>
        <w:ind w:left="684" w:right="687"/>
        <w:jc w:val="both"/>
      </w:pPr>
      <w:r>
        <w:t>4.-</w:t>
      </w:r>
      <w:r>
        <w:rPr>
          <w:spacing w:val="-15"/>
        </w:rPr>
        <w:t xml:space="preserve"> </w:t>
      </w:r>
      <w:r>
        <w:rPr>
          <w:b/>
        </w:rPr>
        <w:t>Ámbito</w:t>
      </w:r>
      <w:r>
        <w:rPr>
          <w:b/>
          <w:spacing w:val="-15"/>
        </w:rPr>
        <w:t xml:space="preserve"> </w:t>
      </w:r>
      <w:r>
        <w:rPr>
          <w:b/>
        </w:rPr>
        <w:t>presupuestal:</w:t>
      </w:r>
      <w:r>
        <w:rPr>
          <w:b/>
          <w:spacing w:val="-13"/>
        </w:rPr>
        <w:t xml:space="preserve"> </w:t>
      </w:r>
      <w:r>
        <w:t>Tardía</w:t>
      </w:r>
      <w:r>
        <w:rPr>
          <w:spacing w:val="-13"/>
        </w:rPr>
        <w:t xml:space="preserve"> </w:t>
      </w:r>
      <w:r>
        <w:t>comprobación</w:t>
      </w:r>
      <w:r>
        <w:rPr>
          <w:spacing w:val="-10"/>
        </w:rPr>
        <w:t xml:space="preserve"> </w:t>
      </w:r>
      <w:r>
        <w:t>de</w:t>
      </w:r>
      <w:r>
        <w:rPr>
          <w:spacing w:val="-14"/>
        </w:rPr>
        <w:t xml:space="preserve"> </w:t>
      </w:r>
      <w:r>
        <w:t>casos</w:t>
      </w:r>
      <w:r>
        <w:rPr>
          <w:spacing w:val="-12"/>
        </w:rPr>
        <w:t xml:space="preserve"> </w:t>
      </w:r>
      <w:r>
        <w:t>por</w:t>
      </w:r>
      <w:r>
        <w:rPr>
          <w:spacing w:val="-12"/>
        </w:rPr>
        <w:t xml:space="preserve"> </w:t>
      </w:r>
      <w:r>
        <w:t>comprobar</w:t>
      </w:r>
      <w:r>
        <w:rPr>
          <w:spacing w:val="-16"/>
        </w:rPr>
        <w:t xml:space="preserve"> </w:t>
      </w:r>
      <w:r>
        <w:t>ante</w:t>
      </w:r>
      <w:r>
        <w:rPr>
          <w:spacing w:val="-14"/>
        </w:rPr>
        <w:t xml:space="preserve"> </w:t>
      </w:r>
      <w:r>
        <w:t>el</w:t>
      </w:r>
      <w:r>
        <w:rPr>
          <w:spacing w:val="-14"/>
        </w:rPr>
        <w:t xml:space="preserve"> </w:t>
      </w:r>
      <w:proofErr w:type="spellStart"/>
      <w:r>
        <w:t>CNPSS</w:t>
      </w:r>
      <w:proofErr w:type="spellEnd"/>
      <w:r>
        <w:t xml:space="preserve"> de los recursos Siglo XXI y Gasto Catastrófico que se pagan por reembolso a través de la partida de</w:t>
      </w:r>
      <w:r>
        <w:rPr>
          <w:spacing w:val="-16"/>
        </w:rPr>
        <w:t xml:space="preserve"> </w:t>
      </w:r>
      <w:r>
        <w:t>Subrogaciones.</w:t>
      </w:r>
    </w:p>
    <w:p w:rsidR="00856CE4" w:rsidRDefault="00856CE4">
      <w:pPr>
        <w:spacing w:line="360" w:lineRule="auto"/>
        <w:jc w:val="both"/>
        <w:sectPr w:rsidR="00856CE4">
          <w:pgSz w:w="12240" w:h="15840"/>
          <w:pgMar w:top="1200" w:right="220" w:bottom="1360" w:left="1440" w:header="315" w:footer="1141" w:gutter="0"/>
          <w:cols w:space="720"/>
        </w:sectPr>
      </w:pPr>
    </w:p>
    <w:p w:rsidR="00856CE4" w:rsidRDefault="00432406">
      <w:pPr>
        <w:pStyle w:val="Ttulo1"/>
        <w:spacing w:before="199"/>
        <w:ind w:right="1483"/>
        <w:jc w:val="right"/>
      </w:pPr>
      <w:r>
        <w:lastRenderedPageBreak/>
        <w:t>Amenazas</w:t>
      </w:r>
    </w:p>
    <w:p w:rsidR="00856CE4" w:rsidRDefault="00856CE4">
      <w:pPr>
        <w:pStyle w:val="Textoindependiente"/>
        <w:rPr>
          <w:rFonts w:ascii="Berlin Sans FB"/>
          <w:sz w:val="20"/>
        </w:rPr>
      </w:pPr>
    </w:p>
    <w:p w:rsidR="00856CE4" w:rsidRDefault="00856CE4">
      <w:pPr>
        <w:pStyle w:val="Textoindependiente"/>
        <w:rPr>
          <w:rFonts w:ascii="Berlin Sans FB"/>
          <w:sz w:val="20"/>
        </w:rPr>
      </w:pPr>
    </w:p>
    <w:p w:rsidR="00856CE4" w:rsidRDefault="00252FB7">
      <w:pPr>
        <w:pStyle w:val="Textoindependiente"/>
        <w:spacing w:before="10"/>
        <w:rPr>
          <w:rFonts w:ascii="Berlin Sans FB"/>
          <w:sz w:val="10"/>
        </w:rPr>
      </w:pPr>
      <w:r>
        <w:rPr>
          <w:lang w:val="en-US"/>
        </w:rPr>
        <w:pict>
          <v:group id="_x0000_s1088" style="position:absolute;margin-left:67.3pt;margin-top:7.95pt;width:488.7pt;height:274.3pt;z-index:251679744;mso-wrap-distance-left:0;mso-wrap-distance-right:0;mso-position-horizontal-relative:page" coordorigin="1346,159" coordsize="9774,5486">
            <v:shape id="_x0000_s1090" style="position:absolute;left:1376;top:189;width:9714;height:5426" coordorigin="1376,189" coordsize="9714,5426" path="m1376,1094r3,-75l1388,947r14,-71l1422,808r25,-66l1477,678r34,-61l1550,559r44,-54l1641,454r51,-47l1746,364r58,-39l1865,290r63,-30l1995,235r68,-20l2134,201r72,-9l2280,189r7906,l10260,192r72,9l10403,215r69,20l10538,260r63,30l10662,325r58,39l10774,407r51,47l10872,505r44,54l10955,617r34,61l11019,742r25,66l11064,876r14,71l11087,1019r3,75l11090,4711r-3,74l11078,4858r-14,70l11044,4997r-25,66l10989,5126r-34,61l10916,5245r-44,54l10825,5350r-51,47l10720,5441r-58,39l10601,5514r-63,30l10472,5569r-69,20l10332,5603r-72,9l10186,5615r-7906,l2206,5612r-72,-9l2063,5589r-68,-20l1928,5544r-63,-30l1804,5480r-58,-39l1692,5397r-51,-47l1594,5299r-44,-54l1511,5187r-34,-61l1447,5063r-25,-66l1402,4928r-14,-70l1379,4785r-3,-74l1376,1094xe" filled="f" strokecolor="#375f92" strokeweight="3pt">
              <v:path arrowok="t"/>
            </v:shape>
            <v:shape id="_x0000_s1089" type="#_x0000_t202" style="position:absolute;left:1346;top:159;width:9774;height:5486" filled="f" stroked="f">
              <v:textbox inset="0,0,0,0">
                <w:txbxContent>
                  <w:p w:rsidR="007D21E5" w:rsidRDefault="007D21E5">
                    <w:pPr>
                      <w:spacing w:before="5"/>
                      <w:rPr>
                        <w:rFonts w:ascii="Berlin Sans FB"/>
                        <w:sz w:val="34"/>
                      </w:rPr>
                    </w:pPr>
                  </w:p>
                  <w:p w:rsidR="007D21E5" w:rsidRDefault="007D21E5">
                    <w:pPr>
                      <w:spacing w:line="360" w:lineRule="auto"/>
                      <w:ind w:left="470" w:right="463"/>
                      <w:jc w:val="both"/>
                      <w:rPr>
                        <w:sz w:val="24"/>
                      </w:rPr>
                    </w:pPr>
                    <w:r>
                      <w:rPr>
                        <w:sz w:val="24"/>
                      </w:rPr>
                      <w:t xml:space="preserve">1.- </w:t>
                    </w:r>
                    <w:r>
                      <w:rPr>
                        <w:b/>
                        <w:sz w:val="24"/>
                      </w:rPr>
                      <w:t xml:space="preserve">Ámbito de cobertura: </w:t>
                    </w:r>
                    <w:r>
                      <w:rPr>
                        <w:sz w:val="24"/>
                      </w:rPr>
                      <w:t>Crecimiento Poblacional en la Entidad, con la llegada grupos vulnerables de otras naciones, y que están en espera de su determinación migratoria por instancia en el país;</w:t>
                    </w:r>
                  </w:p>
                  <w:p w:rsidR="007D21E5" w:rsidRDefault="007D21E5">
                    <w:pPr>
                      <w:spacing w:before="1" w:line="360" w:lineRule="auto"/>
                      <w:ind w:left="470" w:right="468"/>
                      <w:jc w:val="both"/>
                      <w:rPr>
                        <w:sz w:val="24"/>
                      </w:rPr>
                    </w:pPr>
                    <w:r>
                      <w:rPr>
                        <w:sz w:val="24"/>
                      </w:rPr>
                      <w:t xml:space="preserve">2.- </w:t>
                    </w:r>
                    <w:r>
                      <w:rPr>
                        <w:b/>
                        <w:sz w:val="24"/>
                      </w:rPr>
                      <w:t xml:space="preserve">Ámbito presupuestal: </w:t>
                    </w:r>
                    <w:r>
                      <w:rPr>
                        <w:sz w:val="24"/>
                      </w:rPr>
                      <w:t xml:space="preserve">Reducción presupuestal para la atención a la demanda en materia de salud por adecuaciones a las </w:t>
                    </w:r>
                    <w:proofErr w:type="spellStart"/>
                    <w:r>
                      <w:rPr>
                        <w:sz w:val="24"/>
                      </w:rPr>
                      <w:t>ROP</w:t>
                    </w:r>
                    <w:proofErr w:type="spellEnd"/>
                    <w:r>
                      <w:rPr>
                        <w:sz w:val="24"/>
                      </w:rPr>
                      <w:t xml:space="preserve"> para eliminar la doble afiliación; 3.-</w:t>
                    </w:r>
                    <w:r>
                      <w:rPr>
                        <w:spacing w:val="-8"/>
                        <w:sz w:val="24"/>
                      </w:rPr>
                      <w:t xml:space="preserve"> </w:t>
                    </w:r>
                    <w:r>
                      <w:rPr>
                        <w:b/>
                        <w:sz w:val="24"/>
                      </w:rPr>
                      <w:t>Ámbito</w:t>
                    </w:r>
                    <w:r>
                      <w:rPr>
                        <w:b/>
                        <w:spacing w:val="-6"/>
                        <w:sz w:val="24"/>
                      </w:rPr>
                      <w:t xml:space="preserve"> </w:t>
                    </w:r>
                    <w:r>
                      <w:rPr>
                        <w:b/>
                        <w:sz w:val="24"/>
                      </w:rPr>
                      <w:t>de</w:t>
                    </w:r>
                    <w:r>
                      <w:rPr>
                        <w:b/>
                        <w:spacing w:val="-9"/>
                        <w:sz w:val="24"/>
                      </w:rPr>
                      <w:t xml:space="preserve"> </w:t>
                    </w:r>
                    <w:r>
                      <w:rPr>
                        <w:b/>
                        <w:sz w:val="24"/>
                      </w:rPr>
                      <w:t>cobertura:</w:t>
                    </w:r>
                    <w:r>
                      <w:rPr>
                        <w:b/>
                        <w:spacing w:val="-8"/>
                        <w:sz w:val="24"/>
                      </w:rPr>
                      <w:t xml:space="preserve"> </w:t>
                    </w:r>
                    <w:r>
                      <w:rPr>
                        <w:sz w:val="24"/>
                      </w:rPr>
                      <w:t>Falta</w:t>
                    </w:r>
                    <w:r>
                      <w:rPr>
                        <w:spacing w:val="-6"/>
                        <w:sz w:val="24"/>
                      </w:rPr>
                      <w:t xml:space="preserve"> </w:t>
                    </w:r>
                    <w:r>
                      <w:rPr>
                        <w:sz w:val="24"/>
                      </w:rPr>
                      <w:t>de</w:t>
                    </w:r>
                    <w:r>
                      <w:rPr>
                        <w:spacing w:val="-5"/>
                        <w:sz w:val="24"/>
                      </w:rPr>
                      <w:t xml:space="preserve"> </w:t>
                    </w:r>
                    <w:r>
                      <w:rPr>
                        <w:sz w:val="24"/>
                      </w:rPr>
                      <w:t>cambio</w:t>
                    </w:r>
                    <w:r>
                      <w:rPr>
                        <w:spacing w:val="-9"/>
                        <w:sz w:val="24"/>
                      </w:rPr>
                      <w:t xml:space="preserve"> </w:t>
                    </w:r>
                    <w:r>
                      <w:rPr>
                        <w:sz w:val="24"/>
                      </w:rPr>
                      <w:t>cultural</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población</w:t>
                    </w:r>
                    <w:r>
                      <w:rPr>
                        <w:spacing w:val="-7"/>
                        <w:sz w:val="24"/>
                      </w:rPr>
                      <w:t xml:space="preserve"> </w:t>
                    </w:r>
                    <w:r>
                      <w:rPr>
                        <w:sz w:val="24"/>
                      </w:rPr>
                      <w:t>en</w:t>
                    </w:r>
                    <w:r>
                      <w:rPr>
                        <w:spacing w:val="-7"/>
                        <w:sz w:val="24"/>
                      </w:rPr>
                      <w:t xml:space="preserve"> </w:t>
                    </w:r>
                    <w:r>
                      <w:rPr>
                        <w:sz w:val="24"/>
                      </w:rPr>
                      <w:t>general</w:t>
                    </w:r>
                    <w:r>
                      <w:rPr>
                        <w:spacing w:val="-7"/>
                        <w:sz w:val="24"/>
                      </w:rPr>
                      <w:t xml:space="preserve"> </w:t>
                    </w:r>
                    <w:r>
                      <w:rPr>
                        <w:sz w:val="24"/>
                      </w:rPr>
                      <w:t>con el objetivo de crear mayor control en la prevención de las enfermedades para reducir los problemas generales del cuadro básico de</w:t>
                    </w:r>
                    <w:r>
                      <w:rPr>
                        <w:spacing w:val="-41"/>
                        <w:sz w:val="24"/>
                      </w:rPr>
                      <w:t xml:space="preserve"> </w:t>
                    </w:r>
                    <w:r>
                      <w:rPr>
                        <w:sz w:val="24"/>
                      </w:rPr>
                      <w:t>enfermedades.</w:t>
                    </w:r>
                  </w:p>
                  <w:p w:rsidR="007D21E5" w:rsidRDefault="007D21E5">
                    <w:pPr>
                      <w:spacing w:line="360" w:lineRule="auto"/>
                      <w:ind w:left="470" w:right="470"/>
                      <w:jc w:val="both"/>
                      <w:rPr>
                        <w:sz w:val="24"/>
                      </w:rPr>
                    </w:pPr>
                    <w:r>
                      <w:rPr>
                        <w:sz w:val="24"/>
                      </w:rPr>
                      <w:t xml:space="preserve">4.- </w:t>
                    </w:r>
                    <w:r>
                      <w:rPr>
                        <w:b/>
                        <w:sz w:val="24"/>
                      </w:rPr>
                      <w:t xml:space="preserve">Ámbito de cobertura: </w:t>
                    </w:r>
                    <w:r>
                      <w:rPr>
                        <w:sz w:val="24"/>
                      </w:rPr>
                      <w:t xml:space="preserve">Perdido de credibilidad en las Instituciones </w:t>
                    </w:r>
                    <w:r>
                      <w:rPr>
                        <w:spacing w:val="-3"/>
                        <w:sz w:val="24"/>
                      </w:rPr>
                      <w:t xml:space="preserve">de </w:t>
                    </w:r>
                    <w:r>
                      <w:rPr>
                        <w:sz w:val="24"/>
                      </w:rPr>
                      <w:t>Salud Públicas,</w:t>
                    </w:r>
                    <w:r>
                      <w:rPr>
                        <w:spacing w:val="-9"/>
                        <w:sz w:val="24"/>
                      </w:rPr>
                      <w:t xml:space="preserve"> </w:t>
                    </w:r>
                    <w:r>
                      <w:rPr>
                        <w:sz w:val="24"/>
                      </w:rPr>
                      <w:t>principalmente</w:t>
                    </w:r>
                    <w:r>
                      <w:rPr>
                        <w:spacing w:val="-8"/>
                        <w:sz w:val="24"/>
                      </w:rPr>
                      <w:t xml:space="preserve"> </w:t>
                    </w:r>
                    <w:r>
                      <w:rPr>
                        <w:sz w:val="24"/>
                      </w:rPr>
                      <w:t>la</w:t>
                    </w:r>
                    <w:r>
                      <w:rPr>
                        <w:spacing w:val="-7"/>
                        <w:sz w:val="24"/>
                      </w:rPr>
                      <w:t xml:space="preserve"> </w:t>
                    </w:r>
                    <w:r>
                      <w:rPr>
                        <w:sz w:val="24"/>
                      </w:rPr>
                      <w:t>baja</w:t>
                    </w:r>
                    <w:r>
                      <w:rPr>
                        <w:spacing w:val="-7"/>
                        <w:sz w:val="24"/>
                      </w:rPr>
                      <w:t xml:space="preserve"> </w:t>
                    </w:r>
                    <w:r>
                      <w:rPr>
                        <w:sz w:val="24"/>
                      </w:rPr>
                      <w:t>percepción</w:t>
                    </w:r>
                    <w:r>
                      <w:rPr>
                        <w:spacing w:val="-8"/>
                        <w:sz w:val="24"/>
                      </w:rPr>
                      <w:t xml:space="preserve"> </w:t>
                    </w:r>
                    <w:r>
                      <w:rPr>
                        <w:sz w:val="24"/>
                      </w:rPr>
                      <w:t>de</w:t>
                    </w:r>
                    <w:r>
                      <w:rPr>
                        <w:spacing w:val="-8"/>
                        <w:sz w:val="24"/>
                      </w:rPr>
                      <w:t xml:space="preserve"> </w:t>
                    </w:r>
                    <w:r>
                      <w:rPr>
                        <w:sz w:val="24"/>
                      </w:rPr>
                      <w:t>calidad</w:t>
                    </w:r>
                    <w:r>
                      <w:rPr>
                        <w:spacing w:val="-11"/>
                        <w:sz w:val="24"/>
                      </w:rPr>
                      <w:t xml:space="preserve"> </w:t>
                    </w:r>
                    <w:r>
                      <w:rPr>
                        <w:sz w:val="24"/>
                      </w:rPr>
                      <w:t>en</w:t>
                    </w:r>
                    <w:r>
                      <w:rPr>
                        <w:spacing w:val="-8"/>
                        <w:sz w:val="24"/>
                      </w:rPr>
                      <w:t xml:space="preserve"> </w:t>
                    </w:r>
                    <w:r>
                      <w:rPr>
                        <w:sz w:val="24"/>
                      </w:rPr>
                      <w:t>las</w:t>
                    </w:r>
                    <w:r>
                      <w:rPr>
                        <w:spacing w:val="-10"/>
                        <w:sz w:val="24"/>
                      </w:rPr>
                      <w:t xml:space="preserve"> </w:t>
                    </w:r>
                    <w:r>
                      <w:rPr>
                        <w:sz w:val="24"/>
                      </w:rPr>
                      <w:t>Clínicas</w:t>
                    </w:r>
                    <w:r>
                      <w:rPr>
                        <w:spacing w:val="-10"/>
                        <w:sz w:val="24"/>
                      </w:rPr>
                      <w:t xml:space="preserve"> </w:t>
                    </w:r>
                    <w:r>
                      <w:rPr>
                        <w:sz w:val="24"/>
                      </w:rPr>
                      <w:t>de</w:t>
                    </w:r>
                    <w:r>
                      <w:rPr>
                        <w:spacing w:val="-8"/>
                        <w:sz w:val="24"/>
                      </w:rPr>
                      <w:t xml:space="preserve"> </w:t>
                    </w:r>
                    <w:r>
                      <w:rPr>
                        <w:sz w:val="24"/>
                      </w:rPr>
                      <w:t>atención de Primer</w:t>
                    </w:r>
                    <w:r>
                      <w:rPr>
                        <w:spacing w:val="-11"/>
                        <w:sz w:val="24"/>
                      </w:rPr>
                      <w:t xml:space="preserve"> </w:t>
                    </w:r>
                    <w:r>
                      <w:rPr>
                        <w:sz w:val="24"/>
                      </w:rPr>
                      <w:t>Nivel.</w:t>
                    </w:r>
                  </w:p>
                </w:txbxContent>
              </v:textbox>
            </v:shape>
            <w10:wrap type="topAndBottom" anchorx="page"/>
          </v:group>
        </w:pict>
      </w:r>
      <w:r>
        <w:rPr>
          <w:lang w:val="en-US"/>
        </w:rPr>
        <w:pict>
          <v:group id="_x0000_s1083" style="position:absolute;margin-left:560.15pt;margin-top:44.1pt;width:35.4pt;height:35.4pt;z-index:251680768;mso-wrap-distance-left:0;mso-wrap-distance-right:0;mso-position-horizontal-relative:page" coordorigin="11203,882" coordsize="708,708">
            <v:shape id="_x0000_s1087" style="position:absolute;left:11208;top:886;width:698;height:698" coordorigin="11208,887" coordsize="698,698" path="m11557,887r-70,7l11421,914r-59,32l11310,989r-42,52l11235,1100r-20,65l11208,1236r7,70l11235,1372r33,59l11310,1483r52,42l11421,1557r66,21l11557,1585r70,-7l11693,1557r59,-32l11804,1483r42,-52l11879,1372r20,-66l11906,1236r-7,-71l11879,1100r-33,-59l11804,989r-52,-43l11693,914r-66,-20l11557,887xe" fillcolor="#8eb4e2" stroked="f">
              <v:path arrowok="t"/>
            </v:shape>
            <v:shape id="_x0000_s1086" style="position:absolute;left:11208;top:886;width:698;height:698" coordorigin="11208,887" coordsize="698,698" path="m11208,1236r7,-71l11235,1100r33,-59l11310,989r52,-43l11421,914r66,-20l11557,887r70,7l11693,914r59,32l11804,989r42,52l11879,1100r20,65l11906,1236r-7,70l11879,1372r-33,59l11804,1483r-52,42l11693,1557r-66,21l11557,1585r-70,-7l11421,1557r-59,-32l11310,1483r-42,-52l11235,1372r-20,-66l11208,1236xe" filled="f" strokecolor="#8eb4e2" strokeweight=".5pt">
              <v:path arrowok="t"/>
            </v:shape>
            <v:shape id="_x0000_s1085" type="#_x0000_t75" style="position:absolute;left:11217;top:884;width:204;height:204">
              <v:imagedata r:id="rId14" o:title=""/>
            </v:shape>
            <v:shape id="_x0000_s1084" type="#_x0000_t202" style="position:absolute;left:11203;top:881;width:708;height:708" filled="f" stroked="f">
              <v:textbox inset="0,0,0,0">
                <w:txbxContent>
                  <w:p w:rsidR="007D21E5" w:rsidRDefault="007D21E5">
                    <w:pPr>
                      <w:spacing w:before="141"/>
                      <w:ind w:left="148"/>
                      <w:rPr>
                        <w:rFonts w:ascii="Calibri"/>
                        <w:sz w:val="32"/>
                      </w:rPr>
                    </w:pPr>
                    <w:r>
                      <w:rPr>
                        <w:rFonts w:ascii="Calibri"/>
                        <w:sz w:val="32"/>
                      </w:rPr>
                      <w:t>40</w:t>
                    </w:r>
                  </w:p>
                </w:txbxContent>
              </v:textbox>
            </v:shape>
            <w10:wrap type="topAndBottom" anchorx="page"/>
          </v:group>
        </w:pict>
      </w:r>
    </w:p>
    <w:p w:rsidR="00856CE4" w:rsidRDefault="00856CE4">
      <w:pPr>
        <w:rPr>
          <w:rFonts w:ascii="Berlin Sans FB"/>
          <w:sz w:val="10"/>
        </w:rPr>
        <w:sectPr w:rsidR="00856CE4">
          <w:pgSz w:w="12240" w:h="15840"/>
          <w:pgMar w:top="1200" w:right="220" w:bottom="1380" w:left="1240" w:header="315" w:footer="1141" w:gutter="0"/>
          <w:cols w:space="720"/>
        </w:sectPr>
      </w:pPr>
    </w:p>
    <w:p w:rsidR="00856CE4" w:rsidRDefault="00432406">
      <w:pPr>
        <w:pStyle w:val="Ttulo2"/>
      </w:pPr>
      <w:r>
        <w:rPr>
          <w:color w:val="365F91"/>
        </w:rPr>
        <w:lastRenderedPageBreak/>
        <w:t>Conclusión</w:t>
      </w:r>
    </w:p>
    <w:p w:rsidR="00856CE4" w:rsidRDefault="00856CE4">
      <w:pPr>
        <w:pStyle w:val="Textoindependiente"/>
        <w:rPr>
          <w:b/>
          <w:sz w:val="36"/>
        </w:rPr>
      </w:pPr>
    </w:p>
    <w:p w:rsidR="00856CE4" w:rsidRDefault="00252FB7">
      <w:pPr>
        <w:pStyle w:val="Textoindependiente"/>
        <w:spacing w:before="322" w:line="360" w:lineRule="auto"/>
        <w:ind w:left="260" w:right="1478"/>
        <w:jc w:val="both"/>
      </w:pPr>
      <w:r>
        <w:rPr>
          <w:lang w:val="en-US"/>
        </w:rPr>
        <w:pict>
          <v:group id="_x0000_s1078" style="position:absolute;left:0;text-align:left;margin-left:560.15pt;margin-top:49.1pt;width:35.4pt;height:35.4pt;z-index:251681792;mso-position-horizontal-relative:page" coordorigin="11203,982" coordsize="708,708">
            <v:shape id="_x0000_s1082" style="position:absolute;left:11208;top:986;width:698;height:698" coordorigin="11208,987" coordsize="698,698" path="m11557,987r-70,7l11421,1014r-59,32l11310,1089r-42,52l11235,1200r-20,65l11208,1336r7,70l11235,1472r33,59l11310,1583r52,42l11421,1657r66,21l11557,1685r70,-7l11693,1657r59,-32l11804,1583r42,-52l11879,1472r20,-66l11906,1336r-7,-71l11879,1200r-33,-59l11804,1089r-52,-43l11693,1014r-66,-20l11557,987xe" fillcolor="#8eb4e2" stroked="f">
              <v:path arrowok="t"/>
            </v:shape>
            <v:shape id="_x0000_s1081" style="position:absolute;left:11208;top:986;width:698;height:698" coordorigin="11208,987" coordsize="698,698" path="m11208,1336r7,-71l11235,1200r33,-59l11310,1089r52,-43l11421,1014r66,-20l11557,987r70,7l11693,1014r59,32l11804,1089r42,52l11879,1200r20,65l11906,1336r-7,70l11879,1472r-33,59l11804,1583r-52,42l11693,1657r-66,21l11557,1685r-70,-7l11421,1657r-59,-32l11310,1583r-42,-52l11235,1472r-20,-66l11208,1336xe" filled="f" strokecolor="#8eb4e2" strokeweight=".5pt">
              <v:path arrowok="t"/>
            </v:shape>
            <v:shape id="_x0000_s1080" type="#_x0000_t75" style="position:absolute;left:11217;top:984;width:204;height:204">
              <v:imagedata r:id="rId14" o:title=""/>
            </v:shape>
            <v:shape id="_x0000_s1079" type="#_x0000_t202" style="position:absolute;left:11203;top:981;width:708;height:708" filled="f" stroked="f">
              <v:textbox inset="0,0,0,0">
                <w:txbxContent>
                  <w:p w:rsidR="007D21E5" w:rsidRDefault="007D21E5">
                    <w:pPr>
                      <w:spacing w:before="141"/>
                      <w:ind w:left="148"/>
                      <w:rPr>
                        <w:rFonts w:ascii="Calibri"/>
                        <w:sz w:val="32"/>
                      </w:rPr>
                    </w:pPr>
                    <w:r>
                      <w:rPr>
                        <w:rFonts w:ascii="Calibri"/>
                        <w:sz w:val="32"/>
                      </w:rPr>
                      <w:t>41</w:t>
                    </w:r>
                  </w:p>
                </w:txbxContent>
              </v:textbox>
            </v:shape>
            <w10:wrap anchorx="page"/>
          </v:group>
        </w:pict>
      </w:r>
      <w:r w:rsidR="00432406">
        <w:t xml:space="preserve">El Régimen de Protección Social en Salud, sigue siendo una política pública sumamente sustancial para atender las necesidades de salud de la población vulnerable, además de ser un mecanismo estratégico, que </w:t>
      </w:r>
      <w:proofErr w:type="gramStart"/>
      <w:r w:rsidR="00432406">
        <w:t>permite  articular</w:t>
      </w:r>
      <w:proofErr w:type="gramEnd"/>
      <w:r w:rsidR="00432406">
        <w:t xml:space="preserve">  acciones</w:t>
      </w:r>
      <w:r w:rsidR="00432406">
        <w:rPr>
          <w:spacing w:val="-23"/>
        </w:rPr>
        <w:t xml:space="preserve"> </w:t>
      </w:r>
      <w:r w:rsidR="00432406">
        <w:t>transdiciplinarias</w:t>
      </w:r>
      <w:r w:rsidR="00432406">
        <w:rPr>
          <w:spacing w:val="-19"/>
        </w:rPr>
        <w:t xml:space="preserve"> </w:t>
      </w:r>
      <w:r w:rsidR="00432406">
        <w:t>entre</w:t>
      </w:r>
      <w:r w:rsidR="00432406">
        <w:rPr>
          <w:spacing w:val="-17"/>
        </w:rPr>
        <w:t xml:space="preserve"> </w:t>
      </w:r>
      <w:r w:rsidR="00432406">
        <w:t>los</w:t>
      </w:r>
      <w:r w:rsidR="00432406">
        <w:rPr>
          <w:spacing w:val="-19"/>
        </w:rPr>
        <w:t xml:space="preserve"> </w:t>
      </w:r>
      <w:r w:rsidR="00432406">
        <w:t>sectores</w:t>
      </w:r>
      <w:r w:rsidR="00432406">
        <w:rPr>
          <w:spacing w:val="-19"/>
        </w:rPr>
        <w:t xml:space="preserve"> </w:t>
      </w:r>
      <w:r w:rsidR="00432406">
        <w:t>que</w:t>
      </w:r>
      <w:r w:rsidR="00432406">
        <w:rPr>
          <w:spacing w:val="-17"/>
        </w:rPr>
        <w:t xml:space="preserve"> </w:t>
      </w:r>
      <w:r w:rsidR="00432406">
        <w:t>promueven</w:t>
      </w:r>
      <w:r w:rsidR="00432406">
        <w:rPr>
          <w:spacing w:val="-21"/>
        </w:rPr>
        <w:t xml:space="preserve"> </w:t>
      </w:r>
      <w:r w:rsidR="00432406">
        <w:t>los</w:t>
      </w:r>
      <w:r w:rsidR="00432406">
        <w:rPr>
          <w:spacing w:val="-19"/>
        </w:rPr>
        <w:t xml:space="preserve"> </w:t>
      </w:r>
      <w:r w:rsidR="00432406">
        <w:t>servicios</w:t>
      </w:r>
      <w:r w:rsidR="00432406">
        <w:rPr>
          <w:spacing w:val="-19"/>
        </w:rPr>
        <w:t xml:space="preserve"> </w:t>
      </w:r>
      <w:r w:rsidR="00432406">
        <w:t>médicos. Baja</w:t>
      </w:r>
      <w:r w:rsidR="00432406">
        <w:rPr>
          <w:spacing w:val="-11"/>
        </w:rPr>
        <w:t xml:space="preserve"> </w:t>
      </w:r>
      <w:r w:rsidR="00432406">
        <w:t>California</w:t>
      </w:r>
      <w:r w:rsidR="00432406">
        <w:rPr>
          <w:spacing w:val="-11"/>
        </w:rPr>
        <w:t xml:space="preserve"> </w:t>
      </w:r>
      <w:r w:rsidR="00432406">
        <w:t>al</w:t>
      </w:r>
      <w:r w:rsidR="00432406">
        <w:rPr>
          <w:spacing w:val="-12"/>
        </w:rPr>
        <w:t xml:space="preserve"> </w:t>
      </w:r>
      <w:r w:rsidR="00432406">
        <w:t>contar</w:t>
      </w:r>
      <w:r w:rsidR="00432406">
        <w:rPr>
          <w:spacing w:val="-13"/>
        </w:rPr>
        <w:t xml:space="preserve"> </w:t>
      </w:r>
      <w:r w:rsidR="00432406">
        <w:t>con</w:t>
      </w:r>
      <w:r w:rsidR="00432406">
        <w:rPr>
          <w:spacing w:val="-12"/>
        </w:rPr>
        <w:t xml:space="preserve"> </w:t>
      </w:r>
      <w:r w:rsidR="00432406">
        <w:t>acciones</w:t>
      </w:r>
      <w:r w:rsidR="00432406">
        <w:rPr>
          <w:spacing w:val="-17"/>
        </w:rPr>
        <w:t xml:space="preserve"> </w:t>
      </w:r>
      <w:r w:rsidR="00432406">
        <w:t>programadas</w:t>
      </w:r>
      <w:r w:rsidR="00432406">
        <w:rPr>
          <w:spacing w:val="-13"/>
        </w:rPr>
        <w:t xml:space="preserve"> </w:t>
      </w:r>
      <w:r w:rsidR="00432406">
        <w:t>en</w:t>
      </w:r>
      <w:r w:rsidR="00432406">
        <w:rPr>
          <w:spacing w:val="-12"/>
        </w:rPr>
        <w:t xml:space="preserve"> </w:t>
      </w:r>
      <w:r w:rsidR="00432406">
        <w:t>materia</w:t>
      </w:r>
      <w:r w:rsidR="00432406">
        <w:rPr>
          <w:spacing w:val="-11"/>
        </w:rPr>
        <w:t xml:space="preserve"> </w:t>
      </w:r>
      <w:r w:rsidR="00432406">
        <w:t>de</w:t>
      </w:r>
      <w:r w:rsidR="00432406">
        <w:rPr>
          <w:spacing w:val="-12"/>
        </w:rPr>
        <w:t xml:space="preserve"> </w:t>
      </w:r>
      <w:r w:rsidR="00432406">
        <w:t>salud</w:t>
      </w:r>
      <w:r w:rsidR="00432406">
        <w:rPr>
          <w:spacing w:val="-9"/>
        </w:rPr>
        <w:t xml:space="preserve"> </w:t>
      </w:r>
      <w:r w:rsidR="00432406">
        <w:t>ha</w:t>
      </w:r>
      <w:r w:rsidR="00432406">
        <w:rPr>
          <w:spacing w:val="-14"/>
        </w:rPr>
        <w:t xml:space="preserve"> </w:t>
      </w:r>
      <w:r w:rsidR="00432406">
        <w:t xml:space="preserve">logrado reducir los gasto económicos de la población, tratándose en atención a la salud y demostrando a la población que su objetivo es disminuir las necesidades principales de atención medica del cuadro básico y catastrófico de </w:t>
      </w:r>
      <w:proofErr w:type="gramStart"/>
      <w:r w:rsidR="00432406">
        <w:t>salud,  para</w:t>
      </w:r>
      <w:proofErr w:type="gramEnd"/>
      <w:r w:rsidR="00432406">
        <w:t xml:space="preserve">  2016 los servicios médicos, hospitalarios y farmacéuticos se incrementaron en  35.96% y la cobertura se ha conjurado una tasa del 2.47% mayor a la establecida en el</w:t>
      </w:r>
      <w:r w:rsidR="00432406">
        <w:rPr>
          <w:spacing w:val="-9"/>
        </w:rPr>
        <w:t xml:space="preserve"> </w:t>
      </w:r>
      <w:r w:rsidR="00432406">
        <w:t>ejercicio.</w:t>
      </w:r>
    </w:p>
    <w:p w:rsidR="00856CE4" w:rsidRDefault="00856CE4">
      <w:pPr>
        <w:spacing w:line="360" w:lineRule="auto"/>
        <w:jc w:val="both"/>
        <w:sectPr w:rsidR="00856CE4">
          <w:pgSz w:w="12240" w:h="15840"/>
          <w:pgMar w:top="1200" w:right="220" w:bottom="1380" w:left="1440" w:header="315" w:footer="1141" w:gutter="0"/>
          <w:cols w:space="720"/>
        </w:sectPr>
      </w:pPr>
    </w:p>
    <w:p w:rsidR="00856CE4" w:rsidRDefault="00432406">
      <w:pPr>
        <w:pStyle w:val="Ttulo2"/>
      </w:pPr>
      <w:r>
        <w:rPr>
          <w:color w:val="365F91"/>
        </w:rPr>
        <w:lastRenderedPageBreak/>
        <w:t>Recomendaciones</w:t>
      </w:r>
    </w:p>
    <w:p w:rsidR="00856CE4" w:rsidRDefault="00432406">
      <w:pPr>
        <w:pStyle w:val="Ttulo3"/>
        <w:spacing w:before="182"/>
      </w:pPr>
      <w:r>
        <w:t>Cobertura</w:t>
      </w:r>
    </w:p>
    <w:p w:rsidR="00856CE4" w:rsidRDefault="00252FB7">
      <w:pPr>
        <w:pStyle w:val="Textoindependiente"/>
        <w:spacing w:before="164" w:line="360" w:lineRule="auto"/>
        <w:ind w:left="260" w:right="1476"/>
        <w:jc w:val="both"/>
      </w:pPr>
      <w:r>
        <w:rPr>
          <w:lang w:val="en-US"/>
        </w:rPr>
        <w:pict>
          <v:group id="_x0000_s1073" style="position:absolute;left:0;text-align:left;margin-left:560.15pt;margin-top:44.6pt;width:35.4pt;height:35.4pt;z-index:251682816;mso-position-horizontal-relative:page" coordorigin="11203,892" coordsize="708,708">
            <v:shape id="_x0000_s1077" style="position:absolute;left:11208;top:896;width:698;height:698" coordorigin="11208,897" coordsize="698,698" path="m11557,897r-70,7l11421,924r-59,33l11310,999r-42,52l11235,1110r-20,66l11208,1246r7,70l11235,1382r33,59l11310,1493r52,42l11421,1568r66,20l11557,1595r70,-7l11693,1568r59,-33l11804,1493r42,-52l11879,1382r20,-66l11906,1246r-7,-70l11879,1110r-33,-59l11804,999r-52,-42l11693,924r-66,-20l11557,897xe" fillcolor="#8eb4e2" stroked="f">
              <v:path arrowok="t"/>
            </v:shape>
            <v:shape id="_x0000_s1076" style="position:absolute;left:11208;top:896;width:698;height:698" coordorigin="11208,897" coordsize="698,698" path="m11208,1246r7,-70l11235,1110r33,-59l11310,999r52,-42l11421,924r66,-20l11557,897r70,7l11693,924r59,33l11804,999r42,52l11879,1110r20,66l11906,1246r-7,70l11879,1382r-33,59l11804,1493r-52,42l11693,1568r-66,20l11557,1595r-70,-7l11421,1568r-59,-33l11310,1493r-42,-52l11235,1382r-20,-66l11208,1246xe" filled="f" strokecolor="#8eb4e2" strokeweight=".5pt">
              <v:path arrowok="t"/>
            </v:shape>
            <v:shape id="_x0000_s1075" type="#_x0000_t75" style="position:absolute;left:11217;top:895;width:204;height:204">
              <v:imagedata r:id="rId14" o:title=""/>
            </v:shape>
            <v:shape id="_x0000_s1074" type="#_x0000_t202" style="position:absolute;left:11203;top:891;width:708;height:708" filled="f" stroked="f">
              <v:textbox inset="0,0,0,0">
                <w:txbxContent>
                  <w:p w:rsidR="007D21E5" w:rsidRDefault="007D21E5">
                    <w:pPr>
                      <w:spacing w:before="141"/>
                      <w:ind w:left="148"/>
                      <w:rPr>
                        <w:rFonts w:ascii="Calibri"/>
                        <w:sz w:val="32"/>
                      </w:rPr>
                    </w:pPr>
                    <w:r>
                      <w:rPr>
                        <w:rFonts w:ascii="Calibri"/>
                        <w:sz w:val="32"/>
                      </w:rPr>
                      <w:t>42</w:t>
                    </w:r>
                  </w:p>
                </w:txbxContent>
              </v:textbox>
            </v:shape>
            <w10:wrap anchorx="page"/>
          </v:group>
        </w:pict>
      </w:r>
      <w:r w:rsidR="00432406">
        <w:rPr>
          <w:b/>
        </w:rPr>
        <w:t xml:space="preserve">1.- </w:t>
      </w:r>
      <w:r w:rsidR="00432406">
        <w:t>Mejorar los sistemas de referencia de la red de prestadores de servicios, es decir es necesario seguir generando bases de datos de la población atendida (cobertura), para hacer cruces de información entre los organismos que generan servicios de atención médica la finalidad disminuir a la población que cuenta con otros</w:t>
      </w:r>
      <w:r w:rsidR="00432406">
        <w:rPr>
          <w:spacing w:val="-9"/>
        </w:rPr>
        <w:t xml:space="preserve"> </w:t>
      </w:r>
      <w:r w:rsidR="00432406">
        <w:t>servicios</w:t>
      </w:r>
      <w:r w:rsidR="00432406">
        <w:rPr>
          <w:spacing w:val="-9"/>
        </w:rPr>
        <w:t xml:space="preserve"> </w:t>
      </w:r>
      <w:r w:rsidR="00432406">
        <w:t>de</w:t>
      </w:r>
      <w:r w:rsidR="00432406">
        <w:rPr>
          <w:spacing w:val="-7"/>
        </w:rPr>
        <w:t xml:space="preserve"> </w:t>
      </w:r>
      <w:r w:rsidR="00432406">
        <w:t>salud</w:t>
      </w:r>
      <w:r w:rsidR="00432406">
        <w:rPr>
          <w:spacing w:val="-13"/>
        </w:rPr>
        <w:t xml:space="preserve"> </w:t>
      </w:r>
      <w:r w:rsidR="00432406">
        <w:t>y</w:t>
      </w:r>
      <w:r w:rsidR="00432406">
        <w:rPr>
          <w:spacing w:val="-10"/>
        </w:rPr>
        <w:t xml:space="preserve"> </w:t>
      </w:r>
      <w:r w:rsidR="00432406">
        <w:t>poder</w:t>
      </w:r>
      <w:r w:rsidR="00432406">
        <w:rPr>
          <w:spacing w:val="-13"/>
        </w:rPr>
        <w:t xml:space="preserve"> </w:t>
      </w:r>
      <w:r w:rsidR="00432406">
        <w:t>enfocarlos</w:t>
      </w:r>
      <w:r w:rsidR="00432406">
        <w:rPr>
          <w:spacing w:val="-13"/>
        </w:rPr>
        <w:t xml:space="preserve"> </w:t>
      </w:r>
      <w:r w:rsidR="00432406">
        <w:t>a</w:t>
      </w:r>
      <w:r w:rsidR="00432406">
        <w:rPr>
          <w:spacing w:val="-10"/>
        </w:rPr>
        <w:t xml:space="preserve"> </w:t>
      </w:r>
      <w:r w:rsidR="00432406">
        <w:t>los</w:t>
      </w:r>
      <w:r w:rsidR="00432406">
        <w:rPr>
          <w:spacing w:val="-13"/>
        </w:rPr>
        <w:t xml:space="preserve"> </w:t>
      </w:r>
      <w:r w:rsidR="00432406">
        <w:t>que</w:t>
      </w:r>
      <w:r w:rsidR="00432406">
        <w:rPr>
          <w:spacing w:val="-7"/>
        </w:rPr>
        <w:t xml:space="preserve"> </w:t>
      </w:r>
      <w:r w:rsidR="00432406">
        <w:t>verdaderamente</w:t>
      </w:r>
      <w:r w:rsidR="00432406">
        <w:rPr>
          <w:spacing w:val="-11"/>
        </w:rPr>
        <w:t xml:space="preserve"> </w:t>
      </w:r>
      <w:r w:rsidR="00432406">
        <w:t>lo</w:t>
      </w:r>
      <w:r w:rsidR="00432406">
        <w:rPr>
          <w:spacing w:val="-13"/>
        </w:rPr>
        <w:t xml:space="preserve"> </w:t>
      </w:r>
      <w:r w:rsidR="00432406">
        <w:t>necesitan, además</w:t>
      </w:r>
      <w:r w:rsidR="00432406">
        <w:rPr>
          <w:spacing w:val="-13"/>
        </w:rPr>
        <w:t xml:space="preserve"> </w:t>
      </w:r>
      <w:r w:rsidR="00432406">
        <w:t>de</w:t>
      </w:r>
      <w:r w:rsidR="00432406">
        <w:rPr>
          <w:spacing w:val="-9"/>
        </w:rPr>
        <w:t xml:space="preserve"> </w:t>
      </w:r>
      <w:r w:rsidR="00432406">
        <w:t>que</w:t>
      </w:r>
      <w:r w:rsidR="00432406">
        <w:rPr>
          <w:spacing w:val="-11"/>
        </w:rPr>
        <w:t xml:space="preserve"> </w:t>
      </w:r>
      <w:r w:rsidR="00432406">
        <w:t>dé</w:t>
      </w:r>
      <w:r w:rsidR="00432406">
        <w:rPr>
          <w:spacing w:val="-11"/>
        </w:rPr>
        <w:t xml:space="preserve"> </w:t>
      </w:r>
      <w:r w:rsidR="00432406">
        <w:t>atención</w:t>
      </w:r>
      <w:r w:rsidR="00432406">
        <w:rPr>
          <w:spacing w:val="-11"/>
        </w:rPr>
        <w:t xml:space="preserve"> </w:t>
      </w:r>
      <w:r w:rsidR="00432406">
        <w:t>y</w:t>
      </w:r>
      <w:r w:rsidR="00432406">
        <w:rPr>
          <w:spacing w:val="-10"/>
        </w:rPr>
        <w:t xml:space="preserve"> </w:t>
      </w:r>
      <w:r w:rsidR="00432406">
        <w:t>seguimiento</w:t>
      </w:r>
      <w:r w:rsidR="00432406">
        <w:rPr>
          <w:spacing w:val="-13"/>
        </w:rPr>
        <w:t xml:space="preserve"> </w:t>
      </w:r>
      <w:r w:rsidR="00432406">
        <w:t>a</w:t>
      </w:r>
      <w:r w:rsidR="00432406">
        <w:rPr>
          <w:spacing w:val="-7"/>
        </w:rPr>
        <w:t xml:space="preserve"> </w:t>
      </w:r>
      <w:r w:rsidR="00432406">
        <w:t>los</w:t>
      </w:r>
      <w:r w:rsidR="00432406">
        <w:rPr>
          <w:spacing w:val="-13"/>
        </w:rPr>
        <w:t xml:space="preserve"> </w:t>
      </w:r>
      <w:r w:rsidR="00432406">
        <w:t>beneficiarios</w:t>
      </w:r>
      <w:r w:rsidR="00432406">
        <w:rPr>
          <w:spacing w:val="-13"/>
        </w:rPr>
        <w:t xml:space="preserve"> </w:t>
      </w:r>
      <w:r w:rsidR="00432406">
        <w:t>del</w:t>
      </w:r>
      <w:r w:rsidR="00432406">
        <w:rPr>
          <w:spacing w:val="-11"/>
        </w:rPr>
        <w:t xml:space="preserve"> </w:t>
      </w:r>
      <w:r w:rsidR="00432406">
        <w:t>Programa</w:t>
      </w:r>
      <w:r w:rsidR="00432406">
        <w:rPr>
          <w:spacing w:val="-10"/>
        </w:rPr>
        <w:t xml:space="preserve"> </w:t>
      </w:r>
      <w:r w:rsidR="00432406">
        <w:t>y</w:t>
      </w:r>
      <w:r w:rsidR="00432406">
        <w:rPr>
          <w:spacing w:val="-10"/>
        </w:rPr>
        <w:t xml:space="preserve"> </w:t>
      </w:r>
      <w:r w:rsidR="00432406">
        <w:t>evitar duplicidades en el otorgamiento de recursos</w:t>
      </w:r>
      <w:r w:rsidR="00432406">
        <w:rPr>
          <w:spacing w:val="-36"/>
        </w:rPr>
        <w:t xml:space="preserve"> </w:t>
      </w:r>
      <w:r w:rsidR="00432406">
        <w:t>financieros.</w:t>
      </w:r>
    </w:p>
    <w:p w:rsidR="00856CE4" w:rsidRDefault="00856CE4">
      <w:pPr>
        <w:pStyle w:val="Textoindependiente"/>
        <w:spacing w:before="8"/>
        <w:rPr>
          <w:sz w:val="41"/>
        </w:rPr>
      </w:pPr>
    </w:p>
    <w:p w:rsidR="00856CE4" w:rsidRDefault="00432406">
      <w:pPr>
        <w:pStyle w:val="Ttulo3"/>
      </w:pPr>
      <w:r>
        <w:t>Presupuestal</w:t>
      </w:r>
    </w:p>
    <w:p w:rsidR="00856CE4" w:rsidRDefault="00432406">
      <w:pPr>
        <w:pStyle w:val="Textoindependiente"/>
        <w:spacing w:before="164" w:line="360" w:lineRule="auto"/>
        <w:ind w:left="260" w:right="1477"/>
        <w:jc w:val="both"/>
      </w:pPr>
      <w:r>
        <w:t>2.- Los Estados financieros al cierre del ejercicio 2016, demuestran un asignado y ejercido mayor al programado en términos presupuestales, ya que los Estados Analíticos del Ejercicio del Presupuesto de Egresos por Clasificación Administrativa, así como Clasificación por Objeto del Gasto contemplan un presupuesto</w:t>
      </w:r>
      <w:r>
        <w:rPr>
          <w:spacing w:val="-10"/>
        </w:rPr>
        <w:t xml:space="preserve"> </w:t>
      </w:r>
      <w:r>
        <w:t>mayor</w:t>
      </w:r>
      <w:r>
        <w:rPr>
          <w:spacing w:val="-10"/>
        </w:rPr>
        <w:t xml:space="preserve"> </w:t>
      </w:r>
      <w:r>
        <w:t>al</w:t>
      </w:r>
      <w:r>
        <w:rPr>
          <w:spacing w:val="-8"/>
        </w:rPr>
        <w:t xml:space="preserve"> </w:t>
      </w:r>
      <w:r>
        <w:t>programado</w:t>
      </w:r>
      <w:r>
        <w:rPr>
          <w:spacing w:val="-10"/>
        </w:rPr>
        <w:t xml:space="preserve"> </w:t>
      </w:r>
      <w:r>
        <w:t>durante</w:t>
      </w:r>
      <w:r>
        <w:rPr>
          <w:spacing w:val="-12"/>
        </w:rPr>
        <w:t xml:space="preserve"> </w:t>
      </w:r>
      <w:r>
        <w:t>el</w:t>
      </w:r>
      <w:r>
        <w:rPr>
          <w:spacing w:val="-8"/>
        </w:rPr>
        <w:t xml:space="preserve"> </w:t>
      </w:r>
      <w:r>
        <w:t>ejercicio,</w:t>
      </w:r>
      <w:r>
        <w:rPr>
          <w:spacing w:val="-9"/>
        </w:rPr>
        <w:t xml:space="preserve"> </w:t>
      </w:r>
      <w:r>
        <w:t>es</w:t>
      </w:r>
      <w:r>
        <w:rPr>
          <w:spacing w:val="-10"/>
        </w:rPr>
        <w:t xml:space="preserve"> </w:t>
      </w:r>
      <w:r>
        <w:t>necesario</w:t>
      </w:r>
      <w:r>
        <w:rPr>
          <w:spacing w:val="-10"/>
        </w:rPr>
        <w:t xml:space="preserve"> </w:t>
      </w:r>
      <w:r>
        <w:t>que</w:t>
      </w:r>
      <w:r>
        <w:rPr>
          <w:spacing w:val="-8"/>
        </w:rPr>
        <w:t xml:space="preserve"> </w:t>
      </w:r>
      <w:r>
        <w:t>la</w:t>
      </w:r>
      <w:r>
        <w:rPr>
          <w:spacing w:val="-11"/>
        </w:rPr>
        <w:t xml:space="preserve"> </w:t>
      </w:r>
      <w:r>
        <w:t>unidad ejecutora en sus portales integre las minutas de la Junta de Gobierno, con los cambios programáticos y presupuestales para cruzar información con la publicada en los avances</w:t>
      </w:r>
      <w:r>
        <w:rPr>
          <w:spacing w:val="-15"/>
        </w:rPr>
        <w:t xml:space="preserve"> </w:t>
      </w:r>
      <w:r>
        <w:t>financieros.</w:t>
      </w:r>
    </w:p>
    <w:p w:rsidR="00856CE4" w:rsidRDefault="00856CE4">
      <w:pPr>
        <w:pStyle w:val="Textoindependiente"/>
        <w:rPr>
          <w:sz w:val="28"/>
        </w:rPr>
      </w:pPr>
    </w:p>
    <w:p w:rsidR="00856CE4" w:rsidRDefault="00432406">
      <w:pPr>
        <w:pStyle w:val="Ttulo3"/>
        <w:spacing w:before="163"/>
      </w:pPr>
      <w:r>
        <w:t>Indicadores</w:t>
      </w:r>
    </w:p>
    <w:p w:rsidR="00856CE4" w:rsidRDefault="00432406">
      <w:pPr>
        <w:pStyle w:val="Textoindependiente"/>
        <w:spacing w:before="164" w:line="360" w:lineRule="auto"/>
        <w:ind w:left="260" w:right="1476"/>
        <w:jc w:val="both"/>
      </w:pPr>
      <w:r>
        <w:t xml:space="preserve">3. Respecto a la inclusión de indicadores en POA, estos deben permitir que </w:t>
      </w:r>
      <w:r>
        <w:rPr>
          <w:spacing w:val="-3"/>
        </w:rPr>
        <w:t xml:space="preserve">se </w:t>
      </w:r>
      <w:r>
        <w:t xml:space="preserve">verifique el desempeño del programa, específicamente un porcentaje de cumplimiento presupuestal del </w:t>
      </w:r>
      <w:proofErr w:type="spellStart"/>
      <w:r>
        <w:t>REPSS</w:t>
      </w:r>
      <w:proofErr w:type="spellEnd"/>
      <w:r>
        <w:t xml:space="preserve"> en Baja California, otra recomendación es: variación</w:t>
      </w:r>
      <w:r>
        <w:rPr>
          <w:spacing w:val="-17"/>
        </w:rPr>
        <w:t xml:space="preserve"> </w:t>
      </w:r>
      <w:r>
        <w:t>de</w:t>
      </w:r>
      <w:r>
        <w:rPr>
          <w:spacing w:val="-15"/>
        </w:rPr>
        <w:t xml:space="preserve"> </w:t>
      </w:r>
      <w:r>
        <w:t>afiliaciones</w:t>
      </w:r>
      <w:r>
        <w:rPr>
          <w:spacing w:val="-23"/>
        </w:rPr>
        <w:t xml:space="preserve"> </w:t>
      </w:r>
      <w:r>
        <w:t>al</w:t>
      </w:r>
      <w:r>
        <w:rPr>
          <w:spacing w:val="-21"/>
        </w:rPr>
        <w:t xml:space="preserve"> </w:t>
      </w:r>
      <w:r>
        <w:t>Seguro</w:t>
      </w:r>
      <w:r>
        <w:rPr>
          <w:spacing w:val="-19"/>
        </w:rPr>
        <w:t xml:space="preserve"> </w:t>
      </w:r>
      <w:r>
        <w:t>Popular</w:t>
      </w:r>
      <w:r>
        <w:rPr>
          <w:spacing w:val="-19"/>
        </w:rPr>
        <w:t xml:space="preserve"> </w:t>
      </w:r>
      <w:r>
        <w:t>en</w:t>
      </w:r>
      <w:r>
        <w:rPr>
          <w:spacing w:val="-17"/>
        </w:rPr>
        <w:t xml:space="preserve"> </w:t>
      </w:r>
      <w:r>
        <w:t>Baja</w:t>
      </w:r>
      <w:r>
        <w:rPr>
          <w:spacing w:val="-16"/>
        </w:rPr>
        <w:t xml:space="preserve"> </w:t>
      </w:r>
      <w:r>
        <w:t>California</w:t>
      </w:r>
      <w:r>
        <w:rPr>
          <w:spacing w:val="-16"/>
        </w:rPr>
        <w:t xml:space="preserve"> </w:t>
      </w:r>
      <w:r>
        <w:t>respecto</w:t>
      </w:r>
      <w:r>
        <w:rPr>
          <w:spacing w:val="-23"/>
        </w:rPr>
        <w:t xml:space="preserve"> </w:t>
      </w:r>
      <w:r>
        <w:t>del</w:t>
      </w:r>
      <w:r>
        <w:rPr>
          <w:spacing w:val="-17"/>
        </w:rPr>
        <w:t xml:space="preserve"> </w:t>
      </w:r>
      <w:r>
        <w:t>ejercicio inmediato</w:t>
      </w:r>
      <w:r>
        <w:rPr>
          <w:spacing w:val="-14"/>
        </w:rPr>
        <w:t xml:space="preserve"> </w:t>
      </w:r>
      <w:r>
        <w:t>anterior.</w:t>
      </w:r>
    </w:p>
    <w:p w:rsidR="00856CE4" w:rsidRDefault="00856CE4">
      <w:pPr>
        <w:spacing w:line="360" w:lineRule="auto"/>
        <w:jc w:val="both"/>
        <w:sectPr w:rsidR="00856CE4">
          <w:headerReference w:type="default" r:id="rId87"/>
          <w:pgSz w:w="12240" w:h="15840"/>
          <w:pgMar w:top="1200" w:right="220" w:bottom="1380" w:left="1440" w:header="315" w:footer="1141" w:gutter="0"/>
          <w:cols w:space="720"/>
        </w:sectPr>
      </w:pPr>
    </w:p>
    <w:p w:rsidR="00856CE4" w:rsidRDefault="00432406">
      <w:pPr>
        <w:pStyle w:val="Ttulo2"/>
      </w:pPr>
      <w:r>
        <w:rPr>
          <w:color w:val="365F91"/>
        </w:rPr>
        <w:lastRenderedPageBreak/>
        <w:t>Fuentes de información</w:t>
      </w:r>
    </w:p>
    <w:p w:rsidR="00856CE4" w:rsidRDefault="00856CE4">
      <w:pPr>
        <w:pStyle w:val="Textoindependiente"/>
        <w:spacing w:before="3"/>
        <w:rPr>
          <w:b/>
          <w:sz w:val="33"/>
        </w:rPr>
      </w:pPr>
    </w:p>
    <w:p w:rsidR="00856CE4" w:rsidRDefault="00432406">
      <w:pPr>
        <w:pStyle w:val="Textoindependiente"/>
        <w:spacing w:line="237" w:lineRule="auto"/>
        <w:ind w:left="260" w:right="1484"/>
        <w:jc w:val="both"/>
      </w:pPr>
      <w:r>
        <w:t>Centro de atención integral a jóvenes en riesgo: misión San Carlos. RÉGIMEN EN PROTECCIÓN SOCIAL EN SALUD Y CENTRO DE ATENCIÓN INTEGRAL MISIÓN SAN</w:t>
      </w:r>
    </w:p>
    <w:p w:rsidR="00856CE4" w:rsidRDefault="00252FB7">
      <w:pPr>
        <w:pStyle w:val="Textoindependiente"/>
        <w:tabs>
          <w:tab w:val="left" w:pos="1700"/>
          <w:tab w:val="left" w:pos="3502"/>
          <w:tab w:val="left" w:pos="4241"/>
          <w:tab w:val="left" w:pos="5025"/>
          <w:tab w:val="left" w:pos="5821"/>
          <w:tab w:val="left" w:pos="6904"/>
          <w:tab w:val="left" w:pos="7703"/>
          <w:tab w:val="left" w:pos="8827"/>
        </w:tabs>
        <w:spacing w:before="1"/>
        <w:ind w:left="260" w:right="1487"/>
      </w:pPr>
      <w:r>
        <w:rPr>
          <w:lang w:val="en-US"/>
        </w:rPr>
        <w:pict>
          <v:group id="_x0000_s1068" style="position:absolute;left:0;text-align:left;margin-left:560.15pt;margin-top:23.05pt;width:35.4pt;height:35.4pt;z-index:251683840;mso-position-horizontal-relative:page" coordorigin="11203,461" coordsize="708,708">
            <v:shape id="_x0000_s1072" style="position:absolute;left:11208;top:465;width:698;height:698" coordorigin="11208,466" coordsize="698,698" path="m11557,466r-70,7l11421,493r-59,32l11310,568r-42,52l11235,679r-20,65l11208,815r7,70l11235,951r33,59l11310,1062r52,42l11421,1136r66,21l11557,1164r70,-7l11693,1136r59,-32l11804,1062r42,-52l11879,951r20,-66l11906,815r-7,-71l11879,679r-33,-59l11804,568r-52,-43l11693,493r-66,-20l11557,466xe" fillcolor="#8eb4e2" stroked="f">
              <v:path arrowok="t"/>
            </v:shape>
            <v:shape id="_x0000_s1071" style="position:absolute;left:11208;top:465;width:698;height:698" coordorigin="11208,466" coordsize="698,698" path="m11208,815r7,-71l11235,679r33,-59l11310,568r52,-43l11421,493r66,-20l11557,466r70,7l11693,493r59,32l11804,568r42,52l11879,679r20,65l11906,815r-7,70l11879,951r-33,59l11804,1062r-52,42l11693,1136r-66,21l11557,1164r-70,-7l11421,1136r-59,-32l11310,1062r-42,-52l11235,951r-20,-66l11208,815xe" filled="f" strokecolor="#8eb4e2" strokeweight=".5pt">
              <v:path arrowok="t"/>
            </v:shape>
            <v:shape id="_x0000_s1070" type="#_x0000_t75" style="position:absolute;left:11217;top:463;width:204;height:204">
              <v:imagedata r:id="rId14" o:title=""/>
            </v:shape>
            <v:shape id="_x0000_s1069" type="#_x0000_t202" style="position:absolute;left:11203;top:460;width:708;height:708" filled="f" stroked="f">
              <v:textbox inset="0,0,0,0">
                <w:txbxContent>
                  <w:p w:rsidR="007D21E5" w:rsidRDefault="007D21E5">
                    <w:pPr>
                      <w:spacing w:before="141"/>
                      <w:ind w:left="148"/>
                      <w:rPr>
                        <w:rFonts w:ascii="Calibri"/>
                        <w:sz w:val="32"/>
                      </w:rPr>
                    </w:pPr>
                    <w:r>
                      <w:rPr>
                        <w:rFonts w:ascii="Calibri"/>
                        <w:sz w:val="32"/>
                      </w:rPr>
                      <w:t>43</w:t>
                    </w:r>
                  </w:p>
                </w:txbxContent>
              </v:textbox>
            </v:shape>
            <w10:wrap anchorx="page"/>
          </v:group>
        </w:pict>
      </w:r>
      <w:r w:rsidR="00432406">
        <w:t>CARLOS.</w:t>
      </w:r>
      <w:r w:rsidR="00432406">
        <w:tab/>
        <w:t>Recuperado</w:t>
      </w:r>
      <w:r w:rsidR="00432406">
        <w:tab/>
        <w:t>el</w:t>
      </w:r>
      <w:r w:rsidR="00432406">
        <w:tab/>
        <w:t>05</w:t>
      </w:r>
      <w:r w:rsidR="00432406">
        <w:tab/>
        <w:t>de</w:t>
      </w:r>
      <w:r w:rsidR="00432406">
        <w:tab/>
        <w:t>junio</w:t>
      </w:r>
      <w:r w:rsidR="00432406">
        <w:tab/>
        <w:t>de</w:t>
      </w:r>
      <w:r w:rsidR="00432406">
        <w:tab/>
        <w:t>2017,</w:t>
      </w:r>
      <w:r w:rsidR="00432406">
        <w:tab/>
        <w:t>de http://servicios.seguropopularbc.gob.mx:90/inai/Centro%20de%20Atenci%C3%B3 n%20Misi%C3%B3n%20San%20Carlos%20(01%20Julio%20-</w:t>
      </w:r>
    </w:p>
    <w:p w:rsidR="00856CE4" w:rsidRDefault="00432406">
      <w:pPr>
        <w:pStyle w:val="Textoindependiente"/>
        <w:spacing w:before="1"/>
        <w:ind w:left="260"/>
      </w:pPr>
      <w:r>
        <w:t>%2030%20Noviembre%202016).pdf</w:t>
      </w:r>
    </w:p>
    <w:p w:rsidR="00856CE4" w:rsidRDefault="00432406">
      <w:pPr>
        <w:pStyle w:val="Textoindependiente"/>
        <w:spacing w:before="204" w:line="237" w:lineRule="auto"/>
        <w:ind w:left="260" w:right="1484"/>
        <w:jc w:val="both"/>
      </w:pPr>
      <w:r>
        <w:t>Comité de Planeación para el Desarrollo del Estado. (2015). EVALUACIÓN ESPECÍFICA DE DESEMPEÑO DEL PROGRAMA RÉGIMEN DE PROTECCIÓN SOCIAL DE</w:t>
      </w:r>
    </w:p>
    <w:p w:rsidR="00856CE4" w:rsidRDefault="00432406">
      <w:pPr>
        <w:pStyle w:val="Textoindependiente"/>
        <w:spacing w:before="1"/>
        <w:ind w:left="260" w:right="1486"/>
        <w:jc w:val="both"/>
      </w:pPr>
      <w:r>
        <w:t>SALUD (</w:t>
      </w:r>
      <w:proofErr w:type="spellStart"/>
      <w:r>
        <w:t>REPSS</w:t>
      </w:r>
      <w:proofErr w:type="spellEnd"/>
      <w:r>
        <w:t>). Recuperado el 05 de junio de 2017, de</w:t>
      </w:r>
      <w:hyperlink r:id="rId88">
        <w:r>
          <w:t xml:space="preserve"> http://www.copladebc.gob.mx/documentos/eval/desempeno/2016/REPSS.pdf</w:t>
        </w:r>
      </w:hyperlink>
    </w:p>
    <w:p w:rsidR="00856CE4" w:rsidRDefault="00432406">
      <w:pPr>
        <w:pStyle w:val="Textoindependiente"/>
        <w:spacing w:before="197"/>
        <w:ind w:left="260" w:right="1486"/>
        <w:jc w:val="both"/>
      </w:pPr>
      <w:r>
        <w:t>Cruz Roja Mexicana Delegación Tijuana. (2016). RÉGIMEN EN PROTECCIÓN SOCIAL EN SALUD Y CRUZ ROJA TIJUANA. Recuperado el 05 de junio de 2017, de http://servicios.seguropopularbc.gob.mx:90/inai/Cruz%20Roja%20Mexicana%20Ti juana%20(01%20Agosto%202016%20-%2031%20Julio%202017).pdf</w:t>
      </w:r>
    </w:p>
    <w:p w:rsidR="00856CE4" w:rsidRDefault="00432406">
      <w:pPr>
        <w:pStyle w:val="Textoindependiente"/>
        <w:spacing w:before="201"/>
        <w:ind w:left="260" w:right="1401"/>
      </w:pPr>
      <w:r>
        <w:t xml:space="preserve">Fronteras Unidas </w:t>
      </w:r>
      <w:proofErr w:type="spellStart"/>
      <w:r>
        <w:t>Prosalud</w:t>
      </w:r>
      <w:proofErr w:type="spellEnd"/>
      <w:r>
        <w:t xml:space="preserve"> A.C. (2016). RÉGIMEN EN PROTECCIÓN SOCIAL EN SALUD Y FRONTERAS UNIDAS </w:t>
      </w:r>
      <w:proofErr w:type="spellStart"/>
      <w:r>
        <w:t>PROSALUD</w:t>
      </w:r>
      <w:proofErr w:type="spellEnd"/>
      <w:r>
        <w:t xml:space="preserve">. Recuperado el 05 de junio de 2017, de http://servicios.seguropopularbc.gob.mx:90/inai/Fronteras%20Unidas%20Prosalu </w:t>
      </w:r>
      <w:proofErr w:type="gramStart"/>
      <w:r>
        <w:t>d,%</w:t>
      </w:r>
      <w:proofErr w:type="gramEnd"/>
      <w:r>
        <w:t>20A.%20C.%20(01%20Marzo%202016%20-%2001%20Marzo%202017).pdf</w:t>
      </w:r>
    </w:p>
    <w:p w:rsidR="00856CE4" w:rsidRDefault="00432406">
      <w:pPr>
        <w:pStyle w:val="Textoindependiente"/>
        <w:spacing w:before="201"/>
        <w:ind w:left="260" w:right="1486"/>
        <w:jc w:val="both"/>
      </w:pPr>
      <w:r>
        <w:t>Fundación</w:t>
      </w:r>
      <w:r>
        <w:rPr>
          <w:spacing w:val="-15"/>
        </w:rPr>
        <w:t xml:space="preserve"> </w:t>
      </w:r>
      <w:proofErr w:type="spellStart"/>
      <w:r>
        <w:t>CODET</w:t>
      </w:r>
      <w:proofErr w:type="spellEnd"/>
      <w:r>
        <w:rPr>
          <w:spacing w:val="-16"/>
        </w:rPr>
        <w:t xml:space="preserve"> </w:t>
      </w:r>
      <w:r>
        <w:t>para</w:t>
      </w:r>
      <w:r>
        <w:rPr>
          <w:spacing w:val="-15"/>
        </w:rPr>
        <w:t xml:space="preserve"> </w:t>
      </w:r>
      <w:r>
        <w:t>la</w:t>
      </w:r>
      <w:r>
        <w:rPr>
          <w:spacing w:val="-15"/>
        </w:rPr>
        <w:t xml:space="preserve"> </w:t>
      </w:r>
      <w:r>
        <w:t>Protección</w:t>
      </w:r>
      <w:r>
        <w:rPr>
          <w:spacing w:val="-15"/>
        </w:rPr>
        <w:t xml:space="preserve"> </w:t>
      </w:r>
      <w:r>
        <w:t>de</w:t>
      </w:r>
      <w:r>
        <w:rPr>
          <w:spacing w:val="-15"/>
        </w:rPr>
        <w:t xml:space="preserve"> </w:t>
      </w:r>
      <w:r>
        <w:t>la</w:t>
      </w:r>
      <w:r>
        <w:rPr>
          <w:spacing w:val="-15"/>
        </w:rPr>
        <w:t xml:space="preserve"> </w:t>
      </w:r>
      <w:r>
        <w:t>Ceguera.</w:t>
      </w:r>
      <w:r>
        <w:rPr>
          <w:spacing w:val="-16"/>
        </w:rPr>
        <w:t xml:space="preserve"> </w:t>
      </w:r>
      <w:r>
        <w:t>(2016).</w:t>
      </w:r>
      <w:r>
        <w:rPr>
          <w:spacing w:val="-16"/>
        </w:rPr>
        <w:t xml:space="preserve"> </w:t>
      </w:r>
      <w:r>
        <w:t>Régimen</w:t>
      </w:r>
      <w:r>
        <w:rPr>
          <w:spacing w:val="-15"/>
        </w:rPr>
        <w:t xml:space="preserve"> </w:t>
      </w:r>
      <w:r>
        <w:t>de</w:t>
      </w:r>
      <w:r>
        <w:rPr>
          <w:spacing w:val="-15"/>
        </w:rPr>
        <w:t xml:space="preserve"> </w:t>
      </w:r>
      <w:r>
        <w:t xml:space="preserve">Protección Social en Salud de Baja California. Recuperado el 05 de junio de 2017, de </w:t>
      </w:r>
      <w:proofErr w:type="gramStart"/>
      <w:r>
        <w:rPr>
          <w:spacing w:val="-1"/>
        </w:rPr>
        <w:t xml:space="preserve">http://servicios.seguropopularbc.gob.mx:90/inai/Fundaci%C3%B3n%20CODET%20( </w:t>
      </w:r>
      <w:r>
        <w:t>Enero</w:t>
      </w:r>
      <w:proofErr w:type="gramEnd"/>
      <w:r>
        <w:t>%20-%20Diciembre%202016).pdf</w:t>
      </w:r>
    </w:p>
    <w:p w:rsidR="00856CE4" w:rsidRDefault="00432406">
      <w:pPr>
        <w:pStyle w:val="Textoindependiente"/>
        <w:spacing w:before="197"/>
        <w:ind w:left="260"/>
      </w:pPr>
      <w:proofErr w:type="gramStart"/>
      <w:r>
        <w:t>GOB  BC</w:t>
      </w:r>
      <w:proofErr w:type="gramEnd"/>
      <w:r>
        <w:t>.  (2016</w:t>
      </w:r>
      <w:proofErr w:type="gramStart"/>
      <w:r>
        <w:t>),  Tercer</w:t>
      </w:r>
      <w:proofErr w:type="gramEnd"/>
      <w:r>
        <w:t xml:space="preserve">  Informe  de  Gobierno.  </w:t>
      </w:r>
      <w:proofErr w:type="gramStart"/>
      <w:r>
        <w:t>Disponibles  en</w:t>
      </w:r>
      <w:proofErr w:type="gramEnd"/>
      <w:r>
        <w:t xml:space="preserve">:  </w:t>
      </w:r>
      <w:hyperlink r:id="rId89">
        <w:r>
          <w:t>http://www</w:t>
        </w:r>
      </w:hyperlink>
    </w:p>
    <w:p w:rsidR="00856CE4" w:rsidRDefault="00432406">
      <w:pPr>
        <w:pStyle w:val="Textoindependiente"/>
        <w:spacing w:before="1"/>
        <w:ind w:left="260"/>
      </w:pPr>
      <w:r>
        <w:t>.bajacalifornia.gob.mx/3erInformeBC/pdf/Eje%202%20Sociedad%20Saludable.pdf</w:t>
      </w:r>
    </w:p>
    <w:p w:rsidR="00856CE4" w:rsidRDefault="00432406">
      <w:pPr>
        <w:pStyle w:val="Textoindependiente"/>
        <w:spacing w:before="201"/>
        <w:ind w:left="260" w:right="1487"/>
        <w:jc w:val="both"/>
      </w:pPr>
      <w:r>
        <w:t>GOB</w:t>
      </w:r>
      <w:r>
        <w:rPr>
          <w:spacing w:val="-13"/>
        </w:rPr>
        <w:t xml:space="preserve"> </w:t>
      </w:r>
      <w:r>
        <w:t>BC.</w:t>
      </w:r>
      <w:r>
        <w:rPr>
          <w:spacing w:val="-13"/>
        </w:rPr>
        <w:t xml:space="preserve"> </w:t>
      </w:r>
      <w:r>
        <w:t>(2016).</w:t>
      </w:r>
      <w:r>
        <w:rPr>
          <w:spacing w:val="-13"/>
        </w:rPr>
        <w:t xml:space="preserve"> </w:t>
      </w:r>
      <w:r>
        <w:t>Convenio</w:t>
      </w:r>
      <w:r>
        <w:rPr>
          <w:spacing w:val="-14"/>
        </w:rPr>
        <w:t xml:space="preserve"> </w:t>
      </w:r>
      <w:r>
        <w:t>Específico</w:t>
      </w:r>
      <w:r>
        <w:rPr>
          <w:spacing w:val="-11"/>
        </w:rPr>
        <w:t xml:space="preserve"> </w:t>
      </w:r>
      <w:r>
        <w:t>de</w:t>
      </w:r>
      <w:r>
        <w:rPr>
          <w:spacing w:val="-13"/>
        </w:rPr>
        <w:t xml:space="preserve"> </w:t>
      </w:r>
      <w:r>
        <w:t>Colaboración</w:t>
      </w:r>
      <w:r>
        <w:rPr>
          <w:spacing w:val="-13"/>
        </w:rPr>
        <w:t xml:space="preserve"> </w:t>
      </w:r>
      <w:r>
        <w:t>para</w:t>
      </w:r>
      <w:r>
        <w:rPr>
          <w:spacing w:val="-12"/>
        </w:rPr>
        <w:t xml:space="preserve"> </w:t>
      </w:r>
      <w:r>
        <w:t>la</w:t>
      </w:r>
      <w:r>
        <w:rPr>
          <w:spacing w:val="-12"/>
        </w:rPr>
        <w:t xml:space="preserve"> </w:t>
      </w:r>
      <w:r>
        <w:t>Transferencias</w:t>
      </w:r>
      <w:r>
        <w:rPr>
          <w:spacing w:val="-14"/>
        </w:rPr>
        <w:t xml:space="preserve"> </w:t>
      </w:r>
      <w:r>
        <w:t>de</w:t>
      </w:r>
      <w:r>
        <w:rPr>
          <w:spacing w:val="-13"/>
        </w:rPr>
        <w:t xml:space="preserve"> </w:t>
      </w:r>
      <w:r>
        <w:t>los recursos presupuestarios federales, Programa Régimen de Protección social en Salud.</w:t>
      </w:r>
    </w:p>
    <w:p w:rsidR="00856CE4" w:rsidRDefault="00432406">
      <w:pPr>
        <w:pStyle w:val="Textoindependiente"/>
        <w:spacing w:before="201"/>
        <w:ind w:left="260" w:right="1485"/>
        <w:jc w:val="both"/>
      </w:pPr>
      <w:r>
        <w:t>Gobierno del Estado de Baja California. (2016). “Plantilla del Personal al 31 de diciembre de 2016“, Régimen de Protección Social en Salud de Baja California. Recuperado el 05 de junio de 2017, de</w:t>
      </w:r>
      <w:hyperlink r:id="rId90">
        <w:r>
          <w:t xml:space="preserve"> http://dceg.bajacalifornia.gob.mx/Sasip/frmDescargaDocumento.aspx?id=22113</w:t>
        </w:r>
      </w:hyperlink>
    </w:p>
    <w:p w:rsidR="00856CE4" w:rsidRDefault="00432406">
      <w:pPr>
        <w:pStyle w:val="Textoindependiente"/>
        <w:tabs>
          <w:tab w:val="left" w:pos="8834"/>
        </w:tabs>
        <w:spacing w:before="197"/>
        <w:ind w:left="260" w:right="1479"/>
        <w:jc w:val="both"/>
      </w:pPr>
      <w:r>
        <w:t xml:space="preserve">Gobierno del Estado de Baja California. (2016). Art. 11, Fracc. XI.- Los convenios celebrados con instituciones públicas o privadas. Recuperado el 05 de junio </w:t>
      </w:r>
      <w:proofErr w:type="gramStart"/>
      <w:r>
        <w:t>de  2017</w:t>
      </w:r>
      <w:proofErr w:type="gramEnd"/>
      <w:r>
        <w:t>,</w:t>
      </w:r>
      <w:r>
        <w:tab/>
        <w:t>de</w:t>
      </w:r>
    </w:p>
    <w:p w:rsidR="00856CE4" w:rsidRDefault="00252FB7">
      <w:pPr>
        <w:pStyle w:val="Textoindependiente"/>
        <w:spacing w:line="412" w:lineRule="auto"/>
        <w:ind w:left="260" w:right="1479"/>
      </w:pPr>
      <w:hyperlink r:id="rId91">
        <w:r w:rsidR="00432406">
          <w:t>http://dceg.bajacalifornia.gob.mx/sasip/frmDescargaDocumento.aspx?id=22135</w:t>
        </w:r>
      </w:hyperlink>
      <w:r w:rsidR="00432406">
        <w:t xml:space="preserve"> Hospital de Salud Mental. (2016). RÉGIMEN EN PROTECCIÓN SOCIAL EN SALUD Y</w:t>
      </w:r>
    </w:p>
    <w:p w:rsidR="00856CE4" w:rsidRDefault="00856CE4">
      <w:pPr>
        <w:spacing w:line="412" w:lineRule="auto"/>
        <w:sectPr w:rsidR="00856CE4">
          <w:headerReference w:type="default" r:id="rId92"/>
          <w:pgSz w:w="12240" w:h="15840"/>
          <w:pgMar w:top="1200" w:right="220" w:bottom="1380" w:left="1440" w:header="315" w:footer="1141" w:gutter="0"/>
          <w:cols w:space="720"/>
        </w:sectPr>
      </w:pPr>
    </w:p>
    <w:p w:rsidR="00856CE4" w:rsidRDefault="00432406">
      <w:pPr>
        <w:pStyle w:val="Textoindependiente"/>
        <w:spacing w:before="184"/>
        <w:ind w:left="260" w:right="1492"/>
        <w:jc w:val="both"/>
      </w:pPr>
      <w:r>
        <w:lastRenderedPageBreak/>
        <w:t>HOSPITAL DE SALUD MENTAL. Recuperado el 05 de junio de 2017, de http://servicios.seguropopularbc.gob.mx:90/inai/Hospital%20de%20Salud%20Men tal%20(Marzo%20-%20Diciembre%202016).pdf</w:t>
      </w:r>
    </w:p>
    <w:p w:rsidR="00856CE4" w:rsidRDefault="00252FB7">
      <w:pPr>
        <w:pStyle w:val="Textoindependiente"/>
        <w:tabs>
          <w:tab w:val="left" w:pos="8834"/>
        </w:tabs>
        <w:spacing w:before="197"/>
        <w:ind w:left="260" w:right="1480"/>
        <w:jc w:val="both"/>
      </w:pPr>
      <w:r>
        <w:rPr>
          <w:lang w:val="en-US"/>
        </w:rPr>
        <w:pict>
          <v:group id="_x0000_s1063" style="position:absolute;left:0;text-align:left;margin-left:560.15pt;margin-top:46.85pt;width:35.4pt;height:35.4pt;z-index:251684864;mso-position-horizontal-relative:page" coordorigin="11203,937" coordsize="708,708">
            <v:shape id="_x0000_s1067" style="position:absolute;left:11208;top:941;width:698;height:698" coordorigin="11208,942" coordsize="698,698" path="m11557,942r-70,7l11421,969r-59,32l11310,1044r-42,52l11235,1155r-20,65l11208,1291r7,70l11235,1427r33,59l11310,1538r52,42l11421,1612r66,21l11557,1640r70,-7l11693,1612r59,-32l11804,1538r42,-52l11879,1427r20,-66l11906,1291r-7,-71l11879,1155r-33,-59l11804,1044r-52,-43l11693,969r-66,-20l11557,942xe" fillcolor="#8eb4e2" stroked="f">
              <v:path arrowok="t"/>
            </v:shape>
            <v:shape id="_x0000_s1066" style="position:absolute;left:11208;top:941;width:698;height:698" coordorigin="11208,942" coordsize="698,698" path="m11208,1291r7,-71l11235,1155r33,-59l11310,1044r52,-43l11421,969r66,-20l11557,942r70,7l11693,969r59,32l11804,1044r42,52l11879,1155r20,65l11906,1291r-7,70l11879,1427r-33,59l11804,1538r-52,42l11693,1612r-66,21l11557,1640r-70,-7l11421,1612r-59,-32l11310,1538r-42,-52l11235,1427r-20,-66l11208,1291xe" filled="f" strokecolor="#8eb4e2" strokeweight=".5pt">
              <v:path arrowok="t"/>
            </v:shape>
            <v:shape id="_x0000_s1065" type="#_x0000_t75" style="position:absolute;left:11217;top:939;width:204;height:204">
              <v:imagedata r:id="rId14" o:title=""/>
            </v:shape>
            <v:shape id="_x0000_s1064" type="#_x0000_t202" style="position:absolute;left:11203;top:936;width:708;height:708" filled="f" stroked="f">
              <v:textbox inset="0,0,0,0">
                <w:txbxContent>
                  <w:p w:rsidR="007D21E5" w:rsidRDefault="007D21E5">
                    <w:pPr>
                      <w:spacing w:before="141"/>
                      <w:ind w:left="148"/>
                      <w:rPr>
                        <w:rFonts w:ascii="Calibri"/>
                        <w:sz w:val="32"/>
                      </w:rPr>
                    </w:pPr>
                    <w:r>
                      <w:rPr>
                        <w:rFonts w:ascii="Calibri"/>
                        <w:sz w:val="32"/>
                      </w:rPr>
                      <w:t>44</w:t>
                    </w:r>
                  </w:p>
                </w:txbxContent>
              </v:textbox>
            </v:shape>
            <w10:wrap anchorx="page"/>
          </v:group>
        </w:pict>
      </w:r>
      <w:r w:rsidR="00432406">
        <w:t>Hospital infantil de las californias. (2016). RÉGIMEN EN PROTECCIÓN SOCIAL EN SALUD Y HOSPITAL INFANTIL DE LAS CALIFORNIAS. Recuperado el 05 de junio de 2017,</w:t>
      </w:r>
      <w:r w:rsidR="00432406">
        <w:tab/>
        <w:t>de</w:t>
      </w:r>
    </w:p>
    <w:p w:rsidR="00856CE4" w:rsidRDefault="00432406">
      <w:pPr>
        <w:pStyle w:val="Textoindependiente"/>
        <w:ind w:left="260" w:right="1581"/>
        <w:jc w:val="both"/>
      </w:pPr>
      <w:r>
        <w:rPr>
          <w:spacing w:val="-1"/>
        </w:rPr>
        <w:t xml:space="preserve">http://servicios.seguropopularbc.gob.mx:90/inai/Hospital%20Infantil%20de%20la </w:t>
      </w:r>
      <w:r>
        <w:t>s%20Californias%20(Enero%20-%20Diciembre%202016).pdf</w:t>
      </w:r>
    </w:p>
    <w:p w:rsidR="00856CE4" w:rsidRDefault="00432406">
      <w:pPr>
        <w:pStyle w:val="Textoindependiente"/>
        <w:spacing w:before="204" w:line="410" w:lineRule="auto"/>
        <w:ind w:left="260" w:right="2153"/>
      </w:pPr>
      <w:r>
        <w:t>Información institucional de la Secretaría de Planeación y Finanzas. Instituto de Ojos S.C. (2016). RÉGIMEN EN PROTECCIÓN SOCIAL EN SALUD E</w:t>
      </w:r>
    </w:p>
    <w:p w:rsidR="00856CE4" w:rsidRDefault="00432406">
      <w:pPr>
        <w:pStyle w:val="Textoindependiente"/>
        <w:spacing w:before="3"/>
        <w:ind w:left="260" w:right="1479"/>
        <w:jc w:val="both"/>
      </w:pPr>
      <w:r>
        <w:t>INSTITUTO DE OJOS S.C. Recuperado el 05 de junio de 2017, de http://servicios.seguropopularbc.gob.mx:90/inai/Instituto%20de%20Ojos,%20S.%2 0C.%20(Junio%202016%20-%20Mayo%202017).pdf</w:t>
      </w:r>
    </w:p>
    <w:p w:rsidR="00856CE4" w:rsidRDefault="00432406">
      <w:pPr>
        <w:pStyle w:val="Textoindependiente"/>
        <w:spacing w:before="201"/>
        <w:ind w:left="260" w:right="1486"/>
        <w:jc w:val="both"/>
      </w:pPr>
      <w:r>
        <w:t>Instituto de Psiquiatría del Estado de Baja California. (2016). RÉGIMEN EN PROTECCIÓN SOCIAL EN SALUD E INSTITUTO DE PSIQUIATRÍA DEL ESTADO DE BAJA</w:t>
      </w:r>
    </w:p>
    <w:p w:rsidR="00856CE4" w:rsidRDefault="00432406">
      <w:pPr>
        <w:pStyle w:val="Textoindependiente"/>
        <w:spacing w:line="242" w:lineRule="auto"/>
        <w:ind w:left="260" w:right="1484"/>
        <w:jc w:val="both"/>
      </w:pPr>
      <w:r>
        <w:t>CALIFORNIA. Recuperado el 05 de junio de 2017, de http://servicios.seguropopularbc.gob.mx:90/inai/Instituto%20de%20Psiquiatria%2 0del%20Estado%20de%20Baja%20California%20(IPEBC%2001%20Julio%20-</w:t>
      </w:r>
    </w:p>
    <w:p w:rsidR="00856CE4" w:rsidRDefault="00432406">
      <w:pPr>
        <w:pStyle w:val="Textoindependiente"/>
        <w:spacing w:before="3" w:line="273" w:lineRule="exact"/>
        <w:ind w:left="260"/>
        <w:jc w:val="both"/>
      </w:pPr>
      <w:r>
        <w:t>%2031%20Diciembre%202016).pdf</w:t>
      </w:r>
    </w:p>
    <w:p w:rsidR="00856CE4" w:rsidRDefault="00432406">
      <w:pPr>
        <w:pStyle w:val="Textoindependiente"/>
        <w:spacing w:before="201"/>
        <w:ind w:left="260"/>
        <w:jc w:val="both"/>
      </w:pPr>
      <w:r>
        <w:t>Instituto de Servicios de Salud Pública del Estado. (2016). RÉGIMEN EN PROTECCIÓN</w:t>
      </w:r>
    </w:p>
    <w:p w:rsidR="00856CE4" w:rsidRDefault="00432406">
      <w:pPr>
        <w:pStyle w:val="Textoindependiente"/>
        <w:spacing w:before="201"/>
        <w:ind w:left="260" w:right="1485"/>
        <w:jc w:val="both"/>
      </w:pPr>
      <w:r>
        <w:t>Lineamientos Generales para la Estrategia de Seguimiento a las Recomendaciones derivadas de Evaluaciones Externas “</w:t>
      </w:r>
      <w:proofErr w:type="spellStart"/>
      <w:r>
        <w:t>BCMejora</w:t>
      </w:r>
      <w:proofErr w:type="spellEnd"/>
      <w:r>
        <w:t>”. Disponibles en:</w:t>
      </w:r>
      <w:hyperlink r:id="rId93">
        <w:r>
          <w:t xml:space="preserve"> http://indicadores.bajacalifornia.gob.mx/menuResultado_evaluaciones.jsp</w:t>
        </w:r>
      </w:hyperlink>
    </w:p>
    <w:p w:rsidR="00856CE4" w:rsidRDefault="00432406">
      <w:pPr>
        <w:pStyle w:val="Textoindependiente"/>
        <w:spacing w:before="201"/>
        <w:ind w:left="260"/>
        <w:jc w:val="both"/>
      </w:pPr>
      <w:r>
        <w:t xml:space="preserve">Portal Monitor BC: </w:t>
      </w:r>
      <w:hyperlink r:id="rId94">
        <w:r>
          <w:t>www.monitorbc.gob.mx</w:t>
        </w:r>
      </w:hyperlink>
    </w:p>
    <w:p w:rsidR="00856CE4" w:rsidRDefault="00432406">
      <w:pPr>
        <w:pStyle w:val="Textoindependiente"/>
        <w:spacing w:before="197"/>
        <w:ind w:left="260" w:right="1485"/>
        <w:jc w:val="both"/>
      </w:pPr>
      <w:r>
        <w:t xml:space="preserve">Programa Operativo Anual (POA) </w:t>
      </w:r>
      <w:proofErr w:type="spellStart"/>
      <w:r>
        <w:t>REPSS</w:t>
      </w:r>
      <w:proofErr w:type="spellEnd"/>
      <w:r>
        <w:t xml:space="preserve"> 2016. Disponible en:</w:t>
      </w:r>
      <w:hyperlink r:id="rId95">
        <w:r>
          <w:t xml:space="preserve"> http://www.bajacalifornia.gob.mx/portal/cuentapublica/index.jsp</w:t>
        </w:r>
      </w:hyperlink>
    </w:p>
    <w:p w:rsidR="00856CE4" w:rsidRDefault="00432406">
      <w:pPr>
        <w:pStyle w:val="Textoindependiente"/>
        <w:spacing w:before="204" w:line="237" w:lineRule="auto"/>
        <w:ind w:left="260" w:right="1485"/>
        <w:jc w:val="both"/>
      </w:pPr>
      <w:r>
        <w:t xml:space="preserve">Programa Operativo Anual (POA) </w:t>
      </w:r>
      <w:proofErr w:type="spellStart"/>
      <w:r>
        <w:t>REPSS</w:t>
      </w:r>
      <w:proofErr w:type="spellEnd"/>
      <w:r>
        <w:t xml:space="preserve"> 2016. Disponible en:</w:t>
      </w:r>
      <w:hyperlink r:id="rId96">
        <w:r>
          <w:t xml:space="preserve"> http://www.bajacalifornia.gob.mx/portal/cuentapublica/index.jsp</w:t>
        </w:r>
      </w:hyperlink>
    </w:p>
    <w:p w:rsidR="00856CE4" w:rsidRDefault="00432406">
      <w:pPr>
        <w:pStyle w:val="Textoindependiente"/>
        <w:spacing w:before="201"/>
        <w:ind w:left="260" w:right="1482"/>
        <w:jc w:val="both"/>
      </w:pPr>
      <w:r>
        <w:t xml:space="preserve">Régimen de Protección Social en Salud de Baja California (2005). Organismo       Público Descentralizado </w:t>
      </w:r>
      <w:proofErr w:type="spellStart"/>
      <w:r>
        <w:t>REPSS</w:t>
      </w:r>
      <w:proofErr w:type="spellEnd"/>
      <w:r>
        <w:t>. Manual de Organización General. Niveles Jerárquicos: Cinco Mexicali, Baja California. Disponible en: http://201.140.167.49:8080/MarcoActuacion/32/Manual%20de%20Organizacion%2 0REPSS.pdf</w:t>
      </w:r>
    </w:p>
    <w:p w:rsidR="00856CE4" w:rsidRDefault="00432406">
      <w:pPr>
        <w:pStyle w:val="Textoindependiente"/>
        <w:spacing w:before="197"/>
        <w:ind w:left="260" w:right="1492"/>
        <w:jc w:val="both"/>
      </w:pPr>
      <w:r>
        <w:t>Secretaria</w:t>
      </w:r>
      <w:r>
        <w:rPr>
          <w:spacing w:val="-6"/>
        </w:rPr>
        <w:t xml:space="preserve"> </w:t>
      </w:r>
      <w:r>
        <w:t>de</w:t>
      </w:r>
      <w:r>
        <w:rPr>
          <w:spacing w:val="-7"/>
        </w:rPr>
        <w:t xml:space="preserve"> </w:t>
      </w:r>
      <w:r>
        <w:t>Salud.</w:t>
      </w:r>
      <w:r>
        <w:rPr>
          <w:spacing w:val="-8"/>
        </w:rPr>
        <w:t xml:space="preserve"> </w:t>
      </w:r>
      <w:r>
        <w:t>(2016).</w:t>
      </w:r>
      <w:r>
        <w:rPr>
          <w:spacing w:val="-8"/>
        </w:rPr>
        <w:t xml:space="preserve"> </w:t>
      </w:r>
      <w:r>
        <w:t>Sistema</w:t>
      </w:r>
      <w:r>
        <w:rPr>
          <w:spacing w:val="-6"/>
        </w:rPr>
        <w:t xml:space="preserve"> </w:t>
      </w:r>
      <w:r>
        <w:t>de</w:t>
      </w:r>
      <w:r>
        <w:rPr>
          <w:spacing w:val="-7"/>
        </w:rPr>
        <w:t xml:space="preserve"> </w:t>
      </w:r>
      <w:r>
        <w:t>Protección</w:t>
      </w:r>
      <w:r>
        <w:rPr>
          <w:spacing w:val="-7"/>
        </w:rPr>
        <w:t xml:space="preserve"> </w:t>
      </w:r>
      <w:r>
        <w:t>Social</w:t>
      </w:r>
      <w:r>
        <w:rPr>
          <w:spacing w:val="-7"/>
        </w:rPr>
        <w:t xml:space="preserve"> </w:t>
      </w:r>
      <w:r>
        <w:t>en</w:t>
      </w:r>
      <w:r>
        <w:rPr>
          <w:spacing w:val="-7"/>
        </w:rPr>
        <w:t xml:space="preserve"> </w:t>
      </w:r>
      <w:r>
        <w:t>Salud.</w:t>
      </w:r>
      <w:r>
        <w:rPr>
          <w:spacing w:val="-8"/>
        </w:rPr>
        <w:t xml:space="preserve"> </w:t>
      </w:r>
      <w:r>
        <w:t>Recuperado</w:t>
      </w:r>
      <w:r>
        <w:rPr>
          <w:spacing w:val="-9"/>
        </w:rPr>
        <w:t xml:space="preserve"> </w:t>
      </w:r>
      <w:r>
        <w:t>el 05 de junio de 2017, d</w:t>
      </w:r>
      <w:hyperlink r:id="rId97">
        <w:r>
          <w:t>e</w:t>
        </w:r>
        <w:r>
          <w:rPr>
            <w:spacing w:val="-38"/>
          </w:rPr>
          <w:t xml:space="preserve"> </w:t>
        </w:r>
        <w:r>
          <w:t>http://www.seguropopularbc.gob.mx/index.asp</w:t>
        </w:r>
      </w:hyperlink>
    </w:p>
    <w:p w:rsidR="00856CE4" w:rsidRDefault="00432406">
      <w:pPr>
        <w:pStyle w:val="Textoindependiente"/>
        <w:spacing w:before="203" w:line="237" w:lineRule="auto"/>
        <w:ind w:left="260" w:right="1476"/>
        <w:jc w:val="both"/>
      </w:pPr>
      <w:r>
        <w:t>SHCP.</w:t>
      </w:r>
      <w:r>
        <w:rPr>
          <w:spacing w:val="-19"/>
        </w:rPr>
        <w:t xml:space="preserve"> </w:t>
      </w:r>
      <w:r>
        <w:t>2017.</w:t>
      </w:r>
      <w:r>
        <w:rPr>
          <w:spacing w:val="-19"/>
        </w:rPr>
        <w:t xml:space="preserve"> </w:t>
      </w:r>
      <w:r>
        <w:t>Informe</w:t>
      </w:r>
      <w:r>
        <w:rPr>
          <w:spacing w:val="-14"/>
        </w:rPr>
        <w:t xml:space="preserve"> </w:t>
      </w:r>
      <w:r>
        <w:t>sobre</w:t>
      </w:r>
      <w:r>
        <w:rPr>
          <w:spacing w:val="-14"/>
        </w:rPr>
        <w:t xml:space="preserve"> </w:t>
      </w:r>
      <w:r>
        <w:t>la</w:t>
      </w:r>
      <w:r>
        <w:rPr>
          <w:spacing w:val="-17"/>
        </w:rPr>
        <w:t xml:space="preserve"> </w:t>
      </w:r>
      <w:r>
        <w:t>Situación</w:t>
      </w:r>
      <w:r>
        <w:rPr>
          <w:spacing w:val="-18"/>
        </w:rPr>
        <w:t xml:space="preserve"> </w:t>
      </w:r>
      <w:r>
        <w:t>Económica,</w:t>
      </w:r>
      <w:r>
        <w:rPr>
          <w:spacing w:val="-19"/>
        </w:rPr>
        <w:t xml:space="preserve"> </w:t>
      </w:r>
      <w:r>
        <w:t>las</w:t>
      </w:r>
      <w:r>
        <w:rPr>
          <w:spacing w:val="-20"/>
        </w:rPr>
        <w:t xml:space="preserve"> </w:t>
      </w:r>
      <w:r>
        <w:t>Finanzas</w:t>
      </w:r>
      <w:r>
        <w:rPr>
          <w:spacing w:val="-20"/>
        </w:rPr>
        <w:t xml:space="preserve"> </w:t>
      </w:r>
      <w:r>
        <w:t>Públicas</w:t>
      </w:r>
      <w:r>
        <w:rPr>
          <w:spacing w:val="-20"/>
        </w:rPr>
        <w:t xml:space="preserve"> </w:t>
      </w:r>
      <w:r>
        <w:t>y</w:t>
      </w:r>
      <w:r>
        <w:rPr>
          <w:spacing w:val="-17"/>
        </w:rPr>
        <w:t xml:space="preserve"> </w:t>
      </w:r>
      <w:r>
        <w:t>la</w:t>
      </w:r>
      <w:r>
        <w:rPr>
          <w:spacing w:val="-17"/>
        </w:rPr>
        <w:t xml:space="preserve"> </w:t>
      </w:r>
      <w:r>
        <w:t xml:space="preserve">Deuda Pública          al          cuarto         Trimestre         2016.         Disponible       </w:t>
      </w:r>
      <w:r>
        <w:rPr>
          <w:spacing w:val="60"/>
        </w:rPr>
        <w:t xml:space="preserve"> </w:t>
      </w:r>
      <w:r>
        <w:t>en:</w:t>
      </w:r>
    </w:p>
    <w:p w:rsidR="00856CE4" w:rsidRDefault="00856CE4">
      <w:pPr>
        <w:spacing w:line="237" w:lineRule="auto"/>
        <w:jc w:val="both"/>
        <w:sectPr w:rsidR="00856CE4">
          <w:pgSz w:w="12240" w:h="15840"/>
          <w:pgMar w:top="1200" w:right="220" w:bottom="1380" w:left="1440" w:header="315" w:footer="1141" w:gutter="0"/>
          <w:cols w:space="720"/>
        </w:sectPr>
      </w:pPr>
    </w:p>
    <w:p w:rsidR="00856CE4" w:rsidRDefault="00252FB7">
      <w:pPr>
        <w:pStyle w:val="Textoindependiente"/>
        <w:spacing w:before="184"/>
        <w:ind w:left="260"/>
      </w:pPr>
      <w:hyperlink r:id="rId98">
        <w:r w:rsidR="00432406">
          <w:t>http://finanzaspublicas.hacienda.gob.mx/es/Finanzas_Publicas/Informes_al_Con</w:t>
        </w:r>
      </w:hyperlink>
      <w:r w:rsidR="00432406">
        <w:t xml:space="preserve"> </w:t>
      </w:r>
      <w:proofErr w:type="spellStart"/>
      <w:r w:rsidR="00432406">
        <w:t>greso_de_la_Union</w:t>
      </w:r>
      <w:proofErr w:type="spellEnd"/>
    </w:p>
    <w:p w:rsidR="00856CE4" w:rsidRDefault="00432406">
      <w:pPr>
        <w:pStyle w:val="Textoindependiente"/>
        <w:spacing w:before="204" w:line="237" w:lineRule="auto"/>
        <w:ind w:left="260" w:right="1430"/>
      </w:pPr>
      <w:r>
        <w:t xml:space="preserve">Sistema de Protección Social en Salud (2017). </w:t>
      </w:r>
      <w:proofErr w:type="spellStart"/>
      <w:r>
        <w:t>SPSS</w:t>
      </w:r>
      <w:proofErr w:type="spellEnd"/>
      <w:r>
        <w:t xml:space="preserve"> Anexo 2016 III, y IV. Disponible en:</w:t>
      </w:r>
      <w:hyperlink r:id="rId99">
        <w:r>
          <w:t xml:space="preserve"> http://www.seguropopularbc.gob.mx/</w:t>
        </w:r>
      </w:hyperlink>
    </w:p>
    <w:p w:rsidR="00856CE4" w:rsidRDefault="00252FB7">
      <w:pPr>
        <w:pStyle w:val="Textoindependiente"/>
        <w:spacing w:before="201"/>
        <w:ind w:left="260"/>
      </w:pPr>
      <w:r>
        <w:rPr>
          <w:lang w:val="en-US"/>
        </w:rPr>
        <w:pict>
          <v:group id="_x0000_s1058" style="position:absolute;left:0;text-align:left;margin-left:560.15pt;margin-top:23pt;width:35.4pt;height:35.4pt;z-index:251685888;mso-position-horizontal-relative:page" coordorigin="11203,460" coordsize="708,708">
            <v:shape id="_x0000_s1062" style="position:absolute;left:11208;top:465;width:698;height:698" coordorigin="11208,465" coordsize="698,698" path="m11557,465r-70,7l11421,493r-59,32l11310,568r-42,51l11235,678r-20,66l11208,814r7,71l11235,950r33,60l11310,1061r52,43l11421,1136r66,20l11557,1163r70,-7l11693,1136r59,-32l11804,1061r42,-51l11879,950r20,-65l11906,814r-7,-70l11879,678r-33,-59l11804,568r-52,-43l11693,493r-66,-21l11557,465xe" fillcolor="#8eb4e2" stroked="f">
              <v:path arrowok="t"/>
            </v:shape>
            <v:shape id="_x0000_s1061" style="position:absolute;left:11208;top:465;width:698;height:698" coordorigin="11208,465" coordsize="698,698" path="m11208,814r7,-70l11235,678r33,-59l11310,568r52,-43l11421,493r66,-21l11557,465r70,7l11693,493r59,32l11804,568r42,51l11879,678r20,66l11906,814r-7,71l11879,950r-33,60l11804,1061r-52,43l11693,1136r-66,20l11557,1163r-70,-7l11421,1136r-59,-32l11310,1061r-42,-51l11235,950r-20,-65l11208,814xe" filled="f" strokecolor="#8eb4e2" strokeweight=".5pt">
              <v:path arrowok="t"/>
            </v:shape>
            <v:shape id="_x0000_s1060" type="#_x0000_t75" style="position:absolute;left:11217;top:463;width:204;height:204">
              <v:imagedata r:id="rId14" o:title=""/>
            </v:shape>
            <v:shape id="_x0000_s1059" type="#_x0000_t202" style="position:absolute;left:11203;top:460;width:708;height:708" filled="f" stroked="f">
              <v:textbox inset="0,0,0,0">
                <w:txbxContent>
                  <w:p w:rsidR="007D21E5" w:rsidRDefault="007D21E5">
                    <w:pPr>
                      <w:spacing w:before="141"/>
                      <w:ind w:left="148"/>
                      <w:rPr>
                        <w:rFonts w:ascii="Calibri"/>
                        <w:sz w:val="32"/>
                      </w:rPr>
                    </w:pPr>
                    <w:r>
                      <w:rPr>
                        <w:rFonts w:ascii="Calibri"/>
                        <w:sz w:val="32"/>
                      </w:rPr>
                      <w:t>45</w:t>
                    </w:r>
                  </w:p>
                </w:txbxContent>
              </v:textbox>
            </v:shape>
            <w10:wrap anchorx="page"/>
          </v:group>
        </w:pict>
      </w:r>
      <w:r w:rsidR="00432406">
        <w:t>SOCIAL EN SALUD E INSTITUTO DE SERVICIOS DE SALUD PÚBLICA DEL ESTADO.</w:t>
      </w:r>
    </w:p>
    <w:p w:rsidR="00856CE4" w:rsidRDefault="00432406">
      <w:pPr>
        <w:pStyle w:val="Textoindependiente"/>
        <w:tabs>
          <w:tab w:val="left" w:pos="2266"/>
          <w:tab w:val="left" w:pos="3209"/>
          <w:tab w:val="left" w:pos="4197"/>
          <w:tab w:val="left" w:pos="5204"/>
          <w:tab w:val="left" w:pos="6492"/>
          <w:tab w:val="left" w:pos="7495"/>
          <w:tab w:val="left" w:pos="8827"/>
        </w:tabs>
        <w:spacing w:before="3" w:line="237" w:lineRule="auto"/>
        <w:ind w:left="260" w:right="1487"/>
      </w:pPr>
      <w:r>
        <w:t>Recuperado</w:t>
      </w:r>
      <w:r>
        <w:tab/>
        <w:t>el</w:t>
      </w:r>
      <w:r>
        <w:tab/>
        <w:t>05</w:t>
      </w:r>
      <w:r>
        <w:tab/>
        <w:t>de</w:t>
      </w:r>
      <w:r>
        <w:tab/>
        <w:t>junio</w:t>
      </w:r>
      <w:r>
        <w:tab/>
        <w:t>de</w:t>
      </w:r>
      <w:r>
        <w:tab/>
        <w:t>2017,</w:t>
      </w:r>
      <w:r>
        <w:tab/>
        <w:t>de http://servicios.seguropopularbc.gob.mx:90/inai/CONVENIO-REPSS-ISESALUD.pdf</w:t>
      </w:r>
    </w:p>
    <w:p w:rsidR="00856CE4" w:rsidRDefault="00432406">
      <w:pPr>
        <w:pStyle w:val="Textoindependiente"/>
        <w:spacing w:before="201"/>
        <w:ind w:left="260" w:right="1479"/>
      </w:pPr>
      <w:proofErr w:type="spellStart"/>
      <w:r>
        <w:t>UNEME</w:t>
      </w:r>
      <w:proofErr w:type="spellEnd"/>
      <w:r>
        <w:t xml:space="preserve"> (Unidad de Especialidades Médicas). (2016). </w:t>
      </w:r>
      <w:proofErr w:type="gramStart"/>
      <w:r>
        <w:t>RÉGIMEN  EN</w:t>
      </w:r>
      <w:proofErr w:type="gramEnd"/>
      <w:r>
        <w:t xml:space="preserve"> PROTECCIÓN  SOCIAL EN SALUD  Y UNIDAD  DE ESPECIALIDADES  MEDICAS.  Recuperado el 05</w:t>
      </w:r>
      <w:r>
        <w:rPr>
          <w:spacing w:val="61"/>
        </w:rPr>
        <w:t xml:space="preserve"> </w:t>
      </w:r>
      <w:r>
        <w:t>de</w:t>
      </w:r>
    </w:p>
    <w:p w:rsidR="00856CE4" w:rsidRDefault="00432406">
      <w:pPr>
        <w:pStyle w:val="Textoindependiente"/>
        <w:tabs>
          <w:tab w:val="left" w:pos="3196"/>
          <w:tab w:val="left" w:pos="5853"/>
          <w:tab w:val="left" w:pos="8833"/>
        </w:tabs>
        <w:spacing w:line="242" w:lineRule="auto"/>
        <w:ind w:left="260" w:right="1481"/>
      </w:pPr>
      <w:r>
        <w:t>junio</w:t>
      </w:r>
      <w:r>
        <w:tab/>
        <w:t>de</w:t>
      </w:r>
      <w:r>
        <w:tab/>
        <w:t>2017,</w:t>
      </w:r>
      <w:r>
        <w:tab/>
        <w:t xml:space="preserve">de </w:t>
      </w:r>
      <w:r>
        <w:rPr>
          <w:spacing w:val="-1"/>
        </w:rPr>
        <w:t>http://servicios.seguropopularbc.gob.mx:90/inai/Unidad%20de%20Especialidades</w:t>
      </w:r>
    </w:p>
    <w:p w:rsidR="00856CE4" w:rsidRDefault="00432406">
      <w:pPr>
        <w:pStyle w:val="Textoindependiente"/>
        <w:spacing w:before="2" w:line="277" w:lineRule="exact"/>
        <w:ind w:left="260"/>
      </w:pPr>
      <w:r>
        <w:t>%20M%C3%A9dicas%20(UNEME%20Enero%20-%20Diciembre%202016).pdf</w:t>
      </w:r>
    </w:p>
    <w:p w:rsidR="00856CE4" w:rsidRDefault="00856CE4">
      <w:pPr>
        <w:spacing w:line="277" w:lineRule="exact"/>
        <w:sectPr w:rsidR="00856CE4">
          <w:pgSz w:w="12240" w:h="15840"/>
          <w:pgMar w:top="1200" w:right="220" w:bottom="1380" w:left="1440" w:header="315" w:footer="1141" w:gutter="0"/>
          <w:cols w:space="720"/>
        </w:sectPr>
      </w:pPr>
    </w:p>
    <w:p w:rsidR="00856CE4" w:rsidRDefault="00432406">
      <w:pPr>
        <w:pStyle w:val="Ttulo2"/>
        <w:spacing w:before="185"/>
        <w:ind w:left="1537"/>
      </w:pPr>
      <w:r>
        <w:rPr>
          <w:color w:val="365F91"/>
        </w:rPr>
        <w:lastRenderedPageBreak/>
        <w:t>Formato para la difusión de los resultados</w:t>
      </w:r>
    </w:p>
    <w:p w:rsidR="00856CE4" w:rsidRDefault="00252FB7">
      <w:pPr>
        <w:pStyle w:val="Textoindependiente"/>
        <w:spacing w:before="7"/>
        <w:rPr>
          <w:b/>
          <w:sz w:val="25"/>
        </w:rPr>
      </w:pPr>
      <w:r>
        <w:rPr>
          <w:lang w:val="en-US"/>
        </w:rPr>
        <w:pict>
          <v:shape id="_x0000_s1057" type="#_x0000_t202" style="position:absolute;margin-left:85.05pt;margin-top:16.85pt;width:442.2pt;height:590.35pt;z-index:251615232;mso-wrap-distance-left:0;mso-wrap-distance-right:0;mso-position-horizontal-relative:page"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7D21E5">
                    <w:trPr>
                      <w:trHeight w:val="277"/>
                    </w:trPr>
                    <w:tc>
                      <w:tcPr>
                        <w:tcW w:w="8831" w:type="dxa"/>
                        <w:tcBorders>
                          <w:bottom w:val="single" w:sz="12" w:space="0" w:color="6666FF"/>
                        </w:tcBorders>
                        <w:shd w:val="clear" w:color="auto" w:fill="4BACC5"/>
                      </w:tcPr>
                      <w:p w:rsidR="007D21E5" w:rsidRDefault="007D21E5">
                        <w:pPr>
                          <w:pStyle w:val="TableParagraph"/>
                          <w:spacing w:line="258" w:lineRule="exact"/>
                          <w:ind w:left="175"/>
                          <w:rPr>
                            <w:b/>
                            <w:sz w:val="24"/>
                          </w:rPr>
                        </w:pPr>
                        <w:r>
                          <w:rPr>
                            <w:b/>
                            <w:sz w:val="24"/>
                          </w:rPr>
                          <w:t>1.  DESCRIPCIÓN DE LA EVALUACIÓN</w:t>
                        </w:r>
                      </w:p>
                    </w:tc>
                  </w:tr>
                  <w:tr w:rsidR="007D21E5">
                    <w:trPr>
                      <w:trHeight w:val="1114"/>
                    </w:trPr>
                    <w:tc>
                      <w:tcPr>
                        <w:tcW w:w="8831" w:type="dxa"/>
                        <w:tcBorders>
                          <w:top w:val="single" w:sz="12" w:space="0" w:color="6666FF"/>
                        </w:tcBorders>
                      </w:tcPr>
                      <w:p w:rsidR="007D21E5" w:rsidRDefault="007D21E5">
                        <w:pPr>
                          <w:pStyle w:val="TableParagraph"/>
                          <w:spacing w:line="265" w:lineRule="exact"/>
                          <w:ind w:left="175"/>
                          <w:rPr>
                            <w:b/>
                            <w:sz w:val="24"/>
                          </w:rPr>
                        </w:pPr>
                        <w:r>
                          <w:rPr>
                            <w:b/>
                            <w:sz w:val="24"/>
                          </w:rPr>
                          <w:t xml:space="preserve">1.1.   </w:t>
                        </w:r>
                        <w:r>
                          <w:rPr>
                            <w:b/>
                            <w:color w:val="2C778A"/>
                            <w:sz w:val="24"/>
                          </w:rPr>
                          <w:t>Nombre completo de la evaluación:</w:t>
                        </w:r>
                      </w:p>
                      <w:p w:rsidR="007D21E5" w:rsidRDefault="007D21E5">
                        <w:pPr>
                          <w:pStyle w:val="TableParagraph"/>
                          <w:spacing w:before="9"/>
                          <w:rPr>
                            <w:b/>
                            <w:sz w:val="23"/>
                          </w:rPr>
                        </w:pPr>
                      </w:p>
                      <w:p w:rsidR="007D21E5" w:rsidRDefault="007D21E5">
                        <w:pPr>
                          <w:pStyle w:val="TableParagraph"/>
                          <w:spacing w:line="280" w:lineRule="atLeast"/>
                          <w:ind w:left="534"/>
                          <w:rPr>
                            <w:b/>
                            <w:sz w:val="24"/>
                          </w:rPr>
                        </w:pPr>
                        <w:r>
                          <w:rPr>
                            <w:b/>
                            <w:sz w:val="24"/>
                          </w:rPr>
                          <w:t>Evaluación Específica de Desempeño del Régimen Estatal de Protección Social en Salud (</w:t>
                        </w:r>
                        <w:proofErr w:type="spellStart"/>
                        <w:r>
                          <w:rPr>
                            <w:b/>
                            <w:sz w:val="24"/>
                          </w:rPr>
                          <w:t>REPSS</w:t>
                        </w:r>
                        <w:proofErr w:type="spellEnd"/>
                        <w:r>
                          <w:rPr>
                            <w:b/>
                            <w:sz w:val="24"/>
                          </w:rPr>
                          <w:t>)</w:t>
                        </w:r>
                      </w:p>
                    </w:tc>
                  </w:tr>
                  <w:tr w:rsidR="007D21E5">
                    <w:trPr>
                      <w:trHeight w:val="837"/>
                    </w:trPr>
                    <w:tc>
                      <w:tcPr>
                        <w:tcW w:w="8831" w:type="dxa"/>
                      </w:tcPr>
                      <w:p w:rsidR="007D21E5" w:rsidRDefault="007D21E5">
                        <w:pPr>
                          <w:pStyle w:val="TableParagraph"/>
                          <w:spacing w:line="264" w:lineRule="exact"/>
                          <w:ind w:left="175"/>
                          <w:rPr>
                            <w:b/>
                            <w:sz w:val="24"/>
                          </w:rPr>
                        </w:pPr>
                        <w:r>
                          <w:rPr>
                            <w:b/>
                            <w:sz w:val="24"/>
                          </w:rPr>
                          <w:t xml:space="preserve">1.2.  </w:t>
                        </w:r>
                        <w:r>
                          <w:rPr>
                            <w:b/>
                            <w:color w:val="2C778A"/>
                            <w:sz w:val="24"/>
                          </w:rPr>
                          <w:t>Fecha de inicio de la evaluación:</w:t>
                        </w:r>
                      </w:p>
                      <w:p w:rsidR="007D21E5" w:rsidRDefault="007D21E5">
                        <w:pPr>
                          <w:pStyle w:val="TableParagraph"/>
                          <w:spacing w:before="10"/>
                          <w:rPr>
                            <w:b/>
                            <w:sz w:val="23"/>
                          </w:rPr>
                        </w:pPr>
                      </w:p>
                      <w:p w:rsidR="007D21E5" w:rsidRDefault="007D21E5">
                        <w:pPr>
                          <w:pStyle w:val="TableParagraph"/>
                          <w:spacing w:line="276" w:lineRule="exact"/>
                          <w:ind w:left="679"/>
                          <w:rPr>
                            <w:b/>
                            <w:sz w:val="24"/>
                          </w:rPr>
                        </w:pPr>
                        <w:r>
                          <w:rPr>
                            <w:b/>
                            <w:sz w:val="24"/>
                          </w:rPr>
                          <w:t>10/04 /2017</w:t>
                        </w:r>
                      </w:p>
                    </w:tc>
                  </w:tr>
                  <w:tr w:rsidR="007D21E5">
                    <w:trPr>
                      <w:trHeight w:val="1114"/>
                    </w:trPr>
                    <w:tc>
                      <w:tcPr>
                        <w:tcW w:w="8831" w:type="dxa"/>
                      </w:tcPr>
                      <w:p w:rsidR="007D21E5" w:rsidRDefault="007D21E5">
                        <w:pPr>
                          <w:pStyle w:val="TableParagraph"/>
                          <w:spacing w:line="260" w:lineRule="exact"/>
                          <w:ind w:left="175"/>
                          <w:rPr>
                            <w:b/>
                            <w:sz w:val="24"/>
                          </w:rPr>
                        </w:pPr>
                        <w:r>
                          <w:rPr>
                            <w:b/>
                            <w:sz w:val="24"/>
                          </w:rPr>
                          <w:t xml:space="preserve">1.3.   </w:t>
                        </w:r>
                        <w:r>
                          <w:rPr>
                            <w:b/>
                            <w:color w:val="2C778A"/>
                            <w:sz w:val="24"/>
                          </w:rPr>
                          <w:t>Fecha de término de la</w:t>
                        </w:r>
                        <w:r>
                          <w:rPr>
                            <w:b/>
                            <w:color w:val="2C778A"/>
                            <w:spacing w:val="-51"/>
                            <w:sz w:val="24"/>
                          </w:rPr>
                          <w:t xml:space="preserve"> </w:t>
                        </w:r>
                        <w:r>
                          <w:rPr>
                            <w:b/>
                            <w:color w:val="2C778A"/>
                            <w:sz w:val="24"/>
                          </w:rPr>
                          <w:t>evaluación:</w:t>
                        </w:r>
                      </w:p>
                      <w:p w:rsidR="007D21E5" w:rsidRDefault="007D21E5">
                        <w:pPr>
                          <w:pStyle w:val="TableParagraph"/>
                          <w:spacing w:before="3"/>
                          <w:rPr>
                            <w:b/>
                            <w:sz w:val="24"/>
                          </w:rPr>
                        </w:pPr>
                      </w:p>
                      <w:p w:rsidR="007D21E5" w:rsidRDefault="007D21E5">
                        <w:pPr>
                          <w:pStyle w:val="TableParagraph"/>
                          <w:ind w:left="751"/>
                          <w:rPr>
                            <w:b/>
                            <w:sz w:val="24"/>
                          </w:rPr>
                        </w:pPr>
                        <w:r>
                          <w:rPr>
                            <w:b/>
                            <w:sz w:val="24"/>
                          </w:rPr>
                          <w:t>10/07/2017</w:t>
                        </w:r>
                      </w:p>
                    </w:tc>
                  </w:tr>
                  <w:tr w:rsidR="007D21E5">
                    <w:trPr>
                      <w:trHeight w:val="1950"/>
                    </w:trPr>
                    <w:tc>
                      <w:tcPr>
                        <w:tcW w:w="8831" w:type="dxa"/>
                      </w:tcPr>
                      <w:p w:rsidR="007D21E5" w:rsidRDefault="007D21E5">
                        <w:pPr>
                          <w:pStyle w:val="TableParagraph"/>
                          <w:spacing w:line="260" w:lineRule="exact"/>
                          <w:ind w:left="175"/>
                          <w:rPr>
                            <w:b/>
                            <w:sz w:val="24"/>
                          </w:rPr>
                        </w:pPr>
                        <w:r>
                          <w:rPr>
                            <w:b/>
                            <w:sz w:val="24"/>
                          </w:rPr>
                          <w:t xml:space="preserve">1.4. </w:t>
                        </w:r>
                        <w:r>
                          <w:rPr>
                            <w:b/>
                            <w:spacing w:val="35"/>
                            <w:sz w:val="24"/>
                          </w:rPr>
                          <w:t xml:space="preserve"> </w:t>
                        </w:r>
                        <w:r>
                          <w:rPr>
                            <w:b/>
                            <w:color w:val="2C778A"/>
                            <w:sz w:val="24"/>
                          </w:rPr>
                          <w:t>Nombre</w:t>
                        </w:r>
                        <w:r>
                          <w:rPr>
                            <w:b/>
                            <w:color w:val="2C778A"/>
                            <w:spacing w:val="-20"/>
                            <w:sz w:val="24"/>
                          </w:rPr>
                          <w:t xml:space="preserve"> </w:t>
                        </w:r>
                        <w:r>
                          <w:rPr>
                            <w:b/>
                            <w:color w:val="2C778A"/>
                            <w:sz w:val="24"/>
                          </w:rPr>
                          <w:t>de</w:t>
                        </w:r>
                        <w:r>
                          <w:rPr>
                            <w:b/>
                            <w:color w:val="2C778A"/>
                            <w:spacing w:val="-19"/>
                            <w:sz w:val="24"/>
                          </w:rPr>
                          <w:t xml:space="preserve"> </w:t>
                        </w:r>
                        <w:r>
                          <w:rPr>
                            <w:b/>
                            <w:color w:val="2C778A"/>
                            <w:sz w:val="24"/>
                          </w:rPr>
                          <w:t>la</w:t>
                        </w:r>
                        <w:r>
                          <w:rPr>
                            <w:b/>
                            <w:color w:val="2C778A"/>
                            <w:spacing w:val="-18"/>
                            <w:sz w:val="24"/>
                          </w:rPr>
                          <w:t xml:space="preserve"> </w:t>
                        </w:r>
                        <w:r>
                          <w:rPr>
                            <w:b/>
                            <w:color w:val="2C778A"/>
                            <w:sz w:val="24"/>
                          </w:rPr>
                          <w:t>persona</w:t>
                        </w:r>
                        <w:r>
                          <w:rPr>
                            <w:b/>
                            <w:color w:val="2C778A"/>
                            <w:spacing w:val="-18"/>
                            <w:sz w:val="24"/>
                          </w:rPr>
                          <w:t xml:space="preserve"> </w:t>
                        </w:r>
                        <w:r>
                          <w:rPr>
                            <w:b/>
                            <w:color w:val="2C778A"/>
                            <w:sz w:val="24"/>
                          </w:rPr>
                          <w:t>responsable</w:t>
                        </w:r>
                        <w:r>
                          <w:rPr>
                            <w:b/>
                            <w:color w:val="2C778A"/>
                            <w:spacing w:val="-20"/>
                            <w:sz w:val="24"/>
                          </w:rPr>
                          <w:t xml:space="preserve"> </w:t>
                        </w:r>
                        <w:r>
                          <w:rPr>
                            <w:b/>
                            <w:color w:val="2C778A"/>
                            <w:sz w:val="24"/>
                          </w:rPr>
                          <w:t>de</w:t>
                        </w:r>
                        <w:r>
                          <w:rPr>
                            <w:b/>
                            <w:color w:val="2C778A"/>
                            <w:spacing w:val="-20"/>
                            <w:sz w:val="24"/>
                          </w:rPr>
                          <w:t xml:space="preserve"> </w:t>
                        </w:r>
                        <w:r>
                          <w:rPr>
                            <w:b/>
                            <w:color w:val="2C778A"/>
                            <w:sz w:val="24"/>
                          </w:rPr>
                          <w:t>darle</w:t>
                        </w:r>
                        <w:r>
                          <w:rPr>
                            <w:b/>
                            <w:color w:val="2C778A"/>
                            <w:spacing w:val="-20"/>
                            <w:sz w:val="24"/>
                          </w:rPr>
                          <w:t xml:space="preserve"> </w:t>
                        </w:r>
                        <w:r>
                          <w:rPr>
                            <w:b/>
                            <w:color w:val="2C778A"/>
                            <w:sz w:val="24"/>
                          </w:rPr>
                          <w:t>seguimiento</w:t>
                        </w:r>
                        <w:r>
                          <w:rPr>
                            <w:b/>
                            <w:color w:val="2C778A"/>
                            <w:spacing w:val="-18"/>
                            <w:sz w:val="24"/>
                          </w:rPr>
                          <w:t xml:space="preserve"> </w:t>
                        </w:r>
                        <w:r>
                          <w:rPr>
                            <w:b/>
                            <w:color w:val="2C778A"/>
                            <w:sz w:val="24"/>
                          </w:rPr>
                          <w:t>a</w:t>
                        </w:r>
                        <w:r>
                          <w:rPr>
                            <w:b/>
                            <w:color w:val="2C778A"/>
                            <w:spacing w:val="-18"/>
                            <w:sz w:val="24"/>
                          </w:rPr>
                          <w:t xml:space="preserve"> </w:t>
                        </w:r>
                        <w:r>
                          <w:rPr>
                            <w:b/>
                            <w:color w:val="2C778A"/>
                            <w:sz w:val="24"/>
                          </w:rPr>
                          <w:t>la</w:t>
                        </w:r>
                        <w:r>
                          <w:rPr>
                            <w:b/>
                            <w:color w:val="2C778A"/>
                            <w:spacing w:val="-18"/>
                            <w:sz w:val="24"/>
                          </w:rPr>
                          <w:t xml:space="preserve"> </w:t>
                        </w:r>
                        <w:r>
                          <w:rPr>
                            <w:b/>
                            <w:color w:val="2C778A"/>
                            <w:sz w:val="24"/>
                          </w:rPr>
                          <w:t>evaluación</w:t>
                        </w:r>
                      </w:p>
                      <w:p w:rsidR="007D21E5" w:rsidRDefault="007D21E5">
                        <w:pPr>
                          <w:pStyle w:val="TableParagraph"/>
                          <w:spacing w:before="1"/>
                          <w:ind w:left="534"/>
                          <w:rPr>
                            <w:b/>
                            <w:sz w:val="24"/>
                          </w:rPr>
                        </w:pPr>
                        <w:r>
                          <w:rPr>
                            <w:b/>
                            <w:color w:val="2C778A"/>
                            <w:sz w:val="24"/>
                          </w:rPr>
                          <w:t>y nombre de la unidad administrativa a la que pertenece:</w:t>
                        </w:r>
                      </w:p>
                      <w:p w:rsidR="007D21E5" w:rsidRDefault="007D21E5">
                        <w:pPr>
                          <w:pStyle w:val="TableParagraph"/>
                          <w:spacing w:before="9"/>
                          <w:rPr>
                            <w:b/>
                            <w:sz w:val="23"/>
                          </w:rPr>
                        </w:pPr>
                      </w:p>
                      <w:p w:rsidR="007D21E5" w:rsidRDefault="007D21E5">
                        <w:pPr>
                          <w:pStyle w:val="TableParagraph"/>
                          <w:ind w:left="534"/>
                          <w:rPr>
                            <w:b/>
                            <w:sz w:val="24"/>
                          </w:rPr>
                        </w:pPr>
                        <w:r>
                          <w:rPr>
                            <w:b/>
                            <w:color w:val="2C778A"/>
                            <w:sz w:val="24"/>
                          </w:rPr>
                          <w:t xml:space="preserve">Nombre:  </w:t>
                        </w:r>
                        <w:r>
                          <w:rPr>
                            <w:b/>
                            <w:sz w:val="24"/>
                          </w:rPr>
                          <w:t>Artemisa Mejía Bojórquez</w:t>
                        </w:r>
                      </w:p>
                      <w:p w:rsidR="007D21E5" w:rsidRDefault="007D21E5">
                        <w:pPr>
                          <w:pStyle w:val="TableParagraph"/>
                          <w:ind w:left="534"/>
                          <w:rPr>
                            <w:b/>
                            <w:sz w:val="24"/>
                          </w:rPr>
                        </w:pPr>
                        <w:r>
                          <w:rPr>
                            <w:b/>
                            <w:color w:val="2C778A"/>
                            <w:sz w:val="24"/>
                          </w:rPr>
                          <w:t xml:space="preserve">Unidad Administrativa: </w:t>
                        </w:r>
                        <w:r>
                          <w:rPr>
                            <w:b/>
                            <w:sz w:val="24"/>
                          </w:rPr>
                          <w:t>Dirección de Planeación y Evaluación, Secretaría de Planeación y Fianzas del Estado.</w:t>
                        </w:r>
                      </w:p>
                    </w:tc>
                  </w:tr>
                  <w:tr w:rsidR="007D21E5">
                    <w:trPr>
                      <w:trHeight w:val="1950"/>
                    </w:trPr>
                    <w:tc>
                      <w:tcPr>
                        <w:tcW w:w="8831" w:type="dxa"/>
                      </w:tcPr>
                      <w:p w:rsidR="007D21E5" w:rsidRDefault="007D21E5">
                        <w:pPr>
                          <w:pStyle w:val="TableParagraph"/>
                          <w:spacing w:line="264" w:lineRule="exact"/>
                          <w:ind w:left="198"/>
                          <w:rPr>
                            <w:b/>
                            <w:sz w:val="24"/>
                          </w:rPr>
                        </w:pPr>
                        <w:r>
                          <w:rPr>
                            <w:b/>
                            <w:sz w:val="24"/>
                          </w:rPr>
                          <w:t xml:space="preserve">1.5.  </w:t>
                        </w:r>
                        <w:r>
                          <w:rPr>
                            <w:b/>
                            <w:color w:val="2C778A"/>
                            <w:sz w:val="24"/>
                          </w:rPr>
                          <w:t>Objetivo general de la evaluación:</w:t>
                        </w:r>
                      </w:p>
                      <w:p w:rsidR="007D21E5" w:rsidRDefault="007D21E5">
                        <w:pPr>
                          <w:pStyle w:val="TableParagraph"/>
                          <w:spacing w:before="10"/>
                          <w:rPr>
                            <w:b/>
                            <w:sz w:val="23"/>
                          </w:rPr>
                        </w:pPr>
                      </w:p>
                      <w:p w:rsidR="007D21E5" w:rsidRDefault="007D21E5">
                        <w:pPr>
                          <w:pStyle w:val="TableParagraph"/>
                          <w:ind w:left="703" w:right="93" w:hanging="20"/>
                          <w:jc w:val="both"/>
                          <w:rPr>
                            <w:b/>
                            <w:sz w:val="24"/>
                          </w:rPr>
                        </w:pPr>
                        <w:r>
                          <w:rPr>
                            <w:b/>
                            <w:sz w:val="24"/>
                          </w:rPr>
                          <w:t>Contar con una valoración del</w:t>
                        </w:r>
                        <w:r w:rsidR="00DE4A09">
                          <w:rPr>
                            <w:b/>
                            <w:sz w:val="24"/>
                          </w:rPr>
                          <w:t xml:space="preserve"> </w:t>
                        </w:r>
                        <w:proofErr w:type="gramStart"/>
                        <w:r>
                          <w:rPr>
                            <w:b/>
                            <w:sz w:val="24"/>
                          </w:rPr>
                          <w:t>desempeño  Régimen</w:t>
                        </w:r>
                        <w:proofErr w:type="gramEnd"/>
                        <w:r>
                          <w:rPr>
                            <w:b/>
                            <w:sz w:val="24"/>
                          </w:rPr>
                          <w:t xml:space="preserve">  Estatal  de  Protección Social en Salud (</w:t>
                        </w:r>
                        <w:proofErr w:type="spellStart"/>
                        <w:r>
                          <w:rPr>
                            <w:b/>
                            <w:sz w:val="24"/>
                          </w:rPr>
                          <w:t>REPSS</w:t>
                        </w:r>
                        <w:proofErr w:type="spellEnd"/>
                        <w:r>
                          <w:rPr>
                            <w:b/>
                            <w:sz w:val="24"/>
                          </w:rPr>
                          <w:t>) de los recursos federales ejercidos por el Gobierno del Estado de Baja California correspondientes al ejercicio fiscal 2016.</w:t>
                        </w:r>
                      </w:p>
                    </w:tc>
                  </w:tr>
                  <w:tr w:rsidR="007D21E5">
                    <w:trPr>
                      <w:trHeight w:val="4463"/>
                    </w:trPr>
                    <w:tc>
                      <w:tcPr>
                        <w:tcW w:w="8831" w:type="dxa"/>
                      </w:tcPr>
                      <w:p w:rsidR="007D21E5" w:rsidRDefault="007D21E5">
                        <w:pPr>
                          <w:pStyle w:val="TableParagraph"/>
                          <w:numPr>
                            <w:ilvl w:val="1"/>
                            <w:numId w:val="3"/>
                          </w:numPr>
                          <w:tabs>
                            <w:tab w:val="left" w:pos="816"/>
                          </w:tabs>
                          <w:spacing w:line="263" w:lineRule="exact"/>
                          <w:ind w:hanging="564"/>
                          <w:rPr>
                            <w:b/>
                            <w:sz w:val="24"/>
                          </w:rPr>
                        </w:pPr>
                        <w:r>
                          <w:rPr>
                            <w:b/>
                            <w:color w:val="2C778A"/>
                            <w:sz w:val="24"/>
                          </w:rPr>
                          <w:t>Objetivos específicos de la</w:t>
                        </w:r>
                        <w:r>
                          <w:rPr>
                            <w:b/>
                            <w:color w:val="2C778A"/>
                            <w:spacing w:val="-18"/>
                            <w:sz w:val="24"/>
                          </w:rPr>
                          <w:t xml:space="preserve"> </w:t>
                        </w:r>
                        <w:r>
                          <w:rPr>
                            <w:b/>
                            <w:color w:val="2C778A"/>
                            <w:sz w:val="24"/>
                          </w:rPr>
                          <w:t>evaluación:</w:t>
                        </w:r>
                      </w:p>
                      <w:p w:rsidR="007D21E5" w:rsidRDefault="007D21E5">
                        <w:pPr>
                          <w:pStyle w:val="TableParagraph"/>
                          <w:numPr>
                            <w:ilvl w:val="2"/>
                            <w:numId w:val="3"/>
                          </w:numPr>
                          <w:tabs>
                            <w:tab w:val="left" w:pos="1188"/>
                          </w:tabs>
                          <w:ind w:right="102"/>
                          <w:jc w:val="both"/>
                          <w:rPr>
                            <w:b/>
                            <w:sz w:val="24"/>
                          </w:rPr>
                        </w:pPr>
                        <w:r>
                          <w:rPr>
                            <w:b/>
                            <w:sz w:val="24"/>
                          </w:rPr>
                          <w:t xml:space="preserve">Realizar una valoración de los resultados y productos </w:t>
                        </w:r>
                        <w:r w:rsidR="00DE4A09">
                          <w:rPr>
                            <w:b/>
                            <w:sz w:val="24"/>
                          </w:rPr>
                          <w:t xml:space="preserve">del </w:t>
                        </w:r>
                        <w:proofErr w:type="spellStart"/>
                        <w:r w:rsidR="00DE4A09">
                          <w:rPr>
                            <w:b/>
                            <w:sz w:val="24"/>
                          </w:rPr>
                          <w:t>REPSS</w:t>
                        </w:r>
                        <w:proofErr w:type="spellEnd"/>
                        <w:r>
                          <w:rPr>
                            <w:b/>
                            <w:spacing w:val="-8"/>
                            <w:sz w:val="24"/>
                          </w:rPr>
                          <w:t xml:space="preserve"> </w:t>
                        </w:r>
                        <w:r>
                          <w:rPr>
                            <w:b/>
                            <w:sz w:val="24"/>
                          </w:rPr>
                          <w:t>del</w:t>
                        </w:r>
                        <w:r>
                          <w:rPr>
                            <w:b/>
                            <w:spacing w:val="-8"/>
                            <w:sz w:val="24"/>
                          </w:rPr>
                          <w:t xml:space="preserve"> </w:t>
                        </w:r>
                        <w:r>
                          <w:rPr>
                            <w:b/>
                            <w:sz w:val="24"/>
                          </w:rPr>
                          <w:t>ejercicio</w:t>
                        </w:r>
                        <w:r>
                          <w:rPr>
                            <w:b/>
                            <w:spacing w:val="-11"/>
                            <w:sz w:val="24"/>
                          </w:rPr>
                          <w:t xml:space="preserve"> </w:t>
                        </w:r>
                        <w:r>
                          <w:rPr>
                            <w:b/>
                            <w:sz w:val="24"/>
                          </w:rPr>
                          <w:t>fiscal</w:t>
                        </w:r>
                        <w:r>
                          <w:rPr>
                            <w:b/>
                            <w:spacing w:val="-8"/>
                            <w:sz w:val="24"/>
                          </w:rPr>
                          <w:t xml:space="preserve"> </w:t>
                        </w:r>
                        <w:r>
                          <w:rPr>
                            <w:b/>
                            <w:sz w:val="24"/>
                          </w:rPr>
                          <w:t>2016,</w:t>
                        </w:r>
                        <w:r>
                          <w:rPr>
                            <w:b/>
                            <w:spacing w:val="-9"/>
                            <w:sz w:val="24"/>
                          </w:rPr>
                          <w:t xml:space="preserve"> </w:t>
                        </w:r>
                        <w:r>
                          <w:rPr>
                            <w:b/>
                            <w:sz w:val="24"/>
                          </w:rPr>
                          <w:t>mediante</w:t>
                        </w:r>
                        <w:r>
                          <w:rPr>
                            <w:b/>
                            <w:spacing w:val="-10"/>
                            <w:sz w:val="24"/>
                          </w:rPr>
                          <w:t xml:space="preserve"> </w:t>
                        </w:r>
                        <w:r>
                          <w:rPr>
                            <w:b/>
                            <w:sz w:val="24"/>
                          </w:rPr>
                          <w:t>el</w:t>
                        </w:r>
                        <w:r>
                          <w:rPr>
                            <w:b/>
                            <w:spacing w:val="-8"/>
                            <w:sz w:val="24"/>
                          </w:rPr>
                          <w:t xml:space="preserve"> </w:t>
                        </w:r>
                        <w:r>
                          <w:rPr>
                            <w:b/>
                            <w:sz w:val="24"/>
                          </w:rPr>
                          <w:t>análisis</w:t>
                        </w:r>
                        <w:r>
                          <w:rPr>
                            <w:b/>
                            <w:spacing w:val="-11"/>
                            <w:sz w:val="24"/>
                          </w:rPr>
                          <w:t xml:space="preserve"> </w:t>
                        </w:r>
                        <w:r>
                          <w:rPr>
                            <w:b/>
                            <w:sz w:val="24"/>
                          </w:rPr>
                          <w:t>de las normas, información institucional, los indicadores, información programática y</w:t>
                        </w:r>
                        <w:r>
                          <w:rPr>
                            <w:b/>
                            <w:spacing w:val="-7"/>
                            <w:sz w:val="24"/>
                          </w:rPr>
                          <w:t xml:space="preserve"> </w:t>
                        </w:r>
                        <w:r>
                          <w:rPr>
                            <w:b/>
                            <w:sz w:val="24"/>
                          </w:rPr>
                          <w:t>presupuestal.</w:t>
                        </w:r>
                      </w:p>
                      <w:p w:rsidR="007D21E5" w:rsidRDefault="007D21E5">
                        <w:pPr>
                          <w:pStyle w:val="TableParagraph"/>
                          <w:numPr>
                            <w:ilvl w:val="2"/>
                            <w:numId w:val="3"/>
                          </w:numPr>
                          <w:tabs>
                            <w:tab w:val="left" w:pos="1188"/>
                          </w:tabs>
                          <w:spacing w:before="3"/>
                          <w:ind w:right="100"/>
                          <w:jc w:val="both"/>
                          <w:rPr>
                            <w:b/>
                            <w:sz w:val="24"/>
                          </w:rPr>
                        </w:pPr>
                        <w:r>
                          <w:rPr>
                            <w:b/>
                            <w:sz w:val="24"/>
                          </w:rPr>
                          <w:t>Identificar los principales resultados del ejercicio presupuestal, el comportamiento del presupuesto asignado modificado y ejercido, analizando los aspectos más relevantes del ejercicio del</w:t>
                        </w:r>
                        <w:r>
                          <w:rPr>
                            <w:b/>
                            <w:spacing w:val="-23"/>
                            <w:sz w:val="24"/>
                          </w:rPr>
                          <w:t xml:space="preserve"> </w:t>
                        </w:r>
                        <w:r>
                          <w:rPr>
                            <w:b/>
                            <w:sz w:val="24"/>
                          </w:rPr>
                          <w:t>gasto.</w:t>
                        </w:r>
                      </w:p>
                      <w:p w:rsidR="007D21E5" w:rsidRDefault="007D21E5">
                        <w:pPr>
                          <w:pStyle w:val="TableParagraph"/>
                          <w:numPr>
                            <w:ilvl w:val="2"/>
                            <w:numId w:val="3"/>
                          </w:numPr>
                          <w:tabs>
                            <w:tab w:val="left" w:pos="1188"/>
                          </w:tabs>
                          <w:spacing w:before="1"/>
                          <w:ind w:right="104"/>
                          <w:jc w:val="both"/>
                          <w:rPr>
                            <w:b/>
                            <w:sz w:val="24"/>
                          </w:rPr>
                        </w:pPr>
                        <w:r>
                          <w:rPr>
                            <w:b/>
                            <w:sz w:val="24"/>
                          </w:rPr>
                          <w:t>Analizar la cobertura del fondo, su población objetivo y atendida, distribución por municipio, condición social, etc., según corresponda.</w:t>
                        </w:r>
                      </w:p>
                      <w:p w:rsidR="007D21E5" w:rsidRDefault="007D21E5">
                        <w:pPr>
                          <w:pStyle w:val="TableParagraph"/>
                          <w:numPr>
                            <w:ilvl w:val="2"/>
                            <w:numId w:val="3"/>
                          </w:numPr>
                          <w:tabs>
                            <w:tab w:val="left" w:pos="1188"/>
                          </w:tabs>
                          <w:spacing w:before="1"/>
                          <w:ind w:right="106"/>
                          <w:jc w:val="both"/>
                          <w:rPr>
                            <w:b/>
                            <w:sz w:val="24"/>
                          </w:rPr>
                        </w:pPr>
                        <w:r>
                          <w:rPr>
                            <w:b/>
                            <w:sz w:val="24"/>
                          </w:rPr>
                          <w:t>Analizar los indicadores, sus resultados en 2016, y el avance en relación con las metas</w:t>
                        </w:r>
                        <w:r>
                          <w:rPr>
                            <w:b/>
                            <w:spacing w:val="-9"/>
                            <w:sz w:val="24"/>
                          </w:rPr>
                          <w:t xml:space="preserve"> </w:t>
                        </w:r>
                        <w:r>
                          <w:rPr>
                            <w:b/>
                            <w:sz w:val="24"/>
                          </w:rPr>
                          <w:t>establecidas.</w:t>
                        </w:r>
                      </w:p>
                      <w:p w:rsidR="007D21E5" w:rsidRDefault="007D21E5">
                        <w:pPr>
                          <w:pStyle w:val="TableParagraph"/>
                          <w:numPr>
                            <w:ilvl w:val="2"/>
                            <w:numId w:val="3"/>
                          </w:numPr>
                          <w:tabs>
                            <w:tab w:val="left" w:pos="1188"/>
                          </w:tabs>
                          <w:ind w:right="102"/>
                          <w:jc w:val="both"/>
                          <w:rPr>
                            <w:b/>
                            <w:sz w:val="24"/>
                          </w:rPr>
                        </w:pPr>
                        <w:r>
                          <w:rPr>
                            <w:b/>
                            <w:sz w:val="24"/>
                          </w:rPr>
                          <w:t>Analizar</w:t>
                        </w:r>
                        <w:r>
                          <w:rPr>
                            <w:b/>
                            <w:spacing w:val="-4"/>
                            <w:sz w:val="24"/>
                          </w:rPr>
                          <w:t xml:space="preserve"> </w:t>
                        </w:r>
                        <w:r>
                          <w:rPr>
                            <w:b/>
                            <w:sz w:val="24"/>
                          </w:rPr>
                          <w:t>la</w:t>
                        </w:r>
                        <w:r>
                          <w:rPr>
                            <w:b/>
                            <w:spacing w:val="-6"/>
                            <w:sz w:val="24"/>
                          </w:rPr>
                          <w:t xml:space="preserve"> </w:t>
                        </w:r>
                        <w:r>
                          <w:rPr>
                            <w:b/>
                            <w:sz w:val="24"/>
                          </w:rPr>
                          <w:t>Matriz</w:t>
                        </w:r>
                        <w:r>
                          <w:rPr>
                            <w:b/>
                            <w:spacing w:val="-5"/>
                            <w:sz w:val="24"/>
                          </w:rPr>
                          <w:t xml:space="preserve"> </w:t>
                        </w:r>
                        <w:r>
                          <w:rPr>
                            <w:b/>
                            <w:sz w:val="24"/>
                          </w:rPr>
                          <w:t>de</w:t>
                        </w:r>
                        <w:r>
                          <w:rPr>
                            <w:b/>
                            <w:spacing w:val="-7"/>
                            <w:sz w:val="24"/>
                          </w:rPr>
                          <w:t xml:space="preserve"> </w:t>
                        </w:r>
                        <w:r>
                          <w:rPr>
                            <w:b/>
                            <w:sz w:val="24"/>
                          </w:rPr>
                          <w:t>Indicadores</w:t>
                        </w:r>
                        <w:r>
                          <w:rPr>
                            <w:b/>
                            <w:spacing w:val="-5"/>
                            <w:sz w:val="24"/>
                          </w:rPr>
                          <w:t xml:space="preserve"> </w:t>
                        </w:r>
                        <w:r>
                          <w:rPr>
                            <w:b/>
                            <w:sz w:val="24"/>
                          </w:rPr>
                          <w:t>de</w:t>
                        </w:r>
                        <w:r>
                          <w:rPr>
                            <w:b/>
                            <w:spacing w:val="-7"/>
                            <w:sz w:val="24"/>
                          </w:rPr>
                          <w:t xml:space="preserve"> </w:t>
                        </w:r>
                        <w:r>
                          <w:rPr>
                            <w:b/>
                            <w:sz w:val="24"/>
                          </w:rPr>
                          <w:t>Resultados</w:t>
                        </w:r>
                        <w:r>
                          <w:rPr>
                            <w:b/>
                            <w:spacing w:val="-5"/>
                            <w:sz w:val="24"/>
                          </w:rPr>
                          <w:t xml:space="preserve"> </w:t>
                        </w:r>
                        <w:r>
                          <w:rPr>
                            <w:b/>
                            <w:sz w:val="24"/>
                          </w:rPr>
                          <w:t>(MIR)</w:t>
                        </w:r>
                        <w:r>
                          <w:rPr>
                            <w:b/>
                            <w:spacing w:val="-6"/>
                            <w:sz w:val="24"/>
                          </w:rPr>
                          <w:t xml:space="preserve"> </w:t>
                        </w:r>
                        <w:r>
                          <w:rPr>
                            <w:b/>
                            <w:sz w:val="24"/>
                          </w:rPr>
                          <w:t>de</w:t>
                        </w:r>
                        <w:r>
                          <w:rPr>
                            <w:b/>
                            <w:spacing w:val="-7"/>
                            <w:sz w:val="24"/>
                          </w:rPr>
                          <w:t xml:space="preserve"> </w:t>
                        </w:r>
                        <w:r>
                          <w:rPr>
                            <w:b/>
                            <w:sz w:val="24"/>
                          </w:rPr>
                          <w:t>contar</w:t>
                        </w:r>
                        <w:r>
                          <w:rPr>
                            <w:b/>
                            <w:spacing w:val="-4"/>
                            <w:sz w:val="24"/>
                          </w:rPr>
                          <w:t xml:space="preserve"> </w:t>
                        </w:r>
                        <w:r>
                          <w:rPr>
                            <w:b/>
                            <w:sz w:val="24"/>
                          </w:rPr>
                          <w:t>con ella.</w:t>
                        </w:r>
                      </w:p>
                      <w:p w:rsidR="007D21E5" w:rsidRDefault="007D21E5">
                        <w:pPr>
                          <w:pStyle w:val="TableParagraph"/>
                          <w:numPr>
                            <w:ilvl w:val="2"/>
                            <w:numId w:val="3"/>
                          </w:numPr>
                          <w:tabs>
                            <w:tab w:val="left" w:pos="1187"/>
                            <w:tab w:val="left" w:pos="1188"/>
                          </w:tabs>
                          <w:spacing w:before="4" w:line="276" w:lineRule="exact"/>
                          <w:rPr>
                            <w:b/>
                            <w:sz w:val="24"/>
                          </w:rPr>
                        </w:pPr>
                        <w:r>
                          <w:rPr>
                            <w:b/>
                            <w:sz w:val="24"/>
                          </w:rPr>
                          <w:t>Identificar las fortalezas, debilidades, oportunidades y</w:t>
                        </w:r>
                        <w:r>
                          <w:rPr>
                            <w:b/>
                            <w:spacing w:val="-25"/>
                            <w:sz w:val="24"/>
                          </w:rPr>
                          <w:t xml:space="preserve"> </w:t>
                        </w:r>
                        <w:r>
                          <w:rPr>
                            <w:b/>
                            <w:sz w:val="24"/>
                          </w:rPr>
                          <w:t>amenazas.</w:t>
                        </w:r>
                      </w:p>
                    </w:tc>
                  </w:tr>
                </w:tbl>
                <w:p w:rsidR="007D21E5" w:rsidRDefault="007D21E5">
                  <w:pPr>
                    <w:pStyle w:val="Textoindependiente"/>
                  </w:pPr>
                </w:p>
              </w:txbxContent>
            </v:textbox>
            <w10:wrap type="topAndBottom" anchorx="page"/>
          </v:shape>
        </w:pict>
      </w:r>
      <w:r>
        <w:rPr>
          <w:lang w:val="en-US"/>
        </w:rPr>
        <w:pict>
          <v:group id="_x0000_s1052" style="position:absolute;margin-left:560.15pt;margin-top:70.15pt;width:35.4pt;height:35.4pt;z-index:251686912;mso-wrap-distance-left:0;mso-wrap-distance-right:0;mso-position-horizontal-relative:page" coordorigin="11203,1403" coordsize="708,708">
            <v:shape id="_x0000_s1056" style="position:absolute;left:11208;top:1408;width:698;height:698" coordorigin="11208,1408" coordsize="698,698" path="m11557,1408r-70,7l11421,1436r-59,32l11310,1510r-42,52l11235,1621r-20,66l11208,1757r7,71l11235,1893r33,59l11310,2004r52,43l11421,2079r66,20l11557,2106r70,-7l11693,2079r59,-32l11804,2004r42,-52l11879,1893r20,-65l11906,1757r-7,-70l11879,1621r-33,-59l11804,1510r-52,-42l11693,1436r-66,-21l11557,1408xe" fillcolor="#8eb4e2" stroked="f">
              <v:path arrowok="t"/>
            </v:shape>
            <v:shape id="_x0000_s1055" style="position:absolute;left:11208;top:1408;width:698;height:698" coordorigin="11208,1408" coordsize="698,698" path="m11208,1757r7,-70l11235,1621r33,-59l11310,1510r52,-42l11421,1436r66,-21l11557,1408r70,7l11693,1436r59,32l11804,1510r42,52l11879,1621r20,66l11906,1757r-7,71l11879,1893r-33,59l11804,2004r-52,43l11693,2079r-66,20l11557,2106r-70,-7l11421,2079r-59,-32l11310,2004r-42,-52l11235,1893r-20,-65l11208,1757xe" filled="f" strokecolor="#8eb4e2" strokeweight=".5pt">
              <v:path arrowok="t"/>
            </v:shape>
            <v:shape id="_x0000_s1054" type="#_x0000_t75" style="position:absolute;left:11217;top:1406;width:204;height:204">
              <v:imagedata r:id="rId14" o:title=""/>
            </v:shape>
            <v:shape id="_x0000_s1053" type="#_x0000_t202" style="position:absolute;left:11203;top:1403;width:708;height:708" filled="f" stroked="f">
              <v:textbox inset="0,0,0,0">
                <w:txbxContent>
                  <w:p w:rsidR="007D21E5" w:rsidRDefault="007D21E5">
                    <w:pPr>
                      <w:spacing w:before="141"/>
                      <w:ind w:left="148"/>
                      <w:rPr>
                        <w:rFonts w:ascii="Calibri"/>
                        <w:sz w:val="32"/>
                      </w:rPr>
                    </w:pPr>
                    <w:r>
                      <w:rPr>
                        <w:rFonts w:ascii="Calibri"/>
                        <w:sz w:val="32"/>
                      </w:rPr>
                      <w:t>46</w:t>
                    </w:r>
                  </w:p>
                </w:txbxContent>
              </v:textbox>
            </v:shape>
            <w10:wrap type="topAndBottom" anchorx="page"/>
          </v:group>
        </w:pict>
      </w:r>
    </w:p>
    <w:p w:rsidR="00856CE4" w:rsidRDefault="00856CE4">
      <w:pPr>
        <w:rPr>
          <w:sz w:val="25"/>
        </w:rPr>
        <w:sectPr w:rsidR="00856CE4">
          <w:pgSz w:w="12240" w:h="15840"/>
          <w:pgMar w:top="1200" w:right="220" w:bottom="1380" w:left="1440" w:header="315" w:footer="1141" w:gutter="0"/>
          <w:cols w:space="720"/>
        </w:sectPr>
      </w:pPr>
    </w:p>
    <w:p w:rsidR="00856CE4" w:rsidRDefault="00856CE4">
      <w:pPr>
        <w:pStyle w:val="Textoindependiente"/>
        <w:spacing w:before="5" w:after="1"/>
        <w:rPr>
          <w:rFonts w:ascii="Times New Roman"/>
          <w:sz w:val="17"/>
        </w:rPr>
      </w:pPr>
    </w:p>
    <w:p w:rsidR="00856CE4" w:rsidRDefault="00252FB7">
      <w:pPr>
        <w:tabs>
          <w:tab w:val="left" w:pos="9763"/>
        </w:tabs>
        <w:ind w:left="260"/>
        <w:rPr>
          <w:rFonts w:ascii="Times New Roman"/>
          <w:sz w:val="20"/>
        </w:rPr>
      </w:pPr>
      <w:r>
        <w:rPr>
          <w:rFonts w:ascii="Times New Roman"/>
          <w:sz w:val="20"/>
        </w:rPr>
      </w:r>
      <w:r>
        <w:rPr>
          <w:rFonts w:ascii="Times New Roman"/>
          <w:sz w:val="20"/>
        </w:rPr>
        <w:pict>
          <v:shape id="_x0000_s1577" type="#_x0000_t202" style="width:442.2pt;height:322.1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7D21E5">
                    <w:trPr>
                      <w:trHeight w:val="2230"/>
                    </w:trPr>
                    <w:tc>
                      <w:tcPr>
                        <w:tcW w:w="8831" w:type="dxa"/>
                      </w:tcPr>
                      <w:p w:rsidR="007D21E5" w:rsidRDefault="007D21E5">
                        <w:pPr>
                          <w:pStyle w:val="TableParagraph"/>
                          <w:numPr>
                            <w:ilvl w:val="0"/>
                            <w:numId w:val="2"/>
                          </w:numPr>
                          <w:tabs>
                            <w:tab w:val="left" w:pos="1188"/>
                          </w:tabs>
                          <w:ind w:right="104"/>
                          <w:jc w:val="both"/>
                          <w:rPr>
                            <w:b/>
                            <w:sz w:val="24"/>
                          </w:rPr>
                        </w:pPr>
                        <w:r>
                          <w:rPr>
                            <w:b/>
                            <w:sz w:val="24"/>
                          </w:rPr>
                          <w:t>Identificar las principales recomendaciones del recurso federal evaluado, atendiendo a su relevancia, pertinencia y factibilidad para ser atendida en el corto</w:t>
                        </w:r>
                        <w:r>
                          <w:rPr>
                            <w:b/>
                            <w:spacing w:val="-9"/>
                            <w:sz w:val="24"/>
                          </w:rPr>
                          <w:t xml:space="preserve"> </w:t>
                        </w:r>
                        <w:r>
                          <w:rPr>
                            <w:b/>
                            <w:sz w:val="24"/>
                          </w:rPr>
                          <w:t>plazo</w:t>
                        </w:r>
                      </w:p>
                      <w:p w:rsidR="007D21E5" w:rsidRDefault="007D21E5">
                        <w:pPr>
                          <w:pStyle w:val="TableParagraph"/>
                          <w:numPr>
                            <w:ilvl w:val="0"/>
                            <w:numId w:val="2"/>
                          </w:numPr>
                          <w:tabs>
                            <w:tab w:val="left" w:pos="1188"/>
                          </w:tabs>
                          <w:spacing w:before="15"/>
                          <w:ind w:right="100"/>
                          <w:jc w:val="both"/>
                          <w:rPr>
                            <w:b/>
                            <w:sz w:val="24"/>
                          </w:rPr>
                        </w:pPr>
                        <w:r>
                          <w:rPr>
                            <w:b/>
                            <w:sz w:val="24"/>
                          </w:rPr>
                          <w:t>Identificar los principales aspectos susceptibles de mejora que han sido atendidos derivados de evaluaciones externas del ejercicio inmediato anterior, exponiendo los avances más importantes al respecto.</w:t>
                        </w:r>
                      </w:p>
                    </w:tc>
                  </w:tr>
                  <w:tr w:rsidR="007D21E5">
                    <w:trPr>
                      <w:trHeight w:val="4182"/>
                    </w:trPr>
                    <w:tc>
                      <w:tcPr>
                        <w:tcW w:w="8831" w:type="dxa"/>
                      </w:tcPr>
                      <w:p w:rsidR="007D21E5" w:rsidRDefault="007D21E5">
                        <w:pPr>
                          <w:pStyle w:val="TableParagraph"/>
                          <w:spacing w:line="237" w:lineRule="auto"/>
                          <w:ind w:left="534" w:right="3214" w:hanging="360"/>
                          <w:rPr>
                            <w:b/>
                            <w:sz w:val="24"/>
                          </w:rPr>
                        </w:pPr>
                        <w:r>
                          <w:rPr>
                            <w:b/>
                            <w:sz w:val="24"/>
                          </w:rPr>
                          <w:t xml:space="preserve">1.7. </w:t>
                        </w:r>
                        <w:r>
                          <w:rPr>
                            <w:b/>
                            <w:color w:val="2C778A"/>
                            <w:sz w:val="24"/>
                          </w:rPr>
                          <w:t>Metodología utilizada en la evaluación:</w:t>
                        </w:r>
                        <w:r>
                          <w:rPr>
                            <w:b/>
                            <w:sz w:val="24"/>
                          </w:rPr>
                          <w:t xml:space="preserve"> Instrumentos de recolección de información:</w:t>
                        </w:r>
                      </w:p>
                      <w:p w:rsidR="007D21E5" w:rsidRDefault="007D21E5">
                        <w:pPr>
                          <w:pStyle w:val="TableParagraph"/>
                          <w:tabs>
                            <w:tab w:val="left" w:pos="2536"/>
                            <w:tab w:val="left" w:pos="2979"/>
                            <w:tab w:val="left" w:pos="4021"/>
                            <w:tab w:val="left" w:pos="4849"/>
                            <w:tab w:val="left" w:pos="5290"/>
                            <w:tab w:val="left" w:pos="7112"/>
                            <w:tab w:val="left" w:pos="7552"/>
                            <w:tab w:val="left" w:pos="8436"/>
                          </w:tabs>
                          <w:spacing w:before="13"/>
                          <w:ind w:left="534" w:right="97"/>
                          <w:rPr>
                            <w:b/>
                            <w:sz w:val="24"/>
                          </w:rPr>
                        </w:pPr>
                        <w:r>
                          <w:rPr>
                            <w:b/>
                            <w:sz w:val="24"/>
                          </w:rPr>
                          <w:t>Cuestionarios</w:t>
                        </w:r>
                        <w:r>
                          <w:rPr>
                            <w:b/>
                            <w:sz w:val="24"/>
                            <w:u w:val="thick"/>
                          </w:rPr>
                          <w:t xml:space="preserve"> </w:t>
                        </w:r>
                        <w:r>
                          <w:rPr>
                            <w:b/>
                            <w:sz w:val="24"/>
                            <w:u w:val="thick"/>
                          </w:rPr>
                          <w:tab/>
                        </w:r>
                        <w:r>
                          <w:rPr>
                            <w:b/>
                            <w:sz w:val="24"/>
                          </w:rPr>
                          <w:tab/>
                          <w:t>Entrevistas</w:t>
                        </w:r>
                        <w:r>
                          <w:rPr>
                            <w:b/>
                            <w:sz w:val="24"/>
                            <w:u w:val="thick"/>
                          </w:rPr>
                          <w:t xml:space="preserve"> </w:t>
                        </w:r>
                        <w:r>
                          <w:rPr>
                            <w:b/>
                            <w:sz w:val="24"/>
                            <w:u w:val="thick"/>
                          </w:rPr>
                          <w:tab/>
                        </w:r>
                        <w:r>
                          <w:rPr>
                            <w:b/>
                            <w:sz w:val="24"/>
                          </w:rPr>
                          <w:tab/>
                        </w:r>
                        <w:proofErr w:type="spellStart"/>
                        <w:r>
                          <w:rPr>
                            <w:b/>
                            <w:sz w:val="24"/>
                          </w:rPr>
                          <w:t>Formatos_X</w:t>
                        </w:r>
                        <w:proofErr w:type="spellEnd"/>
                        <w:r>
                          <w:rPr>
                            <w:b/>
                            <w:sz w:val="24"/>
                            <w:u w:val="thick"/>
                          </w:rPr>
                          <w:t xml:space="preserve"> </w:t>
                        </w:r>
                        <w:r>
                          <w:rPr>
                            <w:b/>
                            <w:sz w:val="24"/>
                            <w:u w:val="thick"/>
                          </w:rPr>
                          <w:tab/>
                        </w:r>
                        <w:r>
                          <w:rPr>
                            <w:b/>
                            <w:sz w:val="24"/>
                          </w:rPr>
                          <w:tab/>
                          <w:t>Otros</w:t>
                        </w:r>
                        <w:r>
                          <w:rPr>
                            <w:b/>
                            <w:sz w:val="24"/>
                            <w:u w:val="thick"/>
                          </w:rPr>
                          <w:t xml:space="preserve"> </w:t>
                        </w:r>
                        <w:r>
                          <w:rPr>
                            <w:b/>
                            <w:sz w:val="24"/>
                            <w:u w:val="thick"/>
                          </w:rPr>
                          <w:tab/>
                        </w:r>
                        <w:r>
                          <w:rPr>
                            <w:b/>
                            <w:sz w:val="24"/>
                          </w:rPr>
                          <w:t>X_ Especifique:</w:t>
                        </w:r>
                        <w:r>
                          <w:rPr>
                            <w:b/>
                            <w:sz w:val="24"/>
                            <w:u w:val="thick"/>
                          </w:rPr>
                          <w:t xml:space="preserve"> </w:t>
                        </w:r>
                        <w:r>
                          <w:rPr>
                            <w:b/>
                            <w:sz w:val="24"/>
                            <w:u w:val="thick"/>
                          </w:rPr>
                          <w:tab/>
                        </w:r>
                        <w:r>
                          <w:rPr>
                            <w:b/>
                            <w:sz w:val="24"/>
                            <w:u w:val="thick"/>
                          </w:rPr>
                          <w:tab/>
                        </w:r>
                        <w:r>
                          <w:rPr>
                            <w:b/>
                            <w:sz w:val="24"/>
                            <w:u w:val="thick"/>
                          </w:rPr>
                          <w:tab/>
                        </w:r>
                        <w:r>
                          <w:rPr>
                            <w:b/>
                            <w:sz w:val="24"/>
                          </w:rPr>
                          <w:t>_</w:t>
                        </w:r>
                      </w:p>
                      <w:p w:rsidR="007D21E5" w:rsidRDefault="007D21E5">
                        <w:pPr>
                          <w:pStyle w:val="TableParagraph"/>
                          <w:spacing w:before="1"/>
                          <w:rPr>
                            <w:rFonts w:ascii="Times New Roman"/>
                            <w:sz w:val="24"/>
                          </w:rPr>
                        </w:pPr>
                      </w:p>
                      <w:p w:rsidR="007D21E5" w:rsidRDefault="007D21E5">
                        <w:pPr>
                          <w:pStyle w:val="TableParagraph"/>
                          <w:spacing w:before="1"/>
                          <w:ind w:left="106"/>
                          <w:rPr>
                            <w:b/>
                            <w:sz w:val="24"/>
                          </w:rPr>
                        </w:pPr>
                        <w:r>
                          <w:rPr>
                            <w:b/>
                            <w:sz w:val="24"/>
                          </w:rPr>
                          <w:t>Descripción de las técnicas y modelos utilizados:</w:t>
                        </w:r>
                      </w:p>
                      <w:p w:rsidR="007D21E5" w:rsidRDefault="007D21E5">
                        <w:pPr>
                          <w:pStyle w:val="TableParagraph"/>
                          <w:spacing w:before="1"/>
                          <w:rPr>
                            <w:rFonts w:ascii="Times New Roman"/>
                            <w:sz w:val="24"/>
                          </w:rPr>
                        </w:pPr>
                      </w:p>
                      <w:p w:rsidR="007D21E5" w:rsidRDefault="007D21E5">
                        <w:pPr>
                          <w:pStyle w:val="TableParagraph"/>
                          <w:ind w:left="106" w:right="98"/>
                          <w:jc w:val="both"/>
                          <w:rPr>
                            <w:b/>
                            <w:sz w:val="24"/>
                          </w:rPr>
                        </w:pPr>
                        <w:r>
                          <w:rPr>
                            <w:b/>
                            <w:sz w:val="24"/>
                          </w:rPr>
                          <w:t>Análisis</w:t>
                        </w:r>
                        <w:r>
                          <w:rPr>
                            <w:b/>
                            <w:spacing w:val="-18"/>
                            <w:sz w:val="24"/>
                          </w:rPr>
                          <w:t xml:space="preserve"> </w:t>
                        </w:r>
                        <w:r>
                          <w:rPr>
                            <w:b/>
                            <w:sz w:val="24"/>
                          </w:rPr>
                          <w:t>de</w:t>
                        </w:r>
                        <w:r>
                          <w:rPr>
                            <w:b/>
                            <w:spacing w:val="-19"/>
                            <w:sz w:val="24"/>
                          </w:rPr>
                          <w:t xml:space="preserve"> </w:t>
                        </w:r>
                        <w:r>
                          <w:rPr>
                            <w:b/>
                            <w:sz w:val="24"/>
                          </w:rPr>
                          <w:t>gabinete</w:t>
                        </w:r>
                        <w:r>
                          <w:rPr>
                            <w:b/>
                            <w:spacing w:val="-20"/>
                            <w:sz w:val="24"/>
                          </w:rPr>
                          <w:t xml:space="preserve"> </w:t>
                        </w:r>
                        <w:r>
                          <w:rPr>
                            <w:b/>
                            <w:sz w:val="24"/>
                          </w:rPr>
                          <w:t>con</w:t>
                        </w:r>
                        <w:r>
                          <w:rPr>
                            <w:b/>
                            <w:spacing w:val="-19"/>
                            <w:sz w:val="24"/>
                          </w:rPr>
                          <w:t xml:space="preserve"> </w:t>
                        </w:r>
                        <w:r>
                          <w:rPr>
                            <w:b/>
                            <w:sz w:val="24"/>
                          </w:rPr>
                          <w:t>base</w:t>
                        </w:r>
                        <w:r>
                          <w:rPr>
                            <w:b/>
                            <w:spacing w:val="-17"/>
                            <w:sz w:val="24"/>
                          </w:rPr>
                          <w:t xml:space="preserve"> </w:t>
                        </w:r>
                        <w:r>
                          <w:rPr>
                            <w:b/>
                            <w:sz w:val="24"/>
                          </w:rPr>
                          <w:t>en</w:t>
                        </w:r>
                        <w:r>
                          <w:rPr>
                            <w:b/>
                            <w:spacing w:val="-20"/>
                            <w:sz w:val="24"/>
                          </w:rPr>
                          <w:t xml:space="preserve"> </w:t>
                        </w:r>
                        <w:r>
                          <w:rPr>
                            <w:b/>
                            <w:sz w:val="24"/>
                          </w:rPr>
                          <w:t>información</w:t>
                        </w:r>
                        <w:r>
                          <w:rPr>
                            <w:b/>
                            <w:spacing w:val="-19"/>
                            <w:sz w:val="24"/>
                          </w:rPr>
                          <w:t xml:space="preserve"> </w:t>
                        </w:r>
                        <w:r>
                          <w:rPr>
                            <w:b/>
                            <w:sz w:val="24"/>
                          </w:rPr>
                          <w:t>proporcionada</w:t>
                        </w:r>
                        <w:r>
                          <w:rPr>
                            <w:b/>
                            <w:spacing w:val="-18"/>
                            <w:sz w:val="24"/>
                          </w:rPr>
                          <w:t xml:space="preserve"> </w:t>
                        </w:r>
                        <w:r>
                          <w:rPr>
                            <w:b/>
                            <w:sz w:val="24"/>
                          </w:rPr>
                          <w:t>por</w:t>
                        </w:r>
                        <w:r>
                          <w:rPr>
                            <w:b/>
                            <w:spacing w:val="-17"/>
                            <w:sz w:val="24"/>
                          </w:rPr>
                          <w:t xml:space="preserve"> </w:t>
                        </w:r>
                        <w:r>
                          <w:rPr>
                            <w:b/>
                            <w:sz w:val="24"/>
                          </w:rPr>
                          <w:t>las</w:t>
                        </w:r>
                        <w:r>
                          <w:rPr>
                            <w:b/>
                            <w:spacing w:val="-18"/>
                            <w:sz w:val="24"/>
                          </w:rPr>
                          <w:t xml:space="preserve"> </w:t>
                        </w:r>
                        <w:r>
                          <w:rPr>
                            <w:b/>
                            <w:sz w:val="24"/>
                          </w:rPr>
                          <w:t xml:space="preserve">instancias responsables de operar el programa, así como información adicional </w:t>
                        </w:r>
                        <w:r>
                          <w:rPr>
                            <w:b/>
                            <w:spacing w:val="-3"/>
                            <w:sz w:val="24"/>
                          </w:rPr>
                          <w:t xml:space="preserve">que </w:t>
                        </w:r>
                        <w:r>
                          <w:rPr>
                            <w:b/>
                            <w:sz w:val="24"/>
                          </w:rPr>
                          <w:t>la instancia evaluadora considero necesaria para complementar dicho análisis. Se entiende por análisis de gabinete al conjunto de actividades que involucran el acopio, la organización y la valoración de información concentrada en registros administrativos, bases de datos, evaluaciones internas o externas, así como documentación</w:t>
                        </w:r>
                        <w:r>
                          <w:rPr>
                            <w:b/>
                            <w:spacing w:val="-22"/>
                            <w:sz w:val="24"/>
                          </w:rPr>
                          <w:t xml:space="preserve"> </w:t>
                        </w:r>
                        <w:r>
                          <w:rPr>
                            <w:b/>
                            <w:sz w:val="24"/>
                          </w:rPr>
                          <w:t>pública.</w:t>
                        </w:r>
                      </w:p>
                    </w:tc>
                  </w:tr>
                </w:tbl>
                <w:p w:rsidR="007D21E5" w:rsidRDefault="007D21E5">
                  <w:pPr>
                    <w:pStyle w:val="Textoindependiente"/>
                  </w:pPr>
                </w:p>
              </w:txbxContent>
            </v:textbox>
            <w10:anchorlock/>
          </v:shape>
        </w:pict>
      </w:r>
      <w:r w:rsidR="00432406">
        <w:rPr>
          <w:rFonts w:ascii="Times New Roman"/>
          <w:sz w:val="20"/>
        </w:rPr>
        <w:tab/>
      </w:r>
      <w:r>
        <w:rPr>
          <w:rFonts w:ascii="Times New Roman"/>
          <w:position w:val="397"/>
          <w:sz w:val="20"/>
        </w:rPr>
      </w:r>
      <w:r>
        <w:rPr>
          <w:rFonts w:ascii="Times New Roman"/>
          <w:position w:val="397"/>
          <w:sz w:val="20"/>
        </w:rPr>
        <w:pict>
          <v:group id="_x0000_s1046" style="width:35.4pt;height:35.4pt;mso-position-horizontal-relative:char;mso-position-vertical-relative:line" coordsize="708,708">
            <v:shape id="_x0000_s1050"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049"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048" type="#_x0000_t75" style="position:absolute;left:14;top:3;width:204;height:204">
              <v:imagedata r:id="rId14" o:title=""/>
            </v:shape>
            <v:shape id="_x0000_s1047" type="#_x0000_t202" style="position:absolute;width:708;height:708" filled="f" stroked="f">
              <v:textbox inset="0,0,0,0">
                <w:txbxContent>
                  <w:p w:rsidR="007D21E5" w:rsidRDefault="007D21E5">
                    <w:pPr>
                      <w:spacing w:before="141"/>
                      <w:ind w:left="148"/>
                      <w:rPr>
                        <w:rFonts w:ascii="Calibri"/>
                        <w:sz w:val="32"/>
                      </w:rPr>
                    </w:pPr>
                    <w:r>
                      <w:rPr>
                        <w:rFonts w:ascii="Calibri"/>
                        <w:sz w:val="32"/>
                      </w:rPr>
                      <w:t>47</w:t>
                    </w:r>
                  </w:p>
                </w:txbxContent>
              </v:textbox>
            </v:shape>
            <w10:anchorlock/>
          </v:group>
        </w:pict>
      </w:r>
    </w:p>
    <w:p w:rsidR="00856CE4" w:rsidRDefault="00856CE4">
      <w:pPr>
        <w:pStyle w:val="Textoindependiente"/>
        <w:spacing w:before="10"/>
        <w:rPr>
          <w:rFonts w:ascii="Times New Roman"/>
        </w:rPr>
      </w:pPr>
    </w:p>
    <w:tbl>
      <w:tblPr>
        <w:tblStyle w:val="TableNormal"/>
        <w:tblW w:w="0" w:type="auto"/>
        <w:tblInd w:w="26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856CE4">
        <w:trPr>
          <w:trHeight w:val="318"/>
        </w:trPr>
        <w:tc>
          <w:tcPr>
            <w:tcW w:w="8831" w:type="dxa"/>
            <w:tcBorders>
              <w:bottom w:val="single" w:sz="12" w:space="0" w:color="6666FF"/>
            </w:tcBorders>
            <w:shd w:val="clear" w:color="auto" w:fill="4BACC5"/>
          </w:tcPr>
          <w:p w:rsidR="00856CE4" w:rsidRDefault="00432406">
            <w:pPr>
              <w:pStyle w:val="TableParagraph"/>
              <w:spacing w:line="298" w:lineRule="exact"/>
              <w:ind w:left="466"/>
              <w:rPr>
                <w:rFonts w:ascii="Segoe UI" w:hAnsi="Segoe UI"/>
                <w:b/>
                <w:sz w:val="24"/>
              </w:rPr>
            </w:pPr>
            <w:r>
              <w:rPr>
                <w:rFonts w:ascii="Segoe UI" w:hAnsi="Segoe UI"/>
                <w:b/>
                <w:sz w:val="24"/>
              </w:rPr>
              <w:t>2.  PRINCIPALES HALLAZGOS DE LA EVALUACIÓN</w:t>
            </w:r>
          </w:p>
        </w:tc>
      </w:tr>
      <w:tr w:rsidR="00856CE4">
        <w:trPr>
          <w:trHeight w:val="5819"/>
        </w:trPr>
        <w:tc>
          <w:tcPr>
            <w:tcW w:w="8831" w:type="dxa"/>
            <w:tcBorders>
              <w:top w:val="single" w:sz="12" w:space="0" w:color="6666FF"/>
            </w:tcBorders>
          </w:tcPr>
          <w:p w:rsidR="00856CE4" w:rsidRDefault="00432406">
            <w:pPr>
              <w:pStyle w:val="TableParagraph"/>
              <w:tabs>
                <w:tab w:val="left" w:pos="815"/>
              </w:tabs>
              <w:spacing w:line="315" w:lineRule="exact"/>
              <w:ind w:left="175"/>
              <w:rPr>
                <w:rFonts w:ascii="Segoe UI" w:hAnsi="Segoe UI"/>
                <w:b/>
                <w:sz w:val="24"/>
              </w:rPr>
            </w:pPr>
            <w:r>
              <w:rPr>
                <w:rFonts w:ascii="Segoe UI" w:hAnsi="Segoe UI"/>
                <w:b/>
                <w:sz w:val="24"/>
              </w:rPr>
              <w:t>2.1.</w:t>
            </w:r>
            <w:r>
              <w:rPr>
                <w:rFonts w:ascii="Segoe UI" w:hAnsi="Segoe UI"/>
                <w:b/>
                <w:sz w:val="24"/>
              </w:rPr>
              <w:tab/>
            </w:r>
            <w:r>
              <w:rPr>
                <w:rFonts w:ascii="Segoe UI" w:hAnsi="Segoe UI"/>
                <w:b/>
                <w:color w:val="2C778A"/>
                <w:sz w:val="24"/>
              </w:rPr>
              <w:t>Describir los hallazgos más relevantes de la</w:t>
            </w:r>
            <w:r>
              <w:rPr>
                <w:rFonts w:ascii="Segoe UI" w:hAnsi="Segoe UI"/>
                <w:b/>
                <w:color w:val="2C778A"/>
                <w:spacing w:val="-38"/>
                <w:sz w:val="24"/>
              </w:rPr>
              <w:t xml:space="preserve"> </w:t>
            </w:r>
            <w:r>
              <w:rPr>
                <w:rFonts w:ascii="Segoe UI" w:hAnsi="Segoe UI"/>
                <w:b/>
                <w:color w:val="2C778A"/>
                <w:sz w:val="24"/>
              </w:rPr>
              <w:t>evaluación:</w:t>
            </w:r>
          </w:p>
          <w:p w:rsidR="00856CE4" w:rsidRDefault="00856CE4">
            <w:pPr>
              <w:pStyle w:val="TableParagraph"/>
              <w:spacing w:before="5"/>
              <w:rPr>
                <w:rFonts w:ascii="Times New Roman"/>
                <w:sz w:val="27"/>
              </w:rPr>
            </w:pPr>
          </w:p>
          <w:p w:rsidR="00856CE4" w:rsidRDefault="00432406">
            <w:pPr>
              <w:pStyle w:val="TableParagraph"/>
              <w:spacing w:before="1" w:line="237" w:lineRule="auto"/>
              <w:ind w:left="534" w:right="97"/>
              <w:jc w:val="both"/>
              <w:rPr>
                <w:b/>
                <w:sz w:val="24"/>
              </w:rPr>
            </w:pPr>
            <w:r>
              <w:rPr>
                <w:b/>
              </w:rPr>
              <w:t xml:space="preserve">El Programa de Protección Social en Salud (Seguro Popular) presenta </w:t>
            </w:r>
            <w:r>
              <w:rPr>
                <w:b/>
                <w:spacing w:val="-3"/>
              </w:rPr>
              <w:t xml:space="preserve">un </w:t>
            </w:r>
            <w:r w:rsidRPr="00BE5FAE">
              <w:rPr>
                <w:b/>
              </w:rPr>
              <w:t>ejercicio</w:t>
            </w:r>
            <w:r w:rsidRPr="00BE5FAE">
              <w:rPr>
                <w:b/>
                <w:spacing w:val="-12"/>
              </w:rPr>
              <w:t xml:space="preserve"> </w:t>
            </w:r>
            <w:r w:rsidRPr="00BE5FAE">
              <w:rPr>
                <w:b/>
              </w:rPr>
              <w:t>del</w:t>
            </w:r>
            <w:r w:rsidRPr="00BE5FAE">
              <w:rPr>
                <w:b/>
                <w:spacing w:val="-16"/>
              </w:rPr>
              <w:t xml:space="preserve"> </w:t>
            </w:r>
            <w:r w:rsidR="00BE5FAE" w:rsidRPr="00BE5FAE">
              <w:rPr>
                <w:b/>
              </w:rPr>
              <w:t>91.31</w:t>
            </w:r>
            <w:r w:rsidRPr="00BE5FAE">
              <w:rPr>
                <w:b/>
              </w:rPr>
              <w:t>%</w:t>
            </w:r>
            <w:r w:rsidRPr="00BE5FAE">
              <w:rPr>
                <w:b/>
                <w:spacing w:val="-10"/>
              </w:rPr>
              <w:t xml:space="preserve"> </w:t>
            </w:r>
            <w:r w:rsidRPr="00BE5FAE">
              <w:rPr>
                <w:b/>
              </w:rPr>
              <w:t>de</w:t>
            </w:r>
            <w:r w:rsidRPr="00BE5FAE">
              <w:rPr>
                <w:b/>
                <w:spacing w:val="-14"/>
              </w:rPr>
              <w:t xml:space="preserve"> </w:t>
            </w:r>
            <w:r w:rsidRPr="00BE5FAE">
              <w:rPr>
                <w:b/>
              </w:rPr>
              <w:t>desempeño</w:t>
            </w:r>
            <w:r w:rsidRPr="00BE5FAE">
              <w:rPr>
                <w:b/>
                <w:spacing w:val="-12"/>
              </w:rPr>
              <w:t xml:space="preserve"> </w:t>
            </w:r>
            <w:r w:rsidRPr="00BE5FAE">
              <w:rPr>
                <w:b/>
              </w:rPr>
              <w:t>presupuestal,</w:t>
            </w:r>
            <w:r>
              <w:rPr>
                <w:b/>
                <w:spacing w:val="-12"/>
              </w:rPr>
              <w:t xml:space="preserve"> </w:t>
            </w:r>
            <w:r>
              <w:rPr>
                <w:b/>
              </w:rPr>
              <w:t>lo</w:t>
            </w:r>
            <w:r>
              <w:rPr>
                <w:b/>
                <w:spacing w:val="-12"/>
              </w:rPr>
              <w:t xml:space="preserve"> </w:t>
            </w:r>
            <w:r>
              <w:rPr>
                <w:b/>
              </w:rPr>
              <w:t>que</w:t>
            </w:r>
            <w:r>
              <w:rPr>
                <w:b/>
                <w:spacing w:val="-14"/>
              </w:rPr>
              <w:t xml:space="preserve"> </w:t>
            </w:r>
            <w:r>
              <w:rPr>
                <w:b/>
              </w:rPr>
              <w:t xml:space="preserve">demuestra un </w:t>
            </w:r>
            <w:r w:rsidR="00BE5FAE">
              <w:rPr>
                <w:b/>
              </w:rPr>
              <w:t>adecuado</w:t>
            </w:r>
            <w:r>
              <w:rPr>
                <w:b/>
              </w:rPr>
              <w:t xml:space="preserve"> seguimiento institucional</w:t>
            </w:r>
            <w:r>
              <w:rPr>
                <w:b/>
                <w:spacing w:val="-21"/>
              </w:rPr>
              <w:t xml:space="preserve"> </w:t>
            </w:r>
            <w:r>
              <w:rPr>
                <w:b/>
              </w:rPr>
              <w:t>financiero</w:t>
            </w:r>
            <w:r>
              <w:rPr>
                <w:b/>
                <w:sz w:val="24"/>
              </w:rPr>
              <w:t>.</w:t>
            </w:r>
          </w:p>
          <w:p w:rsidR="00856CE4" w:rsidRDefault="00856CE4">
            <w:pPr>
              <w:pStyle w:val="TableParagraph"/>
              <w:spacing w:before="8"/>
              <w:rPr>
                <w:rFonts w:ascii="Times New Roman"/>
                <w:sz w:val="24"/>
              </w:rPr>
            </w:pPr>
          </w:p>
          <w:p w:rsidR="00856CE4" w:rsidRDefault="00432406">
            <w:pPr>
              <w:pStyle w:val="TableParagraph"/>
              <w:ind w:left="534" w:right="99"/>
              <w:jc w:val="both"/>
              <w:rPr>
                <w:b/>
              </w:rPr>
            </w:pPr>
            <w:r>
              <w:rPr>
                <w:b/>
              </w:rPr>
              <w:t xml:space="preserve">El Sistema de Protección Social en Salud, durante el ejercicio fiscal 2016 contemplo una modificación presupuestal del 6.23% en incremento, en otros términos 1, 065, 094, 407. 34 </w:t>
            </w:r>
            <w:proofErr w:type="gramStart"/>
            <w:r>
              <w:rPr>
                <w:b/>
              </w:rPr>
              <w:t>Millones</w:t>
            </w:r>
            <w:proofErr w:type="gramEnd"/>
            <w:r>
              <w:rPr>
                <w:b/>
              </w:rPr>
              <w:t xml:space="preserve"> de pesos.</w:t>
            </w:r>
          </w:p>
          <w:p w:rsidR="00856CE4" w:rsidRDefault="00856CE4">
            <w:pPr>
              <w:pStyle w:val="TableParagraph"/>
              <w:spacing w:before="3"/>
              <w:rPr>
                <w:rFonts w:ascii="Times New Roman"/>
              </w:rPr>
            </w:pPr>
          </w:p>
          <w:p w:rsidR="00856CE4" w:rsidRDefault="00432406">
            <w:pPr>
              <w:pStyle w:val="TableParagraph"/>
              <w:spacing w:before="1"/>
              <w:ind w:left="534" w:right="98"/>
              <w:jc w:val="both"/>
              <w:rPr>
                <w:b/>
              </w:rPr>
            </w:pPr>
            <w:r w:rsidRPr="00BE5FAE">
              <w:rPr>
                <w:b/>
              </w:rPr>
              <w:t>Los recursos asignados en la modificación presupuestal se devengaron casi en   su totalidad lo que representa un indicador de eficiencia programática</w:t>
            </w:r>
            <w:r w:rsidR="00BE5FAE" w:rsidRPr="00BE5FAE">
              <w:rPr>
                <w:b/>
              </w:rPr>
              <w:t>-</w:t>
            </w:r>
            <w:r w:rsidRPr="00BE5FAE">
              <w:rPr>
                <w:b/>
              </w:rPr>
              <w:t xml:space="preserve">presupuestal del </w:t>
            </w:r>
            <w:r w:rsidR="00BE5FAE" w:rsidRPr="00BE5FAE">
              <w:rPr>
                <w:b/>
              </w:rPr>
              <w:t>96.91</w:t>
            </w:r>
            <w:r w:rsidRPr="00BE5FAE">
              <w:rPr>
                <w:b/>
              </w:rPr>
              <w:t>%</w:t>
            </w:r>
            <w:r w:rsidR="00BE5FAE" w:rsidRPr="00BE5FAE">
              <w:rPr>
                <w:b/>
              </w:rPr>
              <w:t xml:space="preserve"> según el cierre de la cuenta pública del </w:t>
            </w:r>
            <w:proofErr w:type="spellStart"/>
            <w:r w:rsidR="00BE5FAE" w:rsidRPr="00BE5FAE">
              <w:rPr>
                <w:b/>
              </w:rPr>
              <w:t>REPSS</w:t>
            </w:r>
            <w:proofErr w:type="spellEnd"/>
            <w:r w:rsidR="00BE5FAE" w:rsidRPr="00BE5FAE">
              <w:rPr>
                <w:b/>
              </w:rPr>
              <w:t>-BC 2016</w:t>
            </w:r>
            <w:r w:rsidRPr="00BE5FAE">
              <w:rPr>
                <w:b/>
              </w:rPr>
              <w:t>.</w:t>
            </w:r>
          </w:p>
          <w:p w:rsidR="00856CE4" w:rsidRDefault="00856CE4">
            <w:pPr>
              <w:pStyle w:val="TableParagraph"/>
              <w:spacing w:before="2"/>
              <w:rPr>
                <w:rFonts w:ascii="Times New Roman"/>
              </w:rPr>
            </w:pPr>
          </w:p>
          <w:p w:rsidR="00856CE4" w:rsidRDefault="00432406">
            <w:pPr>
              <w:pStyle w:val="TableParagraph"/>
              <w:spacing w:line="237" w:lineRule="auto"/>
              <w:ind w:left="534" w:right="101"/>
              <w:jc w:val="both"/>
              <w:rPr>
                <w:b/>
                <w:sz w:val="24"/>
              </w:rPr>
            </w:pPr>
            <w:r>
              <w:rPr>
                <w:b/>
              </w:rPr>
              <w:t>Este</w:t>
            </w:r>
            <w:r>
              <w:rPr>
                <w:b/>
                <w:spacing w:val="-12"/>
              </w:rPr>
              <w:t xml:space="preserve"> </w:t>
            </w:r>
            <w:r>
              <w:rPr>
                <w:b/>
              </w:rPr>
              <w:t>programa</w:t>
            </w:r>
            <w:r>
              <w:rPr>
                <w:b/>
                <w:spacing w:val="-15"/>
              </w:rPr>
              <w:t xml:space="preserve"> </w:t>
            </w:r>
            <w:r>
              <w:rPr>
                <w:b/>
              </w:rPr>
              <w:t>conto</w:t>
            </w:r>
            <w:r>
              <w:rPr>
                <w:b/>
                <w:spacing w:val="-14"/>
              </w:rPr>
              <w:t xml:space="preserve"> </w:t>
            </w:r>
            <w:r>
              <w:rPr>
                <w:b/>
              </w:rPr>
              <w:t>con</w:t>
            </w:r>
            <w:r>
              <w:rPr>
                <w:b/>
                <w:spacing w:val="-16"/>
              </w:rPr>
              <w:t xml:space="preserve"> </w:t>
            </w:r>
            <w:r>
              <w:rPr>
                <w:b/>
              </w:rPr>
              <w:t>los</w:t>
            </w:r>
            <w:r>
              <w:rPr>
                <w:b/>
                <w:spacing w:val="-13"/>
              </w:rPr>
              <w:t xml:space="preserve"> </w:t>
            </w:r>
            <w:r>
              <w:rPr>
                <w:b/>
              </w:rPr>
              <w:t>Proyectos:</w:t>
            </w:r>
            <w:r>
              <w:rPr>
                <w:b/>
                <w:spacing w:val="-10"/>
              </w:rPr>
              <w:t xml:space="preserve"> </w:t>
            </w:r>
            <w:r>
              <w:rPr>
                <w:b/>
              </w:rPr>
              <w:t>Promoción</w:t>
            </w:r>
            <w:r>
              <w:rPr>
                <w:b/>
                <w:spacing w:val="-12"/>
              </w:rPr>
              <w:t xml:space="preserve"> </w:t>
            </w:r>
            <w:r>
              <w:rPr>
                <w:b/>
              </w:rPr>
              <w:t>y</w:t>
            </w:r>
            <w:r>
              <w:rPr>
                <w:b/>
                <w:spacing w:val="-15"/>
              </w:rPr>
              <w:t xml:space="preserve"> </w:t>
            </w:r>
            <w:r>
              <w:rPr>
                <w:b/>
              </w:rPr>
              <w:t>Afiliación</w:t>
            </w:r>
            <w:r>
              <w:rPr>
                <w:b/>
                <w:spacing w:val="-16"/>
              </w:rPr>
              <w:t xml:space="preserve"> </w:t>
            </w:r>
            <w:r>
              <w:rPr>
                <w:b/>
              </w:rPr>
              <w:t>al</w:t>
            </w:r>
            <w:r>
              <w:rPr>
                <w:b/>
                <w:spacing w:val="-15"/>
              </w:rPr>
              <w:t xml:space="preserve"> </w:t>
            </w:r>
            <w:r>
              <w:rPr>
                <w:b/>
              </w:rPr>
              <w:t>Seguro</w:t>
            </w:r>
            <w:r>
              <w:rPr>
                <w:b/>
                <w:spacing w:val="-14"/>
              </w:rPr>
              <w:t xml:space="preserve"> </w:t>
            </w:r>
            <w:r>
              <w:rPr>
                <w:b/>
              </w:rPr>
              <w:t xml:space="preserve">Popular conto con 3 metas y el Proyecto Gestión </w:t>
            </w:r>
            <w:proofErr w:type="gramStart"/>
            <w:r>
              <w:rPr>
                <w:b/>
              </w:rPr>
              <w:t>de  Calidad</w:t>
            </w:r>
            <w:proofErr w:type="gramEnd"/>
            <w:r>
              <w:rPr>
                <w:b/>
              </w:rPr>
              <w:t xml:space="preserve"> en la Atención de  los  Servicios de Salud con 1</w:t>
            </w:r>
            <w:r w:rsidR="00DE4A09">
              <w:rPr>
                <w:b/>
              </w:rPr>
              <w:t>1</w:t>
            </w:r>
            <w:r>
              <w:rPr>
                <w:b/>
                <w:spacing w:val="-13"/>
              </w:rPr>
              <w:t xml:space="preserve"> </w:t>
            </w:r>
            <w:r>
              <w:rPr>
                <w:b/>
              </w:rPr>
              <w:t>metas</w:t>
            </w:r>
            <w:r w:rsidR="00BE5FAE">
              <w:rPr>
                <w:b/>
              </w:rPr>
              <w:t>, resultando un 99.20% de cumplimiento</w:t>
            </w:r>
            <w:r>
              <w:rPr>
                <w:b/>
                <w:sz w:val="24"/>
              </w:rPr>
              <w:t>.</w:t>
            </w:r>
          </w:p>
          <w:p w:rsidR="00BE5FAE" w:rsidRDefault="00BE5FAE">
            <w:pPr>
              <w:pStyle w:val="TableParagraph"/>
              <w:spacing w:line="237" w:lineRule="auto"/>
              <w:ind w:left="534" w:right="101"/>
              <w:jc w:val="both"/>
              <w:rPr>
                <w:b/>
                <w:sz w:val="24"/>
              </w:rPr>
            </w:pPr>
          </w:p>
          <w:p w:rsidR="00856CE4" w:rsidRDefault="00432406">
            <w:pPr>
              <w:pStyle w:val="TableParagraph"/>
              <w:spacing w:before="10" w:line="237" w:lineRule="auto"/>
              <w:ind w:left="559" w:right="103"/>
              <w:jc w:val="both"/>
              <w:rPr>
                <w:b/>
              </w:rPr>
            </w:pPr>
            <w:r>
              <w:rPr>
                <w:b/>
              </w:rPr>
              <w:t xml:space="preserve">El programa cuenta con 151 mil 154 personas, cuenten con póliza del Seguro Popular y 145 mil 341 son beneficiados del Programa PROSPERA. Misma que cubrió más de 287 intervenciones y más de </w:t>
            </w:r>
            <w:proofErr w:type="gramStart"/>
            <w:r>
              <w:rPr>
                <w:b/>
              </w:rPr>
              <w:t>Un mil 600 padecimientos</w:t>
            </w:r>
            <w:proofErr w:type="gramEnd"/>
            <w:r>
              <w:rPr>
                <w:b/>
              </w:rPr>
              <w:t>.</w:t>
            </w:r>
          </w:p>
        </w:tc>
      </w:tr>
    </w:tbl>
    <w:p w:rsidR="00856CE4" w:rsidRDefault="00856CE4">
      <w:pPr>
        <w:spacing w:line="237" w:lineRule="auto"/>
        <w:jc w:val="both"/>
        <w:sectPr w:rsidR="00856CE4">
          <w:pgSz w:w="12240" w:h="15840"/>
          <w:pgMar w:top="1200" w:right="220" w:bottom="1380" w:left="1440" w:header="315" w:footer="1141" w:gutter="0"/>
          <w:cols w:space="720"/>
        </w:sectPr>
      </w:pPr>
    </w:p>
    <w:p w:rsidR="00856CE4" w:rsidRDefault="00856CE4">
      <w:pPr>
        <w:pStyle w:val="Textoindependiente"/>
        <w:spacing w:before="5" w:after="1"/>
        <w:rPr>
          <w:rFonts w:ascii="Times New Roman"/>
          <w:sz w:val="17"/>
        </w:rPr>
      </w:pPr>
    </w:p>
    <w:p w:rsidR="00856CE4" w:rsidRDefault="00252FB7">
      <w:pPr>
        <w:tabs>
          <w:tab w:val="left" w:pos="9763"/>
        </w:tabs>
        <w:ind w:left="260"/>
        <w:rPr>
          <w:rFonts w:ascii="Times New Roman"/>
          <w:sz w:val="20"/>
        </w:rPr>
      </w:pPr>
      <w:r>
        <w:rPr>
          <w:rFonts w:ascii="Times New Roman"/>
          <w:sz w:val="20"/>
        </w:rPr>
      </w:r>
      <w:r>
        <w:rPr>
          <w:rFonts w:ascii="Times New Roman"/>
          <w:sz w:val="20"/>
        </w:rPr>
        <w:pict>
          <v:shape id="_x0000_s1576" type="#_x0000_t202" style="width:442.2pt;height:641.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7D21E5">
                    <w:trPr>
                      <w:trHeight w:val="1277"/>
                    </w:trPr>
                    <w:tc>
                      <w:tcPr>
                        <w:tcW w:w="8831" w:type="dxa"/>
                      </w:tcPr>
                      <w:p w:rsidR="007D21E5" w:rsidRDefault="007D21E5">
                        <w:pPr>
                          <w:pStyle w:val="TableParagraph"/>
                          <w:spacing w:line="248" w:lineRule="exact"/>
                          <w:ind w:left="559"/>
                          <w:rPr>
                            <w:b/>
                          </w:rPr>
                        </w:pPr>
                        <w:r>
                          <w:rPr>
                            <w:b/>
                          </w:rPr>
                          <w:t>En Re-afiliación se tiene a 140 mil 882 beneficiarios.</w:t>
                        </w:r>
                      </w:p>
                      <w:p w:rsidR="00BE5FAE" w:rsidRDefault="00BE5FAE">
                        <w:pPr>
                          <w:pStyle w:val="TableParagraph"/>
                          <w:spacing w:line="248" w:lineRule="exact"/>
                          <w:ind w:left="559"/>
                          <w:rPr>
                            <w:b/>
                          </w:rPr>
                        </w:pPr>
                      </w:p>
                      <w:p w:rsidR="007D21E5" w:rsidRDefault="007D21E5">
                        <w:pPr>
                          <w:pStyle w:val="TableParagraph"/>
                          <w:spacing w:before="3" w:line="237" w:lineRule="auto"/>
                          <w:ind w:left="559" w:right="101"/>
                          <w:jc w:val="both"/>
                          <w:rPr>
                            <w:b/>
                          </w:rPr>
                        </w:pPr>
                        <w:r>
                          <w:rPr>
                            <w:b/>
                          </w:rPr>
                          <w:t xml:space="preserve">El programa SI cuenta con Matriz de Indicadores para Resultados, sin </w:t>
                        </w:r>
                        <w:proofErr w:type="gramStart"/>
                        <w:r>
                          <w:rPr>
                            <w:b/>
                          </w:rPr>
                          <w:t>embargo</w:t>
                        </w:r>
                        <w:proofErr w:type="gramEnd"/>
                        <w:r>
                          <w:rPr>
                            <w:b/>
                          </w:rPr>
                          <w:t xml:space="preserve"> no incluye todos los elementos que definen a la MIR, no se incluyen fuentes de verificación</w:t>
                        </w:r>
                        <w:r>
                          <w:rPr>
                            <w:b/>
                            <w:spacing w:val="-13"/>
                          </w:rPr>
                          <w:t xml:space="preserve"> </w:t>
                        </w:r>
                        <w:r>
                          <w:rPr>
                            <w:b/>
                          </w:rPr>
                          <w:t>de</w:t>
                        </w:r>
                        <w:r>
                          <w:rPr>
                            <w:b/>
                            <w:spacing w:val="-9"/>
                          </w:rPr>
                          <w:t xml:space="preserve"> </w:t>
                        </w:r>
                        <w:r>
                          <w:rPr>
                            <w:b/>
                          </w:rPr>
                          <w:t>los</w:t>
                        </w:r>
                        <w:r>
                          <w:rPr>
                            <w:b/>
                            <w:spacing w:val="-10"/>
                          </w:rPr>
                          <w:t xml:space="preserve"> </w:t>
                        </w:r>
                        <w:r>
                          <w:rPr>
                            <w:b/>
                          </w:rPr>
                          <w:t>indicadores</w:t>
                        </w:r>
                        <w:r>
                          <w:rPr>
                            <w:b/>
                            <w:spacing w:val="-10"/>
                          </w:rPr>
                          <w:t xml:space="preserve"> </w:t>
                        </w:r>
                        <w:r>
                          <w:rPr>
                            <w:b/>
                          </w:rPr>
                          <w:t>validas,</w:t>
                        </w:r>
                        <w:r>
                          <w:rPr>
                            <w:b/>
                            <w:spacing w:val="-11"/>
                          </w:rPr>
                          <w:t xml:space="preserve"> </w:t>
                        </w:r>
                        <w:r>
                          <w:rPr>
                            <w:b/>
                          </w:rPr>
                          <w:t>por</w:t>
                        </w:r>
                        <w:r>
                          <w:rPr>
                            <w:b/>
                            <w:spacing w:val="-13"/>
                          </w:rPr>
                          <w:t xml:space="preserve"> </w:t>
                        </w:r>
                        <w:r>
                          <w:rPr>
                            <w:b/>
                          </w:rPr>
                          <w:t>ejemplo</w:t>
                        </w:r>
                        <w:r>
                          <w:rPr>
                            <w:b/>
                            <w:spacing w:val="-11"/>
                          </w:rPr>
                          <w:t xml:space="preserve"> </w:t>
                        </w:r>
                        <w:r>
                          <w:rPr>
                            <w:b/>
                          </w:rPr>
                          <w:t>se</w:t>
                        </w:r>
                        <w:r>
                          <w:rPr>
                            <w:b/>
                            <w:spacing w:val="-13"/>
                          </w:rPr>
                          <w:t xml:space="preserve"> </w:t>
                        </w:r>
                        <w:r>
                          <w:rPr>
                            <w:b/>
                          </w:rPr>
                          <w:t>mencionan</w:t>
                        </w:r>
                        <w:r>
                          <w:rPr>
                            <w:b/>
                            <w:spacing w:val="-13"/>
                          </w:rPr>
                          <w:t xml:space="preserve"> </w:t>
                        </w:r>
                        <w:r>
                          <w:rPr>
                            <w:b/>
                          </w:rPr>
                          <w:t>como</w:t>
                        </w:r>
                        <w:r>
                          <w:rPr>
                            <w:b/>
                            <w:spacing w:val="-11"/>
                          </w:rPr>
                          <w:t xml:space="preserve"> </w:t>
                        </w:r>
                        <w:r>
                          <w:rPr>
                            <w:b/>
                          </w:rPr>
                          <w:t>fuentes</w:t>
                        </w:r>
                      </w:p>
                      <w:p w:rsidR="007D21E5" w:rsidRDefault="007D21E5">
                        <w:pPr>
                          <w:pStyle w:val="TableParagraph"/>
                          <w:spacing w:line="246" w:lineRule="exact"/>
                          <w:ind w:left="559"/>
                          <w:jc w:val="both"/>
                          <w:rPr>
                            <w:b/>
                          </w:rPr>
                        </w:pPr>
                        <w:r>
                          <w:rPr>
                            <w:b/>
                          </w:rPr>
                          <w:t>de verificación evidencias fotográficas</w:t>
                        </w:r>
                      </w:p>
                    </w:tc>
                  </w:tr>
                  <w:tr w:rsidR="007D21E5">
                    <w:trPr>
                      <w:trHeight w:val="11529"/>
                    </w:trPr>
                    <w:tc>
                      <w:tcPr>
                        <w:tcW w:w="8831" w:type="dxa"/>
                      </w:tcPr>
                      <w:p w:rsidR="007D21E5" w:rsidRDefault="007D21E5">
                        <w:pPr>
                          <w:pStyle w:val="TableParagraph"/>
                          <w:ind w:left="534" w:right="102" w:hanging="360"/>
                          <w:jc w:val="both"/>
                          <w:rPr>
                            <w:rFonts w:ascii="Segoe UI" w:hAnsi="Segoe UI"/>
                            <w:b/>
                            <w:sz w:val="24"/>
                          </w:rPr>
                        </w:pPr>
                        <w:r>
                          <w:rPr>
                            <w:rFonts w:ascii="Segoe UI" w:hAnsi="Segoe UI"/>
                            <w:b/>
                            <w:sz w:val="24"/>
                          </w:rPr>
                          <w:t xml:space="preserve">2.2. </w:t>
                        </w:r>
                        <w:r>
                          <w:rPr>
                            <w:rFonts w:ascii="Segoe UI" w:hAnsi="Segoe UI"/>
                            <w:b/>
                            <w:color w:val="2C778A"/>
                            <w:sz w:val="24"/>
                          </w:rPr>
                          <w:t>Señalar cuales son las principales Fortalezas, Oportunidades, Debilidades</w:t>
                        </w:r>
                        <w:r>
                          <w:rPr>
                            <w:rFonts w:ascii="Segoe UI" w:hAnsi="Segoe UI"/>
                            <w:b/>
                            <w:color w:val="2C778A"/>
                            <w:spacing w:val="-12"/>
                            <w:sz w:val="24"/>
                          </w:rPr>
                          <w:t xml:space="preserve"> </w:t>
                        </w:r>
                        <w:r>
                          <w:rPr>
                            <w:rFonts w:ascii="Segoe UI" w:hAnsi="Segoe UI"/>
                            <w:b/>
                            <w:color w:val="2C778A"/>
                            <w:sz w:val="24"/>
                          </w:rPr>
                          <w:t>y</w:t>
                        </w:r>
                        <w:r>
                          <w:rPr>
                            <w:rFonts w:ascii="Segoe UI" w:hAnsi="Segoe UI"/>
                            <w:b/>
                            <w:color w:val="2C778A"/>
                            <w:spacing w:val="-12"/>
                            <w:sz w:val="24"/>
                          </w:rPr>
                          <w:t xml:space="preserve"> </w:t>
                        </w:r>
                        <w:r>
                          <w:rPr>
                            <w:rFonts w:ascii="Segoe UI" w:hAnsi="Segoe UI"/>
                            <w:b/>
                            <w:color w:val="2C778A"/>
                            <w:sz w:val="24"/>
                          </w:rPr>
                          <w:t>Amenazas</w:t>
                        </w:r>
                        <w:r>
                          <w:rPr>
                            <w:rFonts w:ascii="Segoe UI" w:hAnsi="Segoe UI"/>
                            <w:b/>
                            <w:color w:val="2C778A"/>
                            <w:spacing w:val="-12"/>
                            <w:sz w:val="24"/>
                          </w:rPr>
                          <w:t xml:space="preserve"> </w:t>
                        </w:r>
                        <w:r>
                          <w:rPr>
                            <w:rFonts w:ascii="Segoe UI" w:hAnsi="Segoe UI"/>
                            <w:b/>
                            <w:color w:val="2C778A"/>
                            <w:sz w:val="24"/>
                          </w:rPr>
                          <w:t>(FODA),</w:t>
                        </w:r>
                        <w:r>
                          <w:rPr>
                            <w:rFonts w:ascii="Segoe UI" w:hAnsi="Segoe UI"/>
                            <w:b/>
                            <w:color w:val="2C778A"/>
                            <w:spacing w:val="-12"/>
                            <w:sz w:val="24"/>
                          </w:rPr>
                          <w:t xml:space="preserve"> </w:t>
                        </w:r>
                        <w:r>
                          <w:rPr>
                            <w:rFonts w:ascii="Segoe UI" w:hAnsi="Segoe UI"/>
                            <w:b/>
                            <w:color w:val="2C778A"/>
                            <w:sz w:val="24"/>
                          </w:rPr>
                          <w:t>de</w:t>
                        </w:r>
                        <w:r>
                          <w:rPr>
                            <w:rFonts w:ascii="Segoe UI" w:hAnsi="Segoe UI"/>
                            <w:b/>
                            <w:color w:val="2C778A"/>
                            <w:spacing w:val="-13"/>
                            <w:sz w:val="24"/>
                          </w:rPr>
                          <w:t xml:space="preserve"> </w:t>
                        </w:r>
                        <w:r>
                          <w:rPr>
                            <w:rFonts w:ascii="Segoe UI" w:hAnsi="Segoe UI"/>
                            <w:b/>
                            <w:color w:val="2C778A"/>
                            <w:sz w:val="24"/>
                          </w:rPr>
                          <w:t>acuerdo</w:t>
                        </w:r>
                        <w:r>
                          <w:rPr>
                            <w:rFonts w:ascii="Segoe UI" w:hAnsi="Segoe UI"/>
                            <w:b/>
                            <w:color w:val="2C778A"/>
                            <w:spacing w:val="-11"/>
                            <w:sz w:val="24"/>
                          </w:rPr>
                          <w:t xml:space="preserve"> </w:t>
                        </w:r>
                        <w:r>
                          <w:rPr>
                            <w:rFonts w:ascii="Segoe UI" w:hAnsi="Segoe UI"/>
                            <w:b/>
                            <w:color w:val="2C778A"/>
                            <w:sz w:val="24"/>
                          </w:rPr>
                          <w:t>con</w:t>
                        </w:r>
                        <w:r>
                          <w:rPr>
                            <w:rFonts w:ascii="Segoe UI" w:hAnsi="Segoe UI"/>
                            <w:b/>
                            <w:color w:val="2C778A"/>
                            <w:spacing w:val="-12"/>
                            <w:sz w:val="24"/>
                          </w:rPr>
                          <w:t xml:space="preserve"> </w:t>
                        </w:r>
                        <w:r>
                          <w:rPr>
                            <w:rFonts w:ascii="Segoe UI" w:hAnsi="Segoe UI"/>
                            <w:b/>
                            <w:color w:val="2C778A"/>
                            <w:sz w:val="24"/>
                          </w:rPr>
                          <w:t>los</w:t>
                        </w:r>
                        <w:r>
                          <w:rPr>
                            <w:rFonts w:ascii="Segoe UI" w:hAnsi="Segoe UI"/>
                            <w:b/>
                            <w:color w:val="2C778A"/>
                            <w:spacing w:val="-12"/>
                            <w:sz w:val="24"/>
                          </w:rPr>
                          <w:t xml:space="preserve"> </w:t>
                        </w:r>
                        <w:r>
                          <w:rPr>
                            <w:rFonts w:ascii="Segoe UI" w:hAnsi="Segoe UI"/>
                            <w:b/>
                            <w:color w:val="2C778A"/>
                            <w:sz w:val="24"/>
                          </w:rPr>
                          <w:t>temas</w:t>
                        </w:r>
                        <w:r>
                          <w:rPr>
                            <w:rFonts w:ascii="Segoe UI" w:hAnsi="Segoe UI"/>
                            <w:b/>
                            <w:color w:val="2C778A"/>
                            <w:spacing w:val="-12"/>
                            <w:sz w:val="24"/>
                          </w:rPr>
                          <w:t xml:space="preserve"> </w:t>
                        </w:r>
                        <w:r>
                          <w:rPr>
                            <w:rFonts w:ascii="Segoe UI" w:hAnsi="Segoe UI"/>
                            <w:b/>
                            <w:color w:val="2C778A"/>
                            <w:sz w:val="24"/>
                          </w:rPr>
                          <w:t>del</w:t>
                        </w:r>
                        <w:r>
                          <w:rPr>
                            <w:rFonts w:ascii="Segoe UI" w:hAnsi="Segoe UI"/>
                            <w:b/>
                            <w:color w:val="2C778A"/>
                            <w:spacing w:val="-11"/>
                            <w:sz w:val="24"/>
                          </w:rPr>
                          <w:t xml:space="preserve"> </w:t>
                        </w:r>
                        <w:r>
                          <w:rPr>
                            <w:rFonts w:ascii="Segoe UI" w:hAnsi="Segoe UI"/>
                            <w:b/>
                            <w:color w:val="2C778A"/>
                            <w:sz w:val="24"/>
                          </w:rPr>
                          <w:t>programa, estrategias e</w:t>
                        </w:r>
                        <w:r>
                          <w:rPr>
                            <w:rFonts w:ascii="Segoe UI" w:hAnsi="Segoe UI"/>
                            <w:b/>
                            <w:color w:val="2C778A"/>
                            <w:spacing w:val="-20"/>
                            <w:sz w:val="24"/>
                          </w:rPr>
                          <w:t xml:space="preserve"> </w:t>
                        </w:r>
                        <w:r>
                          <w:rPr>
                            <w:rFonts w:ascii="Segoe UI" w:hAnsi="Segoe UI"/>
                            <w:b/>
                            <w:color w:val="2C778A"/>
                            <w:sz w:val="24"/>
                          </w:rPr>
                          <w:t>instituciones.</w:t>
                        </w:r>
                      </w:p>
                      <w:p w:rsidR="007D21E5" w:rsidRDefault="007D21E5">
                        <w:pPr>
                          <w:pStyle w:val="TableParagraph"/>
                          <w:spacing w:before="3"/>
                          <w:rPr>
                            <w:rFonts w:ascii="Times New Roman"/>
                            <w:sz w:val="27"/>
                          </w:rPr>
                        </w:pPr>
                      </w:p>
                      <w:p w:rsidR="007D21E5" w:rsidRDefault="007D21E5">
                        <w:pPr>
                          <w:pStyle w:val="TableParagraph"/>
                          <w:spacing w:before="1"/>
                          <w:ind w:left="106"/>
                          <w:jc w:val="both"/>
                          <w:rPr>
                            <w:b/>
                            <w:sz w:val="24"/>
                          </w:rPr>
                        </w:pPr>
                        <w:r w:rsidRPr="00BE5FAE">
                          <w:rPr>
                            <w:b/>
                            <w:color w:val="2C778A"/>
                            <w:sz w:val="24"/>
                          </w:rPr>
                          <w:t>Fortalezas</w:t>
                        </w:r>
                      </w:p>
                      <w:p w:rsidR="00BE5FAE" w:rsidRPr="00BE5FAE" w:rsidRDefault="00BE5FAE" w:rsidP="00BE5FAE">
                        <w:pPr>
                          <w:pStyle w:val="TableParagraph"/>
                          <w:spacing w:before="4"/>
                          <w:ind w:left="106"/>
                          <w:jc w:val="both"/>
                          <w:rPr>
                            <w:b/>
                            <w:sz w:val="20"/>
                          </w:rPr>
                        </w:pPr>
                        <w:r w:rsidRPr="00BE5FAE">
                          <w:rPr>
                            <w:b/>
                            <w:sz w:val="20"/>
                          </w:rPr>
                          <w:t>1.- Ámbito presupuestal: Buen comportamiento presupuestal, ejerciendo el</w:t>
                        </w:r>
                      </w:p>
                      <w:p w:rsidR="00BE5FAE" w:rsidRPr="00BE5FAE" w:rsidRDefault="00BE5FAE" w:rsidP="00BE5FAE">
                        <w:pPr>
                          <w:pStyle w:val="TableParagraph"/>
                          <w:spacing w:before="4"/>
                          <w:ind w:left="106"/>
                          <w:jc w:val="both"/>
                          <w:rPr>
                            <w:b/>
                            <w:sz w:val="20"/>
                          </w:rPr>
                        </w:pPr>
                        <w:r w:rsidRPr="00BE5FAE">
                          <w:rPr>
                            <w:b/>
                            <w:sz w:val="20"/>
                          </w:rPr>
                          <w:t>91.31% del presupuesto modificado para el ejercicio 2016;</w:t>
                        </w:r>
                      </w:p>
                      <w:p w:rsidR="00BE5FAE" w:rsidRPr="00BE5FAE" w:rsidRDefault="00BE5FAE" w:rsidP="00BE5FAE">
                        <w:pPr>
                          <w:pStyle w:val="TableParagraph"/>
                          <w:spacing w:before="4"/>
                          <w:ind w:left="106"/>
                          <w:jc w:val="both"/>
                          <w:rPr>
                            <w:b/>
                            <w:sz w:val="20"/>
                          </w:rPr>
                        </w:pPr>
                      </w:p>
                      <w:p w:rsidR="00BE5FAE" w:rsidRPr="00BE5FAE" w:rsidRDefault="00BE5FAE" w:rsidP="00BE5FAE">
                        <w:pPr>
                          <w:pStyle w:val="TableParagraph"/>
                          <w:spacing w:before="4"/>
                          <w:ind w:left="106"/>
                          <w:jc w:val="both"/>
                          <w:rPr>
                            <w:b/>
                            <w:sz w:val="20"/>
                          </w:rPr>
                        </w:pPr>
                        <w:r w:rsidRPr="00BE5FAE">
                          <w:rPr>
                            <w:b/>
                            <w:sz w:val="20"/>
                          </w:rPr>
                          <w:t>2.- Ámbito presupuestal: Incremento presupuestal del 6.23% al programa por tratarse de una Entidad Fronteriza y contemplar la cobertura a población flotante;</w:t>
                        </w:r>
                      </w:p>
                      <w:p w:rsidR="00BE5FAE" w:rsidRPr="00BE5FAE" w:rsidRDefault="00BE5FAE" w:rsidP="00BE5FAE">
                        <w:pPr>
                          <w:pStyle w:val="TableParagraph"/>
                          <w:spacing w:before="4"/>
                          <w:ind w:left="106"/>
                          <w:jc w:val="both"/>
                          <w:rPr>
                            <w:b/>
                            <w:sz w:val="20"/>
                          </w:rPr>
                        </w:pPr>
                      </w:p>
                      <w:p w:rsidR="00BE5FAE" w:rsidRPr="00BE5FAE" w:rsidRDefault="00BE5FAE" w:rsidP="00BE5FAE">
                        <w:pPr>
                          <w:pStyle w:val="TableParagraph"/>
                          <w:spacing w:before="4"/>
                          <w:ind w:left="106"/>
                          <w:jc w:val="both"/>
                          <w:rPr>
                            <w:b/>
                            <w:sz w:val="20"/>
                          </w:rPr>
                        </w:pPr>
                        <w:r w:rsidRPr="00BE5FAE">
                          <w:rPr>
                            <w:b/>
                            <w:sz w:val="20"/>
                          </w:rPr>
                          <w:t>3.- Ámbito presupuestal: La Unidad Ejecutora cuenta con información contable y presupuestal en apego a la Ley General de Contabilidad Gubernamental, (Información de la Cuenta Pública);</w:t>
                        </w:r>
                      </w:p>
                      <w:p w:rsidR="00BE5FAE" w:rsidRPr="00BE5FAE" w:rsidRDefault="00BE5FAE" w:rsidP="00BE5FAE">
                        <w:pPr>
                          <w:pStyle w:val="TableParagraph"/>
                          <w:spacing w:before="4"/>
                          <w:ind w:left="106"/>
                          <w:jc w:val="both"/>
                          <w:rPr>
                            <w:b/>
                            <w:sz w:val="20"/>
                          </w:rPr>
                        </w:pPr>
                      </w:p>
                      <w:p w:rsidR="00BE5FAE" w:rsidRPr="00BE5FAE" w:rsidRDefault="00BE5FAE" w:rsidP="00BE5FAE">
                        <w:pPr>
                          <w:pStyle w:val="TableParagraph"/>
                          <w:spacing w:before="4"/>
                          <w:ind w:left="106"/>
                          <w:jc w:val="both"/>
                          <w:rPr>
                            <w:b/>
                            <w:sz w:val="20"/>
                          </w:rPr>
                        </w:pPr>
                        <w:r w:rsidRPr="00BE5FAE">
                          <w:rPr>
                            <w:b/>
                            <w:sz w:val="20"/>
                          </w:rPr>
                          <w:t>4.- Ámbito presupuestal: Subejercicio del 8.69% al término del ejercicio,</w:t>
                        </w:r>
                      </w:p>
                      <w:p w:rsidR="00BE5FAE" w:rsidRPr="00BE5FAE" w:rsidRDefault="00BE5FAE" w:rsidP="00BE5FAE">
                        <w:pPr>
                          <w:pStyle w:val="TableParagraph"/>
                          <w:spacing w:before="4"/>
                          <w:ind w:left="106"/>
                          <w:jc w:val="both"/>
                          <w:rPr>
                            <w:b/>
                            <w:sz w:val="20"/>
                          </w:rPr>
                        </w:pPr>
                      </w:p>
                      <w:p w:rsidR="00BE5FAE" w:rsidRPr="00BE5FAE" w:rsidRDefault="00BE5FAE" w:rsidP="00BE5FAE">
                        <w:pPr>
                          <w:pStyle w:val="TableParagraph"/>
                          <w:spacing w:before="4"/>
                          <w:ind w:left="106"/>
                          <w:jc w:val="both"/>
                          <w:rPr>
                            <w:b/>
                            <w:sz w:val="20"/>
                          </w:rPr>
                        </w:pPr>
                        <w:r w:rsidRPr="00BE5FAE">
                          <w:rPr>
                            <w:b/>
                            <w:sz w:val="20"/>
                          </w:rPr>
                          <w:t xml:space="preserve">5.- Ámbito programático: Eficiencia programática del 99.20% (cumplimiento de metas) según el cierre de la cuenta pública presentada por el </w:t>
                        </w:r>
                        <w:proofErr w:type="spellStart"/>
                        <w:r w:rsidRPr="00BE5FAE">
                          <w:rPr>
                            <w:b/>
                            <w:sz w:val="20"/>
                          </w:rPr>
                          <w:t>REPSS</w:t>
                        </w:r>
                        <w:proofErr w:type="spellEnd"/>
                        <w:r w:rsidRPr="00BE5FAE">
                          <w:rPr>
                            <w:b/>
                            <w:sz w:val="20"/>
                          </w:rPr>
                          <w:t xml:space="preserve"> Baja California,</w:t>
                        </w:r>
                      </w:p>
                      <w:p w:rsidR="00BE5FAE" w:rsidRPr="00BE5FAE" w:rsidRDefault="00BE5FAE" w:rsidP="00BE5FAE">
                        <w:pPr>
                          <w:pStyle w:val="TableParagraph"/>
                          <w:spacing w:before="4"/>
                          <w:ind w:left="106"/>
                          <w:jc w:val="both"/>
                          <w:rPr>
                            <w:b/>
                            <w:sz w:val="20"/>
                          </w:rPr>
                        </w:pPr>
                        <w:r w:rsidRPr="00BE5FAE">
                          <w:rPr>
                            <w:b/>
                            <w:sz w:val="20"/>
                          </w:rPr>
                          <w:t xml:space="preserve"> </w:t>
                        </w:r>
                      </w:p>
                      <w:p w:rsidR="00BE5FAE" w:rsidRPr="00BE5FAE" w:rsidRDefault="00BE5FAE" w:rsidP="00BE5FAE">
                        <w:pPr>
                          <w:pStyle w:val="TableParagraph"/>
                          <w:spacing w:before="4"/>
                          <w:ind w:left="106"/>
                          <w:jc w:val="both"/>
                          <w:rPr>
                            <w:b/>
                            <w:sz w:val="20"/>
                          </w:rPr>
                        </w:pPr>
                        <w:r w:rsidRPr="00BE5FAE">
                          <w:rPr>
                            <w:b/>
                            <w:sz w:val="20"/>
                          </w:rPr>
                          <w:t>6.- Ámbito de indicadores: La MIR del Programa es perfectible, la lógica vertical y horizontal está bien alineada, cuanta con todos los elementos que componen la MIR,</w:t>
                        </w:r>
                      </w:p>
                      <w:p w:rsidR="00BE5FAE" w:rsidRPr="00BE5FAE" w:rsidRDefault="00BE5FAE" w:rsidP="00BE5FAE">
                        <w:pPr>
                          <w:pStyle w:val="TableParagraph"/>
                          <w:spacing w:before="4"/>
                          <w:ind w:left="106"/>
                          <w:jc w:val="both"/>
                          <w:rPr>
                            <w:b/>
                            <w:sz w:val="20"/>
                          </w:rPr>
                        </w:pPr>
                      </w:p>
                      <w:p w:rsidR="007D21E5" w:rsidRPr="00BE5FAE" w:rsidRDefault="00BE5FAE" w:rsidP="00BE5FAE">
                        <w:pPr>
                          <w:pStyle w:val="TableParagraph"/>
                          <w:spacing w:before="9"/>
                          <w:ind w:left="142"/>
                          <w:rPr>
                            <w:rFonts w:ascii="Times New Roman"/>
                            <w:sz w:val="32"/>
                          </w:rPr>
                        </w:pPr>
                        <w:r w:rsidRPr="00BE5FAE">
                          <w:rPr>
                            <w:b/>
                            <w:sz w:val="20"/>
                          </w:rPr>
                          <w:t xml:space="preserve">7.- Ámbito de atención a los </w:t>
                        </w:r>
                        <w:proofErr w:type="spellStart"/>
                        <w:r w:rsidRPr="00BE5FAE">
                          <w:rPr>
                            <w:b/>
                            <w:sz w:val="20"/>
                          </w:rPr>
                          <w:t>ASM</w:t>
                        </w:r>
                        <w:proofErr w:type="spellEnd"/>
                        <w:r w:rsidRPr="00BE5FAE">
                          <w:rPr>
                            <w:b/>
                            <w:sz w:val="20"/>
                          </w:rPr>
                          <w:t xml:space="preserve">: Se atendieron las recomendaciones de la evaluación anterior al ejercicio del </w:t>
                        </w:r>
                        <w:proofErr w:type="spellStart"/>
                        <w:r w:rsidRPr="00BE5FAE">
                          <w:rPr>
                            <w:b/>
                            <w:sz w:val="20"/>
                          </w:rPr>
                          <w:t>REPSS</w:t>
                        </w:r>
                        <w:proofErr w:type="spellEnd"/>
                        <w:r w:rsidRPr="00BE5FAE">
                          <w:rPr>
                            <w:b/>
                            <w:sz w:val="20"/>
                          </w:rPr>
                          <w:t xml:space="preserve"> en </w:t>
                        </w:r>
                        <w:proofErr w:type="spellStart"/>
                        <w:r w:rsidRPr="00BE5FAE">
                          <w:rPr>
                            <w:b/>
                            <w:sz w:val="20"/>
                          </w:rPr>
                          <w:t>B.C</w:t>
                        </w:r>
                        <w:proofErr w:type="spellEnd"/>
                        <w:r w:rsidRPr="00BE5FAE">
                          <w:rPr>
                            <w:b/>
                            <w:sz w:val="20"/>
                          </w:rPr>
                          <w:t>., mostrando más del 70% de avance en la atención de las mismas.</w:t>
                        </w:r>
                      </w:p>
                      <w:p w:rsidR="00BE5FAE" w:rsidRDefault="00BE5FAE">
                        <w:pPr>
                          <w:pStyle w:val="TableParagraph"/>
                          <w:spacing w:before="1"/>
                          <w:ind w:left="106"/>
                          <w:jc w:val="both"/>
                          <w:rPr>
                            <w:b/>
                            <w:color w:val="2C778A"/>
                            <w:sz w:val="24"/>
                          </w:rPr>
                        </w:pPr>
                      </w:p>
                      <w:p w:rsidR="00BE5FAE" w:rsidRDefault="00BE5FAE">
                        <w:pPr>
                          <w:pStyle w:val="TableParagraph"/>
                          <w:spacing w:before="1"/>
                          <w:ind w:left="106"/>
                          <w:jc w:val="both"/>
                          <w:rPr>
                            <w:b/>
                            <w:color w:val="2C778A"/>
                            <w:sz w:val="24"/>
                          </w:rPr>
                        </w:pPr>
                      </w:p>
                      <w:p w:rsidR="007D21E5" w:rsidRDefault="007D21E5">
                        <w:pPr>
                          <w:pStyle w:val="TableParagraph"/>
                          <w:spacing w:before="1"/>
                          <w:ind w:left="106"/>
                          <w:jc w:val="both"/>
                          <w:rPr>
                            <w:b/>
                            <w:sz w:val="24"/>
                          </w:rPr>
                        </w:pPr>
                        <w:r>
                          <w:rPr>
                            <w:b/>
                            <w:color w:val="2C778A"/>
                            <w:sz w:val="24"/>
                          </w:rPr>
                          <w:t>Oportunidades</w:t>
                        </w:r>
                      </w:p>
                      <w:p w:rsidR="007D21E5" w:rsidRPr="00BE5FAE" w:rsidRDefault="007D21E5">
                        <w:pPr>
                          <w:pStyle w:val="TableParagraph"/>
                          <w:spacing w:before="1"/>
                          <w:ind w:left="106" w:right="98"/>
                          <w:jc w:val="both"/>
                          <w:rPr>
                            <w:b/>
                          </w:rPr>
                        </w:pPr>
                        <w:r w:rsidRPr="00BE5FAE">
                          <w:rPr>
                            <w:b/>
                          </w:rPr>
                          <w:t xml:space="preserve">1.- </w:t>
                        </w:r>
                        <w:r w:rsidRPr="00BE5FAE">
                          <w:t xml:space="preserve">Ámbito de cobertura: </w:t>
                        </w:r>
                        <w:r w:rsidRPr="00BE5FAE">
                          <w:rPr>
                            <w:b/>
                          </w:rPr>
                          <w:t>Creación de un Atlas Estatal de Salud en Baja California, que permita conocer de manera concreta la atención médica, indicadores,</w:t>
                        </w:r>
                        <w:r w:rsidRPr="00BE5FAE">
                          <w:rPr>
                            <w:b/>
                            <w:spacing w:val="-6"/>
                          </w:rPr>
                          <w:t xml:space="preserve"> </w:t>
                        </w:r>
                        <w:r w:rsidRPr="00BE5FAE">
                          <w:rPr>
                            <w:b/>
                          </w:rPr>
                          <w:t>unidades</w:t>
                        </w:r>
                        <w:r w:rsidRPr="00BE5FAE">
                          <w:rPr>
                            <w:b/>
                            <w:spacing w:val="-7"/>
                          </w:rPr>
                          <w:t xml:space="preserve"> </w:t>
                        </w:r>
                        <w:r w:rsidRPr="00BE5FAE">
                          <w:rPr>
                            <w:b/>
                          </w:rPr>
                          <w:t>médicas,</w:t>
                        </w:r>
                        <w:r w:rsidRPr="00BE5FAE">
                          <w:rPr>
                            <w:b/>
                            <w:spacing w:val="-7"/>
                          </w:rPr>
                          <w:t xml:space="preserve"> </w:t>
                        </w:r>
                        <w:r w:rsidRPr="00BE5FAE">
                          <w:rPr>
                            <w:b/>
                          </w:rPr>
                          <w:t>atención</w:t>
                        </w:r>
                        <w:r w:rsidRPr="00BE5FAE">
                          <w:rPr>
                            <w:b/>
                            <w:spacing w:val="-9"/>
                          </w:rPr>
                          <w:t xml:space="preserve"> </w:t>
                        </w:r>
                        <w:r w:rsidRPr="00BE5FAE">
                          <w:rPr>
                            <w:b/>
                          </w:rPr>
                          <w:t>a</w:t>
                        </w:r>
                        <w:r w:rsidRPr="00BE5FAE">
                          <w:rPr>
                            <w:b/>
                            <w:spacing w:val="-8"/>
                          </w:rPr>
                          <w:t xml:space="preserve"> </w:t>
                        </w:r>
                        <w:r w:rsidRPr="00BE5FAE">
                          <w:rPr>
                            <w:b/>
                          </w:rPr>
                          <w:t>la</w:t>
                        </w:r>
                        <w:r w:rsidRPr="00BE5FAE">
                          <w:rPr>
                            <w:b/>
                            <w:spacing w:val="-8"/>
                          </w:rPr>
                          <w:t xml:space="preserve"> </w:t>
                        </w:r>
                        <w:r w:rsidRPr="00BE5FAE">
                          <w:rPr>
                            <w:b/>
                          </w:rPr>
                          <w:t>demandad</w:t>
                        </w:r>
                        <w:r w:rsidRPr="00BE5FAE">
                          <w:rPr>
                            <w:b/>
                            <w:spacing w:val="-7"/>
                          </w:rPr>
                          <w:t xml:space="preserve"> </w:t>
                        </w:r>
                        <w:r w:rsidRPr="00BE5FAE">
                          <w:rPr>
                            <w:b/>
                          </w:rPr>
                          <w:t>entre</w:t>
                        </w:r>
                        <w:r w:rsidRPr="00BE5FAE">
                          <w:rPr>
                            <w:b/>
                            <w:spacing w:val="-10"/>
                          </w:rPr>
                          <w:t xml:space="preserve"> </w:t>
                        </w:r>
                        <w:r w:rsidRPr="00BE5FAE">
                          <w:rPr>
                            <w:b/>
                          </w:rPr>
                          <w:t>otros</w:t>
                        </w:r>
                        <w:r w:rsidRPr="00BE5FAE">
                          <w:rPr>
                            <w:b/>
                            <w:spacing w:val="-7"/>
                          </w:rPr>
                          <w:t xml:space="preserve"> </w:t>
                        </w:r>
                        <w:r w:rsidRPr="00BE5FAE">
                          <w:rPr>
                            <w:b/>
                          </w:rPr>
                          <w:t>aspectos del tema de salud; en Baja california la salud es un Eje fundamental y Estratégico que demuestra una gran</w:t>
                        </w:r>
                        <w:r w:rsidRPr="00BE5FAE">
                          <w:rPr>
                            <w:b/>
                            <w:spacing w:val="-6"/>
                          </w:rPr>
                          <w:t xml:space="preserve"> </w:t>
                        </w:r>
                        <w:r w:rsidRPr="00BE5FAE">
                          <w:rPr>
                            <w:b/>
                          </w:rPr>
                          <w:t>viabilidad;</w:t>
                        </w:r>
                      </w:p>
                      <w:p w:rsidR="00BE5FAE" w:rsidRPr="00BE5FAE" w:rsidRDefault="00BE5FAE">
                        <w:pPr>
                          <w:pStyle w:val="TableParagraph"/>
                          <w:spacing w:before="1"/>
                          <w:ind w:left="106" w:right="98"/>
                          <w:jc w:val="both"/>
                          <w:rPr>
                            <w:b/>
                          </w:rPr>
                        </w:pPr>
                      </w:p>
                      <w:p w:rsidR="007D21E5" w:rsidRPr="00BE5FAE" w:rsidRDefault="007D21E5">
                        <w:pPr>
                          <w:pStyle w:val="TableParagraph"/>
                          <w:spacing w:before="1"/>
                          <w:ind w:left="106" w:right="98"/>
                          <w:jc w:val="both"/>
                          <w:rPr>
                            <w:b/>
                          </w:rPr>
                        </w:pPr>
                        <w:r w:rsidRPr="00BE5FAE">
                          <w:rPr>
                            <w:b/>
                          </w:rPr>
                          <w:t xml:space="preserve">2.- </w:t>
                        </w:r>
                        <w:r w:rsidRPr="00BE5FAE">
                          <w:t xml:space="preserve">Ámbito programático: </w:t>
                        </w:r>
                        <w:r w:rsidRPr="00BE5FAE">
                          <w:rPr>
                            <w:b/>
                          </w:rPr>
                          <w:t>Continuar mostrando un buen desempeño en las metas de cobertura del Programa, para universalizar los servicios médicos bajo el contexto de atención a la población con carencias económicas y vulnerables;</w:t>
                        </w:r>
                      </w:p>
                      <w:p w:rsidR="00BE5FAE" w:rsidRPr="00BE5FAE" w:rsidRDefault="00BE5FAE">
                        <w:pPr>
                          <w:pStyle w:val="TableParagraph"/>
                          <w:spacing w:before="1"/>
                          <w:ind w:left="106" w:right="98"/>
                          <w:jc w:val="both"/>
                          <w:rPr>
                            <w:b/>
                          </w:rPr>
                        </w:pPr>
                      </w:p>
                      <w:p w:rsidR="007D21E5" w:rsidRDefault="007D21E5">
                        <w:pPr>
                          <w:pStyle w:val="TableParagraph"/>
                          <w:spacing w:before="1"/>
                          <w:ind w:left="106" w:right="102"/>
                          <w:jc w:val="both"/>
                          <w:rPr>
                            <w:b/>
                            <w:sz w:val="24"/>
                          </w:rPr>
                        </w:pPr>
                        <w:r w:rsidRPr="00BE5FAE">
                          <w:rPr>
                            <w:b/>
                          </w:rPr>
                          <w:t xml:space="preserve">3.- </w:t>
                        </w:r>
                        <w:r w:rsidRPr="00BE5FAE">
                          <w:t xml:space="preserve">Ámbito de cobertura: </w:t>
                        </w:r>
                        <w:r w:rsidRPr="00BE5FAE">
                          <w:rPr>
                            <w:b/>
                          </w:rPr>
                          <w:t>Ampliar la cobertura reduciendo la doble afiliación a</w:t>
                        </w:r>
                        <w:r w:rsidRPr="00BE5FAE">
                          <w:rPr>
                            <w:b/>
                            <w:spacing w:val="-14"/>
                          </w:rPr>
                          <w:t xml:space="preserve"> </w:t>
                        </w:r>
                        <w:r w:rsidRPr="00BE5FAE">
                          <w:rPr>
                            <w:b/>
                          </w:rPr>
                          <w:t>los</w:t>
                        </w:r>
                        <w:r w:rsidRPr="00BE5FAE">
                          <w:rPr>
                            <w:b/>
                            <w:spacing w:val="-13"/>
                          </w:rPr>
                          <w:t xml:space="preserve"> </w:t>
                        </w:r>
                        <w:r w:rsidRPr="00BE5FAE">
                          <w:rPr>
                            <w:b/>
                          </w:rPr>
                          <w:t>servicios</w:t>
                        </w:r>
                        <w:r w:rsidRPr="00BE5FAE">
                          <w:rPr>
                            <w:b/>
                            <w:spacing w:val="-13"/>
                          </w:rPr>
                          <w:t xml:space="preserve"> </w:t>
                        </w:r>
                        <w:r w:rsidRPr="00BE5FAE">
                          <w:rPr>
                            <w:b/>
                          </w:rPr>
                          <w:t>de</w:t>
                        </w:r>
                        <w:r w:rsidRPr="00BE5FAE">
                          <w:rPr>
                            <w:b/>
                            <w:spacing w:val="-15"/>
                          </w:rPr>
                          <w:t xml:space="preserve"> </w:t>
                        </w:r>
                        <w:r w:rsidRPr="00BE5FAE">
                          <w:rPr>
                            <w:b/>
                          </w:rPr>
                          <w:t>salud.</w:t>
                        </w:r>
                        <w:r w:rsidRPr="00BE5FAE">
                          <w:rPr>
                            <w:b/>
                            <w:spacing w:val="-13"/>
                          </w:rPr>
                          <w:t xml:space="preserve"> </w:t>
                        </w:r>
                        <w:r w:rsidRPr="00BE5FAE">
                          <w:rPr>
                            <w:b/>
                          </w:rPr>
                          <w:t>Mediante</w:t>
                        </w:r>
                        <w:r w:rsidRPr="00BE5FAE">
                          <w:rPr>
                            <w:b/>
                            <w:spacing w:val="-16"/>
                          </w:rPr>
                          <w:t xml:space="preserve"> </w:t>
                        </w:r>
                        <w:r w:rsidRPr="00BE5FAE">
                          <w:rPr>
                            <w:b/>
                          </w:rPr>
                          <w:t>una</w:t>
                        </w:r>
                        <w:r w:rsidRPr="00BE5FAE">
                          <w:rPr>
                            <w:b/>
                            <w:spacing w:val="-14"/>
                          </w:rPr>
                          <w:t xml:space="preserve"> </w:t>
                        </w:r>
                        <w:r w:rsidRPr="00BE5FAE">
                          <w:rPr>
                            <w:b/>
                          </w:rPr>
                          <w:t>póliza</w:t>
                        </w:r>
                        <w:r w:rsidRPr="00BE5FAE">
                          <w:rPr>
                            <w:b/>
                            <w:spacing w:val="-14"/>
                          </w:rPr>
                          <w:t xml:space="preserve"> </w:t>
                        </w:r>
                        <w:r w:rsidRPr="00BE5FAE">
                          <w:rPr>
                            <w:b/>
                          </w:rPr>
                          <w:t>única,</w:t>
                        </w:r>
                        <w:r w:rsidRPr="00BE5FAE">
                          <w:rPr>
                            <w:b/>
                            <w:spacing w:val="-14"/>
                          </w:rPr>
                          <w:t xml:space="preserve"> </w:t>
                        </w:r>
                        <w:r w:rsidRPr="00BE5FAE">
                          <w:rPr>
                            <w:b/>
                          </w:rPr>
                          <w:t>puede</w:t>
                        </w:r>
                        <w:r w:rsidRPr="00BE5FAE">
                          <w:rPr>
                            <w:b/>
                            <w:spacing w:val="-16"/>
                          </w:rPr>
                          <w:t xml:space="preserve"> </w:t>
                        </w:r>
                        <w:r w:rsidRPr="00BE5FAE">
                          <w:rPr>
                            <w:b/>
                          </w:rPr>
                          <w:t>cruzar</w:t>
                        </w:r>
                        <w:r w:rsidRPr="00BE5FAE">
                          <w:rPr>
                            <w:b/>
                            <w:spacing w:val="-12"/>
                          </w:rPr>
                          <w:t xml:space="preserve"> </w:t>
                        </w:r>
                        <w:r w:rsidRPr="00BE5FAE">
                          <w:rPr>
                            <w:b/>
                          </w:rPr>
                          <w:t>información con otros programas sociales, para optimizar la entrega y proporción de bienes y servicios públicos a la población</w:t>
                        </w:r>
                        <w:r w:rsidRPr="00BE5FAE">
                          <w:rPr>
                            <w:b/>
                            <w:spacing w:val="-19"/>
                          </w:rPr>
                          <w:t xml:space="preserve"> </w:t>
                        </w:r>
                        <w:r w:rsidRPr="00BE5FAE">
                          <w:rPr>
                            <w:b/>
                          </w:rPr>
                          <w:t>vulnerable.</w:t>
                        </w:r>
                      </w:p>
                    </w:tc>
                  </w:tr>
                </w:tbl>
                <w:p w:rsidR="007D21E5" w:rsidRDefault="007D21E5">
                  <w:pPr>
                    <w:pStyle w:val="Textoindependiente"/>
                  </w:pPr>
                </w:p>
              </w:txbxContent>
            </v:textbox>
            <w10:anchorlock/>
          </v:shape>
        </w:pict>
      </w:r>
      <w:r w:rsidR="00432406">
        <w:rPr>
          <w:rFonts w:ascii="Times New Roman"/>
          <w:sz w:val="20"/>
        </w:rPr>
        <w:tab/>
      </w:r>
      <w:r>
        <w:rPr>
          <w:rFonts w:ascii="Times New Roman"/>
          <w:position w:val="1037"/>
          <w:sz w:val="20"/>
        </w:rPr>
      </w:r>
      <w:r>
        <w:rPr>
          <w:rFonts w:ascii="Times New Roman"/>
          <w:position w:val="1037"/>
          <w:sz w:val="20"/>
        </w:rPr>
        <w:pict>
          <v:group id="_x0000_s1040" style="width:35.4pt;height:35.4pt;mso-position-horizontal-relative:char;mso-position-vertical-relative:line" coordsize="708,708">
            <v:shape id="_x0000_s1044"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043"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042" type="#_x0000_t75" style="position:absolute;left:14;top:3;width:204;height:204">
              <v:imagedata r:id="rId14" o:title=""/>
            </v:shape>
            <v:shape id="_x0000_s1041" type="#_x0000_t202" style="position:absolute;width:708;height:708" filled="f" stroked="f">
              <v:textbox inset="0,0,0,0">
                <w:txbxContent>
                  <w:p w:rsidR="007D21E5" w:rsidRDefault="007D21E5">
                    <w:pPr>
                      <w:spacing w:before="141"/>
                      <w:ind w:left="148"/>
                      <w:rPr>
                        <w:rFonts w:ascii="Calibri"/>
                        <w:sz w:val="32"/>
                      </w:rPr>
                    </w:pPr>
                    <w:r>
                      <w:rPr>
                        <w:rFonts w:ascii="Calibri"/>
                        <w:sz w:val="32"/>
                      </w:rPr>
                      <w:t>48</w:t>
                    </w:r>
                  </w:p>
                </w:txbxContent>
              </v:textbox>
            </v:shape>
            <w10:anchorlock/>
          </v:group>
        </w:pict>
      </w:r>
    </w:p>
    <w:p w:rsidR="00856CE4" w:rsidRDefault="00856CE4">
      <w:pPr>
        <w:rPr>
          <w:rFonts w:ascii="Times New Roman"/>
          <w:sz w:val="20"/>
        </w:rPr>
        <w:sectPr w:rsidR="00856CE4">
          <w:pgSz w:w="12240" w:h="15840"/>
          <w:pgMar w:top="1200" w:right="220" w:bottom="1380" w:left="1440" w:header="315" w:footer="1141" w:gutter="0"/>
          <w:cols w:space="720"/>
        </w:sectPr>
      </w:pPr>
    </w:p>
    <w:p w:rsidR="00856CE4" w:rsidRDefault="00856CE4">
      <w:pPr>
        <w:pStyle w:val="Textoindependiente"/>
        <w:spacing w:before="5" w:after="1"/>
        <w:rPr>
          <w:rFonts w:ascii="Times New Roman"/>
          <w:sz w:val="17"/>
        </w:rPr>
      </w:pPr>
    </w:p>
    <w:p w:rsidR="00856CE4" w:rsidRDefault="00252FB7">
      <w:pPr>
        <w:tabs>
          <w:tab w:val="left" w:pos="9763"/>
        </w:tabs>
        <w:ind w:left="260"/>
        <w:rPr>
          <w:rFonts w:ascii="Times New Roman"/>
          <w:sz w:val="20"/>
        </w:rPr>
      </w:pPr>
      <w:r>
        <w:rPr>
          <w:rFonts w:ascii="Times New Roman"/>
          <w:sz w:val="20"/>
        </w:rPr>
      </w:r>
      <w:r>
        <w:rPr>
          <w:rFonts w:ascii="Times New Roman"/>
          <w:sz w:val="20"/>
        </w:rPr>
        <w:pict>
          <v:shape id="_x0000_s1575" type="#_x0000_t202" style="width:442.2pt;height:391.3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7D21E5">
                    <w:trPr>
                      <w:trHeight w:val="7807"/>
                    </w:trPr>
                    <w:tc>
                      <w:tcPr>
                        <w:tcW w:w="8831" w:type="dxa"/>
                      </w:tcPr>
                      <w:p w:rsidR="007D21E5" w:rsidRDefault="007D21E5">
                        <w:pPr>
                          <w:pStyle w:val="TableParagraph"/>
                          <w:spacing w:line="263" w:lineRule="exact"/>
                          <w:ind w:left="106"/>
                          <w:jc w:val="both"/>
                          <w:rPr>
                            <w:b/>
                            <w:sz w:val="24"/>
                          </w:rPr>
                        </w:pPr>
                        <w:r>
                          <w:rPr>
                            <w:b/>
                            <w:color w:val="2C778A"/>
                            <w:sz w:val="24"/>
                          </w:rPr>
                          <w:t>Debilidades</w:t>
                        </w:r>
                      </w:p>
                      <w:p w:rsidR="007D21E5" w:rsidRPr="00BE5FAE" w:rsidRDefault="007D21E5">
                        <w:pPr>
                          <w:pStyle w:val="TableParagraph"/>
                          <w:ind w:left="106" w:right="95"/>
                          <w:jc w:val="both"/>
                          <w:rPr>
                            <w:b/>
                            <w:sz w:val="20"/>
                          </w:rPr>
                        </w:pPr>
                        <w:r w:rsidRPr="00BE5FAE">
                          <w:rPr>
                            <w:b/>
                            <w:sz w:val="20"/>
                          </w:rPr>
                          <w:t xml:space="preserve">1.- </w:t>
                        </w:r>
                        <w:r w:rsidRPr="00BE5FAE">
                          <w:rPr>
                            <w:sz w:val="20"/>
                          </w:rPr>
                          <w:t xml:space="preserve">Ámbito de cobertura: </w:t>
                        </w:r>
                        <w:r w:rsidRPr="00BE5FAE">
                          <w:rPr>
                            <w:b/>
                            <w:sz w:val="20"/>
                          </w:rPr>
                          <w:t>La normatividad No especifica de manera eficiente, como determinar la población objetivo del Programa PROSPERA, en virtud que el requisito principal es no contar con afiliación a Servicios de Salud de Instituciones Públicas, ante la volatilidad de la población flotante en municipios fronterizos como Mexicali y Tijuana;</w:t>
                        </w:r>
                      </w:p>
                      <w:p w:rsidR="00BE5FAE" w:rsidRPr="00BE5FAE" w:rsidRDefault="00BE5FAE">
                        <w:pPr>
                          <w:pStyle w:val="TableParagraph"/>
                          <w:ind w:left="106" w:right="95"/>
                          <w:jc w:val="both"/>
                          <w:rPr>
                            <w:b/>
                            <w:sz w:val="20"/>
                          </w:rPr>
                        </w:pPr>
                      </w:p>
                      <w:p w:rsidR="007D21E5" w:rsidRPr="00BE5FAE" w:rsidRDefault="007D21E5">
                        <w:pPr>
                          <w:pStyle w:val="TableParagraph"/>
                          <w:spacing w:before="2"/>
                          <w:ind w:left="106" w:right="97"/>
                          <w:jc w:val="both"/>
                          <w:rPr>
                            <w:b/>
                            <w:sz w:val="20"/>
                          </w:rPr>
                        </w:pPr>
                        <w:r w:rsidRPr="00BE5FAE">
                          <w:rPr>
                            <w:b/>
                            <w:sz w:val="20"/>
                          </w:rPr>
                          <w:t xml:space="preserve">2.- </w:t>
                        </w:r>
                        <w:r w:rsidRPr="00BE5FAE">
                          <w:rPr>
                            <w:sz w:val="20"/>
                          </w:rPr>
                          <w:t xml:space="preserve">Ámbito de indicadores: </w:t>
                        </w:r>
                        <w:r w:rsidRPr="00BE5FAE">
                          <w:rPr>
                            <w:b/>
                            <w:sz w:val="20"/>
                          </w:rPr>
                          <w:t>Nulo seguimiento en la Integración de nuevas actividades</w:t>
                        </w:r>
                        <w:r w:rsidRPr="00BE5FAE">
                          <w:rPr>
                            <w:b/>
                            <w:spacing w:val="-17"/>
                            <w:sz w:val="20"/>
                          </w:rPr>
                          <w:t xml:space="preserve"> </w:t>
                        </w:r>
                        <w:r w:rsidRPr="00BE5FAE">
                          <w:rPr>
                            <w:b/>
                            <w:sz w:val="20"/>
                          </w:rPr>
                          <w:t>en</w:t>
                        </w:r>
                        <w:r w:rsidRPr="00BE5FAE">
                          <w:rPr>
                            <w:b/>
                            <w:spacing w:val="-20"/>
                            <w:sz w:val="20"/>
                          </w:rPr>
                          <w:t xml:space="preserve"> </w:t>
                        </w:r>
                        <w:r w:rsidRPr="00BE5FAE">
                          <w:rPr>
                            <w:b/>
                            <w:sz w:val="20"/>
                          </w:rPr>
                          <w:t>la</w:t>
                        </w:r>
                        <w:r w:rsidRPr="00BE5FAE">
                          <w:rPr>
                            <w:b/>
                            <w:spacing w:val="-18"/>
                            <w:sz w:val="20"/>
                          </w:rPr>
                          <w:t xml:space="preserve"> </w:t>
                        </w:r>
                        <w:r w:rsidRPr="00BE5FAE">
                          <w:rPr>
                            <w:b/>
                            <w:sz w:val="20"/>
                          </w:rPr>
                          <w:t>Matriz</w:t>
                        </w:r>
                        <w:r w:rsidRPr="00BE5FAE">
                          <w:rPr>
                            <w:b/>
                            <w:spacing w:val="-17"/>
                            <w:sz w:val="20"/>
                          </w:rPr>
                          <w:t xml:space="preserve"> </w:t>
                        </w:r>
                        <w:r w:rsidRPr="00BE5FAE">
                          <w:rPr>
                            <w:b/>
                            <w:sz w:val="20"/>
                          </w:rPr>
                          <w:t>de</w:t>
                        </w:r>
                        <w:r w:rsidRPr="00BE5FAE">
                          <w:rPr>
                            <w:b/>
                            <w:spacing w:val="-19"/>
                            <w:sz w:val="20"/>
                          </w:rPr>
                          <w:t xml:space="preserve"> </w:t>
                        </w:r>
                        <w:r w:rsidRPr="00BE5FAE">
                          <w:rPr>
                            <w:b/>
                            <w:sz w:val="20"/>
                          </w:rPr>
                          <w:t>Indicadores</w:t>
                        </w:r>
                        <w:r w:rsidRPr="00BE5FAE">
                          <w:rPr>
                            <w:b/>
                            <w:spacing w:val="-17"/>
                            <w:sz w:val="20"/>
                          </w:rPr>
                          <w:t xml:space="preserve"> </w:t>
                        </w:r>
                        <w:r w:rsidRPr="00BE5FAE">
                          <w:rPr>
                            <w:b/>
                            <w:sz w:val="20"/>
                          </w:rPr>
                          <w:t>enfocadas</w:t>
                        </w:r>
                        <w:r w:rsidRPr="00BE5FAE">
                          <w:rPr>
                            <w:b/>
                            <w:spacing w:val="-17"/>
                            <w:sz w:val="20"/>
                          </w:rPr>
                          <w:t xml:space="preserve"> </w:t>
                        </w:r>
                        <w:r w:rsidRPr="00BE5FAE">
                          <w:rPr>
                            <w:b/>
                            <w:sz w:val="20"/>
                          </w:rPr>
                          <w:t>en</w:t>
                        </w:r>
                        <w:r w:rsidRPr="00BE5FAE">
                          <w:rPr>
                            <w:b/>
                            <w:spacing w:val="-20"/>
                            <w:sz w:val="20"/>
                          </w:rPr>
                          <w:t xml:space="preserve"> </w:t>
                        </w:r>
                        <w:r w:rsidRPr="00BE5FAE">
                          <w:rPr>
                            <w:b/>
                            <w:sz w:val="20"/>
                          </w:rPr>
                          <w:t>la</w:t>
                        </w:r>
                        <w:r w:rsidRPr="00BE5FAE">
                          <w:rPr>
                            <w:b/>
                            <w:spacing w:val="-12"/>
                            <w:sz w:val="20"/>
                          </w:rPr>
                          <w:t xml:space="preserve"> </w:t>
                        </w:r>
                        <w:r w:rsidRPr="00BE5FAE">
                          <w:rPr>
                            <w:b/>
                            <w:sz w:val="20"/>
                          </w:rPr>
                          <w:t>prevención</w:t>
                        </w:r>
                        <w:r w:rsidRPr="00BE5FAE">
                          <w:rPr>
                            <w:b/>
                            <w:spacing w:val="-17"/>
                            <w:sz w:val="20"/>
                          </w:rPr>
                          <w:t xml:space="preserve"> </w:t>
                        </w:r>
                        <w:r w:rsidRPr="00BE5FAE">
                          <w:rPr>
                            <w:b/>
                            <w:sz w:val="20"/>
                          </w:rPr>
                          <w:t>y</w:t>
                        </w:r>
                        <w:r w:rsidRPr="00BE5FAE">
                          <w:rPr>
                            <w:b/>
                            <w:spacing w:val="-14"/>
                            <w:sz w:val="20"/>
                          </w:rPr>
                          <w:t xml:space="preserve"> </w:t>
                        </w:r>
                        <w:r w:rsidRPr="00BE5FAE">
                          <w:rPr>
                            <w:b/>
                            <w:sz w:val="20"/>
                          </w:rPr>
                          <w:t>atención a grupos</w:t>
                        </w:r>
                        <w:r w:rsidRPr="00BE5FAE">
                          <w:rPr>
                            <w:b/>
                            <w:spacing w:val="-8"/>
                            <w:sz w:val="20"/>
                          </w:rPr>
                          <w:t xml:space="preserve"> </w:t>
                        </w:r>
                        <w:r w:rsidRPr="00BE5FAE">
                          <w:rPr>
                            <w:b/>
                            <w:sz w:val="20"/>
                          </w:rPr>
                          <w:t>vulnerables.</w:t>
                        </w:r>
                      </w:p>
                      <w:p w:rsidR="00BE5FAE" w:rsidRPr="00BE5FAE" w:rsidRDefault="00BE5FAE">
                        <w:pPr>
                          <w:pStyle w:val="TableParagraph"/>
                          <w:spacing w:before="2"/>
                          <w:ind w:left="106" w:right="97"/>
                          <w:jc w:val="both"/>
                          <w:rPr>
                            <w:b/>
                            <w:sz w:val="20"/>
                          </w:rPr>
                        </w:pPr>
                      </w:p>
                      <w:p w:rsidR="007D21E5" w:rsidRPr="00BE5FAE" w:rsidRDefault="007D21E5">
                        <w:pPr>
                          <w:pStyle w:val="TableParagraph"/>
                          <w:spacing w:before="3" w:line="237" w:lineRule="auto"/>
                          <w:ind w:left="106" w:right="96"/>
                          <w:jc w:val="both"/>
                          <w:rPr>
                            <w:b/>
                            <w:sz w:val="20"/>
                          </w:rPr>
                        </w:pPr>
                        <w:r w:rsidRPr="00BE5FAE">
                          <w:rPr>
                            <w:b/>
                            <w:sz w:val="20"/>
                          </w:rPr>
                          <w:t>3.-</w:t>
                        </w:r>
                        <w:r w:rsidRPr="00BE5FAE">
                          <w:rPr>
                            <w:b/>
                            <w:spacing w:val="-14"/>
                            <w:sz w:val="20"/>
                          </w:rPr>
                          <w:t xml:space="preserve"> </w:t>
                        </w:r>
                        <w:r w:rsidRPr="00BE5FAE">
                          <w:rPr>
                            <w:sz w:val="20"/>
                          </w:rPr>
                          <w:t>Ámbito</w:t>
                        </w:r>
                        <w:r w:rsidRPr="00BE5FAE">
                          <w:rPr>
                            <w:spacing w:val="-9"/>
                            <w:sz w:val="20"/>
                          </w:rPr>
                          <w:t xml:space="preserve"> </w:t>
                        </w:r>
                        <w:r w:rsidRPr="00BE5FAE">
                          <w:rPr>
                            <w:sz w:val="20"/>
                          </w:rPr>
                          <w:t>programático:</w:t>
                        </w:r>
                        <w:r w:rsidRPr="00BE5FAE">
                          <w:rPr>
                            <w:spacing w:val="-14"/>
                            <w:sz w:val="20"/>
                          </w:rPr>
                          <w:t xml:space="preserve"> </w:t>
                        </w:r>
                        <w:r w:rsidRPr="00BE5FAE">
                          <w:rPr>
                            <w:b/>
                            <w:sz w:val="20"/>
                          </w:rPr>
                          <w:t>No</w:t>
                        </w:r>
                        <w:r w:rsidRPr="00BE5FAE">
                          <w:rPr>
                            <w:b/>
                            <w:spacing w:val="-14"/>
                            <w:sz w:val="20"/>
                          </w:rPr>
                          <w:t xml:space="preserve"> </w:t>
                        </w:r>
                        <w:r w:rsidRPr="00BE5FAE">
                          <w:rPr>
                            <w:b/>
                            <w:sz w:val="20"/>
                          </w:rPr>
                          <w:t>se</w:t>
                        </w:r>
                        <w:r w:rsidRPr="00BE5FAE">
                          <w:rPr>
                            <w:b/>
                            <w:spacing w:val="-11"/>
                            <w:sz w:val="20"/>
                          </w:rPr>
                          <w:t xml:space="preserve"> </w:t>
                        </w:r>
                        <w:r w:rsidRPr="00BE5FAE">
                          <w:rPr>
                            <w:b/>
                            <w:sz w:val="20"/>
                          </w:rPr>
                          <w:t>ha</w:t>
                        </w:r>
                        <w:r w:rsidRPr="00BE5FAE">
                          <w:rPr>
                            <w:b/>
                            <w:spacing w:val="-14"/>
                            <w:sz w:val="20"/>
                          </w:rPr>
                          <w:t xml:space="preserve"> </w:t>
                        </w:r>
                        <w:r w:rsidRPr="00BE5FAE">
                          <w:rPr>
                            <w:b/>
                            <w:sz w:val="20"/>
                          </w:rPr>
                          <w:t>coordinado</w:t>
                        </w:r>
                        <w:r w:rsidRPr="00BE5FAE">
                          <w:rPr>
                            <w:b/>
                            <w:spacing w:val="-10"/>
                            <w:sz w:val="20"/>
                          </w:rPr>
                          <w:t xml:space="preserve"> </w:t>
                        </w:r>
                        <w:r w:rsidRPr="00BE5FAE">
                          <w:rPr>
                            <w:b/>
                            <w:sz w:val="20"/>
                          </w:rPr>
                          <w:t>la</w:t>
                        </w:r>
                        <w:r w:rsidRPr="00BE5FAE">
                          <w:rPr>
                            <w:b/>
                            <w:spacing w:val="-14"/>
                            <w:sz w:val="20"/>
                          </w:rPr>
                          <w:t xml:space="preserve"> </w:t>
                        </w:r>
                        <w:r w:rsidRPr="00BE5FAE">
                          <w:rPr>
                            <w:b/>
                            <w:sz w:val="20"/>
                          </w:rPr>
                          <w:t>generación</w:t>
                        </w:r>
                        <w:r w:rsidRPr="00BE5FAE">
                          <w:rPr>
                            <w:b/>
                            <w:spacing w:val="-15"/>
                            <w:sz w:val="20"/>
                          </w:rPr>
                          <w:t xml:space="preserve"> </w:t>
                        </w:r>
                        <w:r w:rsidRPr="00BE5FAE">
                          <w:rPr>
                            <w:b/>
                            <w:sz w:val="20"/>
                          </w:rPr>
                          <w:t>de</w:t>
                        </w:r>
                        <w:r w:rsidRPr="00BE5FAE">
                          <w:rPr>
                            <w:b/>
                            <w:spacing w:val="-11"/>
                            <w:sz w:val="20"/>
                          </w:rPr>
                          <w:t xml:space="preserve"> </w:t>
                        </w:r>
                        <w:r w:rsidRPr="00BE5FAE">
                          <w:rPr>
                            <w:b/>
                            <w:sz w:val="20"/>
                          </w:rPr>
                          <w:t>un</w:t>
                        </w:r>
                        <w:r w:rsidRPr="00BE5FAE">
                          <w:rPr>
                            <w:b/>
                            <w:spacing w:val="-12"/>
                            <w:sz w:val="20"/>
                          </w:rPr>
                          <w:t xml:space="preserve"> </w:t>
                        </w:r>
                        <w:r w:rsidRPr="00BE5FAE">
                          <w:rPr>
                            <w:b/>
                            <w:sz w:val="20"/>
                          </w:rPr>
                          <w:t>diagnostico actualizado al ejercicio</w:t>
                        </w:r>
                        <w:r w:rsidRPr="00BE5FAE">
                          <w:rPr>
                            <w:b/>
                            <w:spacing w:val="-12"/>
                            <w:sz w:val="20"/>
                          </w:rPr>
                          <w:t xml:space="preserve"> </w:t>
                        </w:r>
                        <w:r w:rsidRPr="00BE5FAE">
                          <w:rPr>
                            <w:b/>
                            <w:sz w:val="20"/>
                          </w:rPr>
                          <w:t>2016.</w:t>
                        </w:r>
                      </w:p>
                      <w:p w:rsidR="00BE5FAE" w:rsidRPr="00BE5FAE" w:rsidRDefault="00BE5FAE">
                        <w:pPr>
                          <w:pStyle w:val="TableParagraph"/>
                          <w:spacing w:before="3" w:line="237" w:lineRule="auto"/>
                          <w:ind w:left="106" w:right="96"/>
                          <w:jc w:val="both"/>
                          <w:rPr>
                            <w:b/>
                            <w:sz w:val="20"/>
                          </w:rPr>
                        </w:pPr>
                      </w:p>
                      <w:p w:rsidR="007D21E5" w:rsidRPr="00BE5FAE" w:rsidRDefault="007D21E5">
                        <w:pPr>
                          <w:pStyle w:val="TableParagraph"/>
                          <w:spacing w:before="1"/>
                          <w:ind w:left="106" w:right="100"/>
                          <w:jc w:val="both"/>
                          <w:rPr>
                            <w:b/>
                            <w:sz w:val="20"/>
                          </w:rPr>
                        </w:pPr>
                        <w:r w:rsidRPr="00BE5FAE">
                          <w:rPr>
                            <w:b/>
                            <w:sz w:val="20"/>
                          </w:rPr>
                          <w:t xml:space="preserve">4.- </w:t>
                        </w:r>
                        <w:r w:rsidRPr="00BE5FAE">
                          <w:rPr>
                            <w:sz w:val="20"/>
                          </w:rPr>
                          <w:t xml:space="preserve">Ámbito presupuestal: </w:t>
                        </w:r>
                        <w:r w:rsidRPr="00BE5FAE">
                          <w:rPr>
                            <w:b/>
                            <w:sz w:val="20"/>
                          </w:rPr>
                          <w:t xml:space="preserve">Tardía comprobación de casos por comprobar ante el </w:t>
                        </w:r>
                        <w:proofErr w:type="spellStart"/>
                        <w:r w:rsidRPr="00BE5FAE">
                          <w:rPr>
                            <w:b/>
                            <w:sz w:val="20"/>
                          </w:rPr>
                          <w:t>CNPSS</w:t>
                        </w:r>
                        <w:proofErr w:type="spellEnd"/>
                        <w:r w:rsidRPr="00BE5FAE">
                          <w:rPr>
                            <w:b/>
                            <w:sz w:val="20"/>
                          </w:rPr>
                          <w:t xml:space="preserve"> de los recursos Siglo XXI y Gasto Catastrófico que se pagan por reembolso a través de la partida de Subrogaciones.</w:t>
                        </w:r>
                      </w:p>
                      <w:p w:rsidR="007D21E5" w:rsidRDefault="007D21E5">
                        <w:pPr>
                          <w:pStyle w:val="TableParagraph"/>
                          <w:spacing w:before="5"/>
                          <w:rPr>
                            <w:rFonts w:ascii="Times New Roman"/>
                            <w:sz w:val="24"/>
                          </w:rPr>
                        </w:pPr>
                      </w:p>
                      <w:p w:rsidR="007D21E5" w:rsidRDefault="007D21E5">
                        <w:pPr>
                          <w:pStyle w:val="TableParagraph"/>
                          <w:spacing w:line="277" w:lineRule="exact"/>
                          <w:ind w:left="106"/>
                          <w:jc w:val="both"/>
                          <w:rPr>
                            <w:b/>
                            <w:sz w:val="24"/>
                          </w:rPr>
                        </w:pPr>
                        <w:r>
                          <w:rPr>
                            <w:b/>
                            <w:color w:val="2C778A"/>
                            <w:sz w:val="24"/>
                          </w:rPr>
                          <w:t>Amenazas</w:t>
                        </w:r>
                      </w:p>
                      <w:p w:rsidR="007D21E5" w:rsidRPr="00BE5FAE" w:rsidRDefault="007D21E5">
                        <w:pPr>
                          <w:pStyle w:val="TableParagraph"/>
                          <w:ind w:left="106" w:right="101"/>
                          <w:jc w:val="both"/>
                          <w:rPr>
                            <w:b/>
                            <w:sz w:val="20"/>
                          </w:rPr>
                        </w:pPr>
                        <w:r w:rsidRPr="00BE5FAE">
                          <w:rPr>
                            <w:b/>
                            <w:sz w:val="20"/>
                          </w:rPr>
                          <w:t>1.-</w:t>
                        </w:r>
                        <w:r w:rsidRPr="00BE5FAE">
                          <w:rPr>
                            <w:b/>
                            <w:spacing w:val="-16"/>
                            <w:sz w:val="20"/>
                          </w:rPr>
                          <w:t xml:space="preserve"> </w:t>
                        </w:r>
                        <w:r w:rsidRPr="00BE5FAE">
                          <w:rPr>
                            <w:sz w:val="20"/>
                          </w:rPr>
                          <w:t>Ámbito</w:t>
                        </w:r>
                        <w:r w:rsidRPr="00BE5FAE">
                          <w:rPr>
                            <w:spacing w:val="-15"/>
                            <w:sz w:val="20"/>
                          </w:rPr>
                          <w:t xml:space="preserve"> </w:t>
                        </w:r>
                        <w:r w:rsidRPr="00BE5FAE">
                          <w:rPr>
                            <w:sz w:val="20"/>
                          </w:rPr>
                          <w:t>de</w:t>
                        </w:r>
                        <w:r w:rsidRPr="00BE5FAE">
                          <w:rPr>
                            <w:spacing w:val="-15"/>
                            <w:sz w:val="20"/>
                          </w:rPr>
                          <w:t xml:space="preserve"> </w:t>
                        </w:r>
                        <w:r w:rsidRPr="00BE5FAE">
                          <w:rPr>
                            <w:sz w:val="20"/>
                          </w:rPr>
                          <w:t>cobertura:</w:t>
                        </w:r>
                        <w:r w:rsidRPr="00BE5FAE">
                          <w:rPr>
                            <w:spacing w:val="-16"/>
                            <w:sz w:val="20"/>
                          </w:rPr>
                          <w:t xml:space="preserve"> </w:t>
                        </w:r>
                        <w:r w:rsidRPr="00BE5FAE">
                          <w:rPr>
                            <w:b/>
                            <w:sz w:val="20"/>
                          </w:rPr>
                          <w:t>Crecimiento</w:t>
                        </w:r>
                        <w:r w:rsidRPr="00BE5FAE">
                          <w:rPr>
                            <w:b/>
                            <w:spacing w:val="-16"/>
                            <w:sz w:val="20"/>
                          </w:rPr>
                          <w:t xml:space="preserve"> </w:t>
                        </w:r>
                        <w:r w:rsidRPr="00BE5FAE">
                          <w:rPr>
                            <w:b/>
                            <w:sz w:val="20"/>
                          </w:rPr>
                          <w:t>Poblacional</w:t>
                        </w:r>
                        <w:r w:rsidRPr="00BE5FAE">
                          <w:rPr>
                            <w:b/>
                            <w:spacing w:val="-15"/>
                            <w:sz w:val="20"/>
                          </w:rPr>
                          <w:t xml:space="preserve"> </w:t>
                        </w:r>
                        <w:r w:rsidRPr="00BE5FAE">
                          <w:rPr>
                            <w:b/>
                            <w:sz w:val="20"/>
                          </w:rPr>
                          <w:t>en</w:t>
                        </w:r>
                        <w:r w:rsidRPr="00BE5FAE">
                          <w:rPr>
                            <w:b/>
                            <w:spacing w:val="-18"/>
                            <w:sz w:val="20"/>
                          </w:rPr>
                          <w:t xml:space="preserve"> </w:t>
                        </w:r>
                        <w:r w:rsidRPr="00BE5FAE">
                          <w:rPr>
                            <w:b/>
                            <w:sz w:val="20"/>
                          </w:rPr>
                          <w:t>la</w:t>
                        </w:r>
                        <w:r w:rsidRPr="00BE5FAE">
                          <w:rPr>
                            <w:b/>
                            <w:spacing w:val="-16"/>
                            <w:sz w:val="20"/>
                          </w:rPr>
                          <w:t xml:space="preserve"> </w:t>
                        </w:r>
                        <w:r w:rsidRPr="00BE5FAE">
                          <w:rPr>
                            <w:b/>
                            <w:sz w:val="20"/>
                          </w:rPr>
                          <w:t>Entidad,</w:t>
                        </w:r>
                        <w:r w:rsidRPr="00BE5FAE">
                          <w:rPr>
                            <w:b/>
                            <w:spacing w:val="-16"/>
                            <w:sz w:val="20"/>
                          </w:rPr>
                          <w:t xml:space="preserve"> </w:t>
                        </w:r>
                        <w:r w:rsidRPr="00BE5FAE">
                          <w:rPr>
                            <w:b/>
                            <w:sz w:val="20"/>
                          </w:rPr>
                          <w:t>con</w:t>
                        </w:r>
                        <w:r w:rsidRPr="00BE5FAE">
                          <w:rPr>
                            <w:b/>
                            <w:spacing w:val="-17"/>
                            <w:sz w:val="20"/>
                          </w:rPr>
                          <w:t xml:space="preserve"> </w:t>
                        </w:r>
                        <w:r w:rsidRPr="00BE5FAE">
                          <w:rPr>
                            <w:b/>
                            <w:sz w:val="20"/>
                          </w:rPr>
                          <w:t>la</w:t>
                        </w:r>
                        <w:r w:rsidRPr="00BE5FAE">
                          <w:rPr>
                            <w:b/>
                            <w:spacing w:val="-16"/>
                            <w:sz w:val="20"/>
                          </w:rPr>
                          <w:t xml:space="preserve"> </w:t>
                        </w:r>
                        <w:r w:rsidRPr="00BE5FAE">
                          <w:rPr>
                            <w:b/>
                            <w:sz w:val="20"/>
                          </w:rPr>
                          <w:t>llegada grupos vulnerables de otras naciones, y que están en espera de su determinación migratoria por instancia en el</w:t>
                        </w:r>
                        <w:r w:rsidRPr="00BE5FAE">
                          <w:rPr>
                            <w:b/>
                            <w:spacing w:val="-24"/>
                            <w:sz w:val="20"/>
                          </w:rPr>
                          <w:t xml:space="preserve"> </w:t>
                        </w:r>
                        <w:r w:rsidRPr="00BE5FAE">
                          <w:rPr>
                            <w:b/>
                            <w:sz w:val="20"/>
                          </w:rPr>
                          <w:t>país;</w:t>
                        </w:r>
                      </w:p>
                      <w:p w:rsidR="00BE5FAE" w:rsidRPr="00BE5FAE" w:rsidRDefault="00BE5FAE">
                        <w:pPr>
                          <w:pStyle w:val="TableParagraph"/>
                          <w:ind w:left="106" w:right="101"/>
                          <w:jc w:val="both"/>
                          <w:rPr>
                            <w:b/>
                            <w:sz w:val="20"/>
                          </w:rPr>
                        </w:pPr>
                      </w:p>
                      <w:p w:rsidR="007D21E5" w:rsidRPr="00BE5FAE" w:rsidRDefault="007D21E5">
                        <w:pPr>
                          <w:pStyle w:val="TableParagraph"/>
                          <w:spacing w:line="242" w:lineRule="auto"/>
                          <w:ind w:left="106" w:right="94"/>
                          <w:jc w:val="both"/>
                          <w:rPr>
                            <w:b/>
                            <w:sz w:val="20"/>
                          </w:rPr>
                        </w:pPr>
                        <w:r w:rsidRPr="00BE5FAE">
                          <w:rPr>
                            <w:b/>
                            <w:sz w:val="20"/>
                          </w:rPr>
                          <w:t xml:space="preserve">2.- </w:t>
                        </w:r>
                        <w:r w:rsidRPr="00BE5FAE">
                          <w:rPr>
                            <w:sz w:val="20"/>
                          </w:rPr>
                          <w:t xml:space="preserve">Ámbito presupuestal: </w:t>
                        </w:r>
                        <w:r w:rsidRPr="00BE5FAE">
                          <w:rPr>
                            <w:b/>
                            <w:sz w:val="20"/>
                          </w:rPr>
                          <w:t xml:space="preserve">Reducción presupuestal para la atención a la demanda en materia de salud por adecuaciones a las </w:t>
                        </w:r>
                        <w:proofErr w:type="spellStart"/>
                        <w:r w:rsidRPr="00BE5FAE">
                          <w:rPr>
                            <w:b/>
                            <w:sz w:val="20"/>
                          </w:rPr>
                          <w:t>ROP</w:t>
                        </w:r>
                        <w:proofErr w:type="spellEnd"/>
                        <w:r w:rsidRPr="00BE5FAE">
                          <w:rPr>
                            <w:b/>
                            <w:sz w:val="20"/>
                          </w:rPr>
                          <w:t xml:space="preserve"> para eliminar la doble afiliación;</w:t>
                        </w:r>
                      </w:p>
                      <w:p w:rsidR="00BE5FAE" w:rsidRPr="00BE5FAE" w:rsidRDefault="00BE5FAE">
                        <w:pPr>
                          <w:pStyle w:val="TableParagraph"/>
                          <w:spacing w:line="242" w:lineRule="auto"/>
                          <w:ind w:left="106" w:right="94"/>
                          <w:jc w:val="both"/>
                          <w:rPr>
                            <w:b/>
                            <w:sz w:val="20"/>
                          </w:rPr>
                        </w:pPr>
                      </w:p>
                      <w:p w:rsidR="007D21E5" w:rsidRDefault="007D21E5">
                        <w:pPr>
                          <w:pStyle w:val="TableParagraph"/>
                          <w:ind w:left="106" w:right="101"/>
                          <w:jc w:val="both"/>
                          <w:rPr>
                            <w:b/>
                            <w:sz w:val="20"/>
                          </w:rPr>
                        </w:pPr>
                        <w:r w:rsidRPr="00BE5FAE">
                          <w:rPr>
                            <w:b/>
                            <w:sz w:val="20"/>
                          </w:rPr>
                          <w:t xml:space="preserve">3.- </w:t>
                        </w:r>
                        <w:r w:rsidRPr="00BE5FAE">
                          <w:rPr>
                            <w:sz w:val="20"/>
                          </w:rPr>
                          <w:t xml:space="preserve">Ámbito de cobertura: </w:t>
                        </w:r>
                        <w:r w:rsidRPr="00BE5FAE">
                          <w:rPr>
                            <w:b/>
                            <w:sz w:val="20"/>
                          </w:rPr>
                          <w:t>Falta de cambio cultural de la población en general con</w:t>
                        </w:r>
                        <w:r w:rsidRPr="00BE5FAE">
                          <w:rPr>
                            <w:b/>
                            <w:spacing w:val="-11"/>
                            <w:sz w:val="20"/>
                          </w:rPr>
                          <w:t xml:space="preserve"> </w:t>
                        </w:r>
                        <w:r w:rsidRPr="00BE5FAE">
                          <w:rPr>
                            <w:b/>
                            <w:sz w:val="20"/>
                          </w:rPr>
                          <w:t>el</w:t>
                        </w:r>
                        <w:r w:rsidRPr="00BE5FAE">
                          <w:rPr>
                            <w:b/>
                            <w:spacing w:val="-9"/>
                            <w:sz w:val="20"/>
                          </w:rPr>
                          <w:t xml:space="preserve"> </w:t>
                        </w:r>
                        <w:r w:rsidRPr="00BE5FAE">
                          <w:rPr>
                            <w:b/>
                            <w:sz w:val="20"/>
                          </w:rPr>
                          <w:t>objetivo</w:t>
                        </w:r>
                        <w:r w:rsidRPr="00BE5FAE">
                          <w:rPr>
                            <w:b/>
                            <w:spacing w:val="-10"/>
                            <w:sz w:val="20"/>
                          </w:rPr>
                          <w:t xml:space="preserve"> </w:t>
                        </w:r>
                        <w:r w:rsidRPr="00BE5FAE">
                          <w:rPr>
                            <w:b/>
                            <w:sz w:val="20"/>
                          </w:rPr>
                          <w:t>de</w:t>
                        </w:r>
                        <w:r w:rsidRPr="00BE5FAE">
                          <w:rPr>
                            <w:b/>
                            <w:spacing w:val="-11"/>
                            <w:sz w:val="20"/>
                          </w:rPr>
                          <w:t xml:space="preserve"> </w:t>
                        </w:r>
                        <w:r w:rsidRPr="00BE5FAE">
                          <w:rPr>
                            <w:b/>
                            <w:sz w:val="20"/>
                          </w:rPr>
                          <w:t>crear</w:t>
                        </w:r>
                        <w:r w:rsidRPr="00BE5FAE">
                          <w:rPr>
                            <w:b/>
                            <w:spacing w:val="-8"/>
                            <w:sz w:val="20"/>
                          </w:rPr>
                          <w:t xml:space="preserve"> </w:t>
                        </w:r>
                        <w:r w:rsidRPr="00BE5FAE">
                          <w:rPr>
                            <w:b/>
                            <w:sz w:val="20"/>
                          </w:rPr>
                          <w:t>mayor</w:t>
                        </w:r>
                        <w:r w:rsidRPr="00BE5FAE">
                          <w:rPr>
                            <w:b/>
                            <w:spacing w:val="-8"/>
                            <w:sz w:val="20"/>
                          </w:rPr>
                          <w:t xml:space="preserve"> </w:t>
                        </w:r>
                        <w:r w:rsidRPr="00BE5FAE">
                          <w:rPr>
                            <w:b/>
                            <w:sz w:val="20"/>
                          </w:rPr>
                          <w:t>control</w:t>
                        </w:r>
                        <w:r w:rsidRPr="00BE5FAE">
                          <w:rPr>
                            <w:b/>
                            <w:spacing w:val="-9"/>
                            <w:sz w:val="20"/>
                          </w:rPr>
                          <w:t xml:space="preserve"> </w:t>
                        </w:r>
                        <w:r w:rsidRPr="00BE5FAE">
                          <w:rPr>
                            <w:b/>
                            <w:sz w:val="20"/>
                          </w:rPr>
                          <w:t>en</w:t>
                        </w:r>
                        <w:r w:rsidRPr="00BE5FAE">
                          <w:rPr>
                            <w:b/>
                            <w:spacing w:val="-11"/>
                            <w:sz w:val="20"/>
                          </w:rPr>
                          <w:t xml:space="preserve"> </w:t>
                        </w:r>
                        <w:r w:rsidRPr="00BE5FAE">
                          <w:rPr>
                            <w:b/>
                            <w:sz w:val="20"/>
                          </w:rPr>
                          <w:t>la</w:t>
                        </w:r>
                        <w:r w:rsidRPr="00BE5FAE">
                          <w:rPr>
                            <w:b/>
                            <w:spacing w:val="-10"/>
                            <w:sz w:val="20"/>
                          </w:rPr>
                          <w:t xml:space="preserve"> </w:t>
                        </w:r>
                        <w:r w:rsidRPr="00BE5FAE">
                          <w:rPr>
                            <w:b/>
                            <w:sz w:val="20"/>
                          </w:rPr>
                          <w:t>prevención</w:t>
                        </w:r>
                        <w:r w:rsidRPr="00BE5FAE">
                          <w:rPr>
                            <w:b/>
                            <w:spacing w:val="-11"/>
                            <w:sz w:val="20"/>
                          </w:rPr>
                          <w:t xml:space="preserve"> </w:t>
                        </w:r>
                        <w:r w:rsidRPr="00BE5FAE">
                          <w:rPr>
                            <w:b/>
                            <w:sz w:val="20"/>
                          </w:rPr>
                          <w:t>de</w:t>
                        </w:r>
                        <w:r w:rsidRPr="00BE5FAE">
                          <w:rPr>
                            <w:b/>
                            <w:spacing w:val="-12"/>
                            <w:sz w:val="20"/>
                          </w:rPr>
                          <w:t xml:space="preserve"> </w:t>
                        </w:r>
                        <w:r w:rsidRPr="00BE5FAE">
                          <w:rPr>
                            <w:b/>
                            <w:sz w:val="20"/>
                          </w:rPr>
                          <w:t>las</w:t>
                        </w:r>
                        <w:r w:rsidRPr="00BE5FAE">
                          <w:rPr>
                            <w:b/>
                            <w:spacing w:val="-9"/>
                            <w:sz w:val="20"/>
                          </w:rPr>
                          <w:t xml:space="preserve"> </w:t>
                        </w:r>
                        <w:r w:rsidRPr="00BE5FAE">
                          <w:rPr>
                            <w:b/>
                            <w:sz w:val="20"/>
                          </w:rPr>
                          <w:t>enfermedades para reducir los problemas generales del cuadro básico de</w:t>
                        </w:r>
                        <w:r w:rsidRPr="00BE5FAE">
                          <w:rPr>
                            <w:b/>
                            <w:spacing w:val="-24"/>
                            <w:sz w:val="20"/>
                          </w:rPr>
                          <w:t xml:space="preserve"> </w:t>
                        </w:r>
                        <w:r w:rsidRPr="00BE5FAE">
                          <w:rPr>
                            <w:b/>
                            <w:sz w:val="20"/>
                          </w:rPr>
                          <w:t>enfermedades.</w:t>
                        </w:r>
                      </w:p>
                      <w:p w:rsidR="00BE5FAE" w:rsidRPr="00BE5FAE" w:rsidRDefault="00BE5FAE">
                        <w:pPr>
                          <w:pStyle w:val="TableParagraph"/>
                          <w:ind w:left="106" w:right="101"/>
                          <w:jc w:val="both"/>
                          <w:rPr>
                            <w:b/>
                            <w:sz w:val="20"/>
                          </w:rPr>
                        </w:pPr>
                      </w:p>
                      <w:p w:rsidR="007D21E5" w:rsidRPr="00BE5FAE" w:rsidRDefault="007D21E5">
                        <w:pPr>
                          <w:pStyle w:val="TableParagraph"/>
                          <w:spacing w:before="1"/>
                          <w:ind w:left="106" w:right="103"/>
                          <w:jc w:val="both"/>
                          <w:rPr>
                            <w:b/>
                            <w:sz w:val="20"/>
                          </w:rPr>
                        </w:pPr>
                        <w:r w:rsidRPr="00BE5FAE">
                          <w:rPr>
                            <w:b/>
                            <w:sz w:val="20"/>
                          </w:rPr>
                          <w:t>4.-</w:t>
                        </w:r>
                        <w:r w:rsidRPr="00BE5FAE">
                          <w:rPr>
                            <w:b/>
                            <w:spacing w:val="-8"/>
                            <w:sz w:val="20"/>
                          </w:rPr>
                          <w:t xml:space="preserve"> </w:t>
                        </w:r>
                        <w:r w:rsidRPr="00BE5FAE">
                          <w:rPr>
                            <w:sz w:val="20"/>
                          </w:rPr>
                          <w:t>Ámbito</w:t>
                        </w:r>
                        <w:r w:rsidRPr="00BE5FAE">
                          <w:rPr>
                            <w:spacing w:val="-3"/>
                            <w:sz w:val="20"/>
                          </w:rPr>
                          <w:t xml:space="preserve"> </w:t>
                        </w:r>
                        <w:r w:rsidRPr="00BE5FAE">
                          <w:rPr>
                            <w:sz w:val="20"/>
                          </w:rPr>
                          <w:t>de</w:t>
                        </w:r>
                        <w:r w:rsidRPr="00BE5FAE">
                          <w:rPr>
                            <w:spacing w:val="-7"/>
                            <w:sz w:val="20"/>
                          </w:rPr>
                          <w:t xml:space="preserve"> </w:t>
                        </w:r>
                        <w:r w:rsidRPr="00BE5FAE">
                          <w:rPr>
                            <w:sz w:val="20"/>
                          </w:rPr>
                          <w:t>cobertura:</w:t>
                        </w:r>
                        <w:r w:rsidRPr="00BE5FAE">
                          <w:rPr>
                            <w:spacing w:val="-8"/>
                            <w:sz w:val="20"/>
                          </w:rPr>
                          <w:t xml:space="preserve"> </w:t>
                        </w:r>
                        <w:r w:rsidRPr="00BE5FAE">
                          <w:rPr>
                            <w:b/>
                            <w:sz w:val="20"/>
                          </w:rPr>
                          <w:t>Perdido</w:t>
                        </w:r>
                        <w:r w:rsidRPr="00BE5FAE">
                          <w:rPr>
                            <w:b/>
                            <w:spacing w:val="-7"/>
                            <w:sz w:val="20"/>
                          </w:rPr>
                          <w:t xml:space="preserve"> </w:t>
                        </w:r>
                        <w:r w:rsidRPr="00BE5FAE">
                          <w:rPr>
                            <w:b/>
                            <w:sz w:val="20"/>
                          </w:rPr>
                          <w:t>de</w:t>
                        </w:r>
                        <w:r w:rsidRPr="00BE5FAE">
                          <w:rPr>
                            <w:b/>
                            <w:spacing w:val="-5"/>
                            <w:sz w:val="20"/>
                          </w:rPr>
                          <w:t xml:space="preserve"> </w:t>
                        </w:r>
                        <w:r w:rsidRPr="00BE5FAE">
                          <w:rPr>
                            <w:b/>
                            <w:sz w:val="20"/>
                          </w:rPr>
                          <w:t>credibilidad</w:t>
                        </w:r>
                        <w:r w:rsidRPr="00BE5FAE">
                          <w:rPr>
                            <w:b/>
                            <w:spacing w:val="-7"/>
                            <w:sz w:val="20"/>
                          </w:rPr>
                          <w:t xml:space="preserve"> </w:t>
                        </w:r>
                        <w:r w:rsidRPr="00BE5FAE">
                          <w:rPr>
                            <w:b/>
                            <w:sz w:val="20"/>
                          </w:rPr>
                          <w:t>en</w:t>
                        </w:r>
                        <w:r w:rsidRPr="00BE5FAE">
                          <w:rPr>
                            <w:b/>
                            <w:spacing w:val="-10"/>
                            <w:sz w:val="20"/>
                          </w:rPr>
                          <w:t xml:space="preserve"> </w:t>
                        </w:r>
                        <w:r w:rsidRPr="00BE5FAE">
                          <w:rPr>
                            <w:b/>
                            <w:sz w:val="20"/>
                          </w:rPr>
                          <w:t>las</w:t>
                        </w:r>
                        <w:r w:rsidRPr="00BE5FAE">
                          <w:rPr>
                            <w:b/>
                            <w:spacing w:val="-7"/>
                            <w:sz w:val="20"/>
                          </w:rPr>
                          <w:t xml:space="preserve"> </w:t>
                        </w:r>
                        <w:r w:rsidRPr="00BE5FAE">
                          <w:rPr>
                            <w:b/>
                            <w:sz w:val="20"/>
                          </w:rPr>
                          <w:t>Instituciones</w:t>
                        </w:r>
                        <w:r w:rsidRPr="00BE5FAE">
                          <w:rPr>
                            <w:b/>
                            <w:spacing w:val="-7"/>
                            <w:sz w:val="20"/>
                          </w:rPr>
                          <w:t xml:space="preserve"> </w:t>
                        </w:r>
                        <w:r w:rsidRPr="00BE5FAE">
                          <w:rPr>
                            <w:b/>
                            <w:sz w:val="20"/>
                          </w:rPr>
                          <w:t>de</w:t>
                        </w:r>
                        <w:r w:rsidRPr="00BE5FAE">
                          <w:rPr>
                            <w:b/>
                            <w:spacing w:val="-9"/>
                            <w:sz w:val="20"/>
                          </w:rPr>
                          <w:t xml:space="preserve"> </w:t>
                        </w:r>
                        <w:r w:rsidRPr="00BE5FAE">
                          <w:rPr>
                            <w:b/>
                            <w:sz w:val="20"/>
                          </w:rPr>
                          <w:t xml:space="preserve">Salud </w:t>
                        </w:r>
                        <w:proofErr w:type="gramStart"/>
                        <w:r w:rsidRPr="00BE5FAE">
                          <w:rPr>
                            <w:b/>
                            <w:sz w:val="20"/>
                          </w:rPr>
                          <w:t>Públicas,  principalmente</w:t>
                        </w:r>
                        <w:proofErr w:type="gramEnd"/>
                        <w:r w:rsidRPr="00BE5FAE">
                          <w:rPr>
                            <w:b/>
                            <w:sz w:val="20"/>
                          </w:rPr>
                          <w:t xml:space="preserve"> la  baja  percepción de calidad  en las  Clínicas</w:t>
                        </w:r>
                        <w:r w:rsidRPr="00BE5FAE">
                          <w:rPr>
                            <w:b/>
                            <w:spacing w:val="52"/>
                            <w:sz w:val="20"/>
                          </w:rPr>
                          <w:t xml:space="preserve"> </w:t>
                        </w:r>
                        <w:r w:rsidRPr="00BE5FAE">
                          <w:rPr>
                            <w:b/>
                            <w:sz w:val="20"/>
                          </w:rPr>
                          <w:t>de</w:t>
                        </w:r>
                      </w:p>
                      <w:p w:rsidR="007D21E5" w:rsidRDefault="007D21E5">
                        <w:pPr>
                          <w:pStyle w:val="TableParagraph"/>
                          <w:spacing w:before="1" w:line="276" w:lineRule="exact"/>
                          <w:ind w:left="106"/>
                          <w:jc w:val="both"/>
                          <w:rPr>
                            <w:b/>
                            <w:sz w:val="24"/>
                          </w:rPr>
                        </w:pPr>
                        <w:r w:rsidRPr="00BE5FAE">
                          <w:rPr>
                            <w:b/>
                            <w:sz w:val="20"/>
                          </w:rPr>
                          <w:t>atención de Primer Nivel.</w:t>
                        </w:r>
                      </w:p>
                    </w:tc>
                  </w:tr>
                </w:tbl>
                <w:p w:rsidR="007D21E5" w:rsidRDefault="007D21E5">
                  <w:pPr>
                    <w:pStyle w:val="Textoindependiente"/>
                  </w:pPr>
                </w:p>
              </w:txbxContent>
            </v:textbox>
            <w10:anchorlock/>
          </v:shape>
        </w:pict>
      </w:r>
      <w:r w:rsidR="00432406">
        <w:rPr>
          <w:rFonts w:ascii="Times New Roman"/>
          <w:sz w:val="20"/>
        </w:rPr>
        <w:tab/>
      </w:r>
      <w:r>
        <w:rPr>
          <w:rFonts w:ascii="Times New Roman"/>
          <w:position w:val="536"/>
          <w:sz w:val="20"/>
        </w:rPr>
      </w:r>
      <w:r>
        <w:rPr>
          <w:rFonts w:ascii="Times New Roman"/>
          <w:position w:val="536"/>
          <w:sz w:val="20"/>
        </w:rPr>
        <w:pict>
          <v:group id="_x0000_s1034" style="width:35.4pt;height:35.4pt;mso-position-horizontal-relative:char;mso-position-vertical-relative:line" coordsize="708,708">
            <v:shape id="_x0000_s1038" style="position:absolute;left:5;top:5;width:698;height:698" coordorigin="5,5" coordsize="698,698" path="m354,5r-70,7l218,32,159,65r-52,42l65,159,32,218,12,284,5,354r7,70l32,490r33,59l107,601r52,42l218,676r66,20l354,703r70,-7l490,676r59,-33l601,601r42,-52l676,490r20,-66l703,354r-7,-70l676,218,643,159,601,107,549,65,490,32,424,12,354,5xe" fillcolor="#8eb4e2" stroked="f">
              <v:path arrowok="t"/>
            </v:shape>
            <v:shape id="_x0000_s1037" style="position:absolute;left:5;top:5;width:698;height:698" coordorigin="5,5" coordsize="698,698" path="m5,354r7,-70l32,218,65,159r42,-52l159,65,218,32,284,12,354,5r70,7l490,32r59,33l601,107r42,52l676,218r20,66l703,354r-7,70l676,490r-33,59l601,601r-52,42l490,676r-66,20l354,703r-70,-7l218,676,159,643,107,601,65,549,32,490,12,424,5,354xe" filled="f" strokecolor="#8eb4e2" strokeweight=".5pt">
              <v:path arrowok="t"/>
            </v:shape>
            <v:shape id="_x0000_s1036" type="#_x0000_t75" style="position:absolute;left:14;top:3;width:204;height:204">
              <v:imagedata r:id="rId14" o:title=""/>
            </v:shape>
            <v:shape id="_x0000_s1035" type="#_x0000_t202" style="position:absolute;width:708;height:708" filled="f" stroked="f">
              <v:textbox inset="0,0,0,0">
                <w:txbxContent>
                  <w:p w:rsidR="007D21E5" w:rsidRDefault="007D21E5">
                    <w:pPr>
                      <w:spacing w:before="141"/>
                      <w:ind w:left="148"/>
                      <w:rPr>
                        <w:rFonts w:ascii="Calibri"/>
                        <w:sz w:val="32"/>
                      </w:rPr>
                    </w:pPr>
                    <w:r>
                      <w:rPr>
                        <w:rFonts w:ascii="Calibri"/>
                        <w:sz w:val="32"/>
                      </w:rPr>
                      <w:t>49</w:t>
                    </w:r>
                  </w:p>
                </w:txbxContent>
              </v:textbox>
            </v:shape>
            <w10:anchorlock/>
          </v:group>
        </w:pict>
      </w:r>
    </w:p>
    <w:p w:rsidR="00856CE4" w:rsidRDefault="00856CE4">
      <w:pPr>
        <w:pStyle w:val="Textoindependiente"/>
        <w:rPr>
          <w:rFonts w:ascii="Times New Roman"/>
          <w:sz w:val="20"/>
        </w:rPr>
      </w:pPr>
    </w:p>
    <w:p w:rsidR="00856CE4" w:rsidRDefault="00856CE4">
      <w:pPr>
        <w:pStyle w:val="Textoindependiente"/>
        <w:rPr>
          <w:rFonts w:ascii="Times New Roman"/>
          <w:sz w:val="20"/>
        </w:rPr>
      </w:pPr>
    </w:p>
    <w:p w:rsidR="00856CE4" w:rsidRDefault="00856CE4">
      <w:pPr>
        <w:pStyle w:val="Textoindependiente"/>
        <w:spacing w:before="1"/>
        <w:rPr>
          <w:rFonts w:ascii="Times New Roman"/>
          <w:sz w:val="13"/>
        </w:rPr>
      </w:pPr>
    </w:p>
    <w:tbl>
      <w:tblPr>
        <w:tblStyle w:val="TableNormal"/>
        <w:tblW w:w="0" w:type="auto"/>
        <w:tblInd w:w="26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856CE4">
        <w:trPr>
          <w:trHeight w:val="318"/>
        </w:trPr>
        <w:tc>
          <w:tcPr>
            <w:tcW w:w="8831" w:type="dxa"/>
            <w:tcBorders>
              <w:bottom w:val="single" w:sz="12" w:space="0" w:color="6666FF"/>
            </w:tcBorders>
            <w:shd w:val="clear" w:color="auto" w:fill="4BACC5"/>
          </w:tcPr>
          <w:p w:rsidR="00856CE4" w:rsidRDefault="00432406">
            <w:pPr>
              <w:pStyle w:val="TableParagraph"/>
              <w:spacing w:line="298" w:lineRule="exact"/>
              <w:ind w:left="175"/>
              <w:rPr>
                <w:rFonts w:ascii="Segoe UI" w:hAnsi="Segoe UI"/>
                <w:b/>
                <w:sz w:val="24"/>
              </w:rPr>
            </w:pPr>
            <w:r>
              <w:rPr>
                <w:rFonts w:ascii="Segoe UI" w:hAnsi="Segoe UI"/>
                <w:b/>
                <w:sz w:val="24"/>
              </w:rPr>
              <w:t>3.  CONCLUSIONES Y RECOMENDACIONES DE LA EVALUACIÓN</w:t>
            </w:r>
          </w:p>
        </w:tc>
      </w:tr>
      <w:tr w:rsidR="00856CE4">
        <w:trPr>
          <w:trHeight w:val="4082"/>
        </w:trPr>
        <w:tc>
          <w:tcPr>
            <w:tcW w:w="8831" w:type="dxa"/>
            <w:tcBorders>
              <w:top w:val="single" w:sz="12" w:space="0" w:color="6666FF"/>
            </w:tcBorders>
          </w:tcPr>
          <w:p w:rsidR="00856CE4" w:rsidRDefault="00432406">
            <w:pPr>
              <w:pStyle w:val="TableParagraph"/>
              <w:tabs>
                <w:tab w:val="left" w:pos="815"/>
              </w:tabs>
              <w:spacing w:line="311" w:lineRule="exact"/>
              <w:ind w:left="175"/>
              <w:rPr>
                <w:rFonts w:ascii="Segoe UI" w:hAnsi="Segoe UI"/>
                <w:b/>
                <w:sz w:val="24"/>
              </w:rPr>
            </w:pPr>
            <w:r>
              <w:rPr>
                <w:rFonts w:ascii="Segoe UI" w:hAnsi="Segoe UI"/>
                <w:b/>
                <w:sz w:val="24"/>
              </w:rPr>
              <w:t>3.1.</w:t>
            </w:r>
            <w:r>
              <w:rPr>
                <w:rFonts w:ascii="Segoe UI" w:hAnsi="Segoe UI"/>
                <w:b/>
                <w:sz w:val="24"/>
              </w:rPr>
              <w:tab/>
            </w:r>
            <w:r>
              <w:rPr>
                <w:rFonts w:ascii="Segoe UI" w:hAnsi="Segoe UI"/>
                <w:b/>
                <w:color w:val="2C778A"/>
                <w:sz w:val="24"/>
              </w:rPr>
              <w:t>Describir brevemente las conclusiones de la</w:t>
            </w:r>
            <w:r>
              <w:rPr>
                <w:rFonts w:ascii="Segoe UI" w:hAnsi="Segoe UI"/>
                <w:b/>
                <w:color w:val="2C778A"/>
                <w:spacing w:val="-32"/>
                <w:sz w:val="24"/>
              </w:rPr>
              <w:t xml:space="preserve"> </w:t>
            </w:r>
            <w:r>
              <w:rPr>
                <w:rFonts w:ascii="Segoe UI" w:hAnsi="Segoe UI"/>
                <w:b/>
                <w:color w:val="2C778A"/>
                <w:sz w:val="24"/>
              </w:rPr>
              <w:t>evaluación:</w:t>
            </w:r>
          </w:p>
          <w:p w:rsidR="00856CE4" w:rsidRDefault="00856CE4">
            <w:pPr>
              <w:pStyle w:val="TableParagraph"/>
              <w:spacing w:before="8"/>
              <w:rPr>
                <w:rFonts w:ascii="Times New Roman"/>
                <w:sz w:val="35"/>
              </w:rPr>
            </w:pPr>
          </w:p>
          <w:p w:rsidR="00856CE4" w:rsidRDefault="00432406">
            <w:pPr>
              <w:pStyle w:val="TableParagraph"/>
              <w:spacing w:line="360" w:lineRule="auto"/>
              <w:ind w:left="106" w:right="101"/>
              <w:jc w:val="both"/>
              <w:rPr>
                <w:b/>
                <w:sz w:val="24"/>
              </w:rPr>
            </w:pPr>
            <w:r>
              <w:rPr>
                <w:b/>
                <w:sz w:val="24"/>
              </w:rPr>
              <w:t>El Régimen de Protección Social en Salud, sigue siendo una política pública sumamente sustancial para atender las necesidades de salud de la población vulnerable, además de ser un mecanismo estratégico, que permite articular acciones transdiciplinarias entre los sectores que promueven los servicios médicos.</w:t>
            </w:r>
          </w:p>
          <w:p w:rsidR="00856CE4" w:rsidRDefault="00856CE4">
            <w:pPr>
              <w:pStyle w:val="TableParagraph"/>
              <w:spacing w:before="4"/>
              <w:rPr>
                <w:rFonts w:ascii="Times New Roman"/>
                <w:sz w:val="36"/>
              </w:rPr>
            </w:pPr>
          </w:p>
          <w:p w:rsidR="00856CE4" w:rsidRDefault="00432406">
            <w:pPr>
              <w:pStyle w:val="TableParagraph"/>
              <w:spacing w:line="357" w:lineRule="auto"/>
              <w:ind w:left="106" w:right="99"/>
              <w:jc w:val="both"/>
              <w:rPr>
                <w:b/>
                <w:sz w:val="24"/>
              </w:rPr>
            </w:pPr>
            <w:r>
              <w:rPr>
                <w:b/>
                <w:sz w:val="24"/>
              </w:rPr>
              <w:t>Baja California al contar con acciones programadas en materia de salud ha logrado</w:t>
            </w:r>
            <w:r>
              <w:rPr>
                <w:b/>
                <w:spacing w:val="-11"/>
                <w:sz w:val="24"/>
              </w:rPr>
              <w:t xml:space="preserve"> </w:t>
            </w:r>
            <w:r>
              <w:rPr>
                <w:b/>
                <w:sz w:val="24"/>
              </w:rPr>
              <w:t>reducir</w:t>
            </w:r>
            <w:r>
              <w:rPr>
                <w:b/>
                <w:spacing w:val="-10"/>
                <w:sz w:val="24"/>
              </w:rPr>
              <w:t xml:space="preserve"> </w:t>
            </w:r>
            <w:r>
              <w:rPr>
                <w:b/>
                <w:sz w:val="24"/>
              </w:rPr>
              <w:t>los</w:t>
            </w:r>
            <w:r>
              <w:rPr>
                <w:b/>
                <w:spacing w:val="-11"/>
                <w:sz w:val="24"/>
              </w:rPr>
              <w:t xml:space="preserve"> </w:t>
            </w:r>
            <w:proofErr w:type="gramStart"/>
            <w:r>
              <w:rPr>
                <w:b/>
                <w:sz w:val="24"/>
              </w:rPr>
              <w:t>gasto</w:t>
            </w:r>
            <w:r>
              <w:rPr>
                <w:b/>
                <w:spacing w:val="-12"/>
                <w:sz w:val="24"/>
              </w:rPr>
              <w:t xml:space="preserve"> </w:t>
            </w:r>
            <w:r>
              <w:rPr>
                <w:b/>
                <w:sz w:val="24"/>
              </w:rPr>
              <w:t>económicos</w:t>
            </w:r>
            <w:proofErr w:type="gramEnd"/>
            <w:r>
              <w:rPr>
                <w:b/>
                <w:spacing w:val="-11"/>
                <w:sz w:val="24"/>
              </w:rPr>
              <w:t xml:space="preserve"> </w:t>
            </w:r>
            <w:r>
              <w:rPr>
                <w:b/>
                <w:sz w:val="24"/>
              </w:rPr>
              <w:t>de</w:t>
            </w:r>
            <w:r>
              <w:rPr>
                <w:b/>
                <w:spacing w:val="-13"/>
                <w:sz w:val="24"/>
              </w:rPr>
              <w:t xml:space="preserve"> </w:t>
            </w:r>
            <w:r>
              <w:rPr>
                <w:b/>
                <w:sz w:val="24"/>
              </w:rPr>
              <w:t>la</w:t>
            </w:r>
            <w:r>
              <w:rPr>
                <w:b/>
                <w:spacing w:val="-12"/>
                <w:sz w:val="24"/>
              </w:rPr>
              <w:t xml:space="preserve"> </w:t>
            </w:r>
            <w:r>
              <w:rPr>
                <w:b/>
                <w:sz w:val="24"/>
              </w:rPr>
              <w:t>población,</w:t>
            </w:r>
            <w:r>
              <w:rPr>
                <w:b/>
                <w:spacing w:val="-12"/>
                <w:sz w:val="24"/>
              </w:rPr>
              <w:t xml:space="preserve"> </w:t>
            </w:r>
            <w:r>
              <w:rPr>
                <w:b/>
                <w:sz w:val="24"/>
              </w:rPr>
              <w:t>tratándose</w:t>
            </w:r>
            <w:r>
              <w:rPr>
                <w:b/>
                <w:spacing w:val="-13"/>
                <w:sz w:val="24"/>
              </w:rPr>
              <w:t xml:space="preserve"> </w:t>
            </w:r>
            <w:r>
              <w:rPr>
                <w:b/>
                <w:sz w:val="24"/>
              </w:rPr>
              <w:t>en</w:t>
            </w:r>
            <w:r>
              <w:rPr>
                <w:b/>
                <w:spacing w:val="-13"/>
                <w:sz w:val="24"/>
              </w:rPr>
              <w:t xml:space="preserve"> </w:t>
            </w:r>
            <w:r>
              <w:rPr>
                <w:b/>
                <w:sz w:val="24"/>
              </w:rPr>
              <w:t>atención</w:t>
            </w:r>
          </w:p>
        </w:tc>
      </w:tr>
    </w:tbl>
    <w:p w:rsidR="00856CE4" w:rsidRDefault="00856CE4">
      <w:pPr>
        <w:spacing w:line="357" w:lineRule="auto"/>
        <w:jc w:val="both"/>
        <w:rPr>
          <w:sz w:val="24"/>
        </w:rPr>
        <w:sectPr w:rsidR="00856CE4">
          <w:pgSz w:w="12240" w:h="15840"/>
          <w:pgMar w:top="1200" w:right="220" w:bottom="1380" w:left="1440" w:header="315" w:footer="1141" w:gutter="0"/>
          <w:cols w:space="720"/>
        </w:sectPr>
      </w:pPr>
    </w:p>
    <w:tbl>
      <w:tblPr>
        <w:tblStyle w:val="TableNormal"/>
        <w:tblW w:w="0" w:type="auto"/>
        <w:tblInd w:w="26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856CE4">
        <w:trPr>
          <w:trHeight w:val="2410"/>
        </w:trPr>
        <w:tc>
          <w:tcPr>
            <w:tcW w:w="8831" w:type="dxa"/>
          </w:tcPr>
          <w:p w:rsidR="00856CE4" w:rsidRDefault="00432406">
            <w:pPr>
              <w:pStyle w:val="TableParagraph"/>
              <w:spacing w:line="360" w:lineRule="auto"/>
              <w:ind w:left="106" w:right="100"/>
              <w:jc w:val="both"/>
              <w:rPr>
                <w:b/>
                <w:sz w:val="24"/>
              </w:rPr>
            </w:pPr>
            <w:r>
              <w:rPr>
                <w:b/>
                <w:sz w:val="24"/>
              </w:rPr>
              <w:lastRenderedPageBreak/>
              <w:t>a la salud y demostrando a la población que su objetivo es disminuir las necesidades principales de atención medica del cuadro básico y catastrófico de salud, para 2016 los servicios médicos, hospitalarios y farmacéuticos se incrementaron en 35.96% y la cobertura se ha conjurado una tasa del 2.47% mayor a la establecida en el ejercicio.</w:t>
            </w:r>
          </w:p>
        </w:tc>
      </w:tr>
      <w:tr w:rsidR="00856CE4">
        <w:trPr>
          <w:trHeight w:val="317"/>
        </w:trPr>
        <w:tc>
          <w:tcPr>
            <w:tcW w:w="8831" w:type="dxa"/>
          </w:tcPr>
          <w:p w:rsidR="00856CE4" w:rsidRDefault="00432406">
            <w:pPr>
              <w:pStyle w:val="TableParagraph"/>
              <w:tabs>
                <w:tab w:val="left" w:pos="815"/>
              </w:tabs>
              <w:spacing w:line="298" w:lineRule="exact"/>
              <w:ind w:left="175"/>
              <w:rPr>
                <w:rFonts w:ascii="Segoe UI"/>
                <w:b/>
                <w:sz w:val="24"/>
              </w:rPr>
            </w:pPr>
            <w:r>
              <w:rPr>
                <w:rFonts w:ascii="Segoe UI"/>
                <w:b/>
                <w:sz w:val="24"/>
              </w:rPr>
              <w:t>3.2.</w:t>
            </w:r>
            <w:r>
              <w:rPr>
                <w:rFonts w:ascii="Segoe UI"/>
                <w:b/>
                <w:sz w:val="24"/>
              </w:rPr>
              <w:tab/>
            </w:r>
            <w:r>
              <w:rPr>
                <w:rFonts w:ascii="Segoe UI"/>
                <w:b/>
                <w:color w:val="2C778A"/>
                <w:sz w:val="24"/>
              </w:rPr>
              <w:t xml:space="preserve">Describir las recomendaciones </w:t>
            </w:r>
            <w:proofErr w:type="gramStart"/>
            <w:r>
              <w:rPr>
                <w:rFonts w:ascii="Segoe UI"/>
                <w:b/>
                <w:color w:val="2C778A"/>
                <w:sz w:val="24"/>
              </w:rPr>
              <w:t>de acuerdo a</w:t>
            </w:r>
            <w:proofErr w:type="gramEnd"/>
            <w:r>
              <w:rPr>
                <w:rFonts w:ascii="Segoe UI"/>
                <w:b/>
                <w:color w:val="2C778A"/>
                <w:sz w:val="24"/>
              </w:rPr>
              <w:t xml:space="preserve"> su</w:t>
            </w:r>
            <w:r>
              <w:rPr>
                <w:rFonts w:ascii="Segoe UI"/>
                <w:b/>
                <w:color w:val="2C778A"/>
                <w:spacing w:val="-35"/>
                <w:sz w:val="24"/>
              </w:rPr>
              <w:t xml:space="preserve"> </w:t>
            </w:r>
            <w:r>
              <w:rPr>
                <w:rFonts w:ascii="Segoe UI"/>
                <w:b/>
                <w:color w:val="2C778A"/>
                <w:sz w:val="24"/>
              </w:rPr>
              <w:t>relevancia:</w:t>
            </w:r>
          </w:p>
        </w:tc>
      </w:tr>
      <w:tr w:rsidR="00856CE4">
        <w:trPr>
          <w:trHeight w:val="8295"/>
        </w:trPr>
        <w:tc>
          <w:tcPr>
            <w:tcW w:w="8831" w:type="dxa"/>
          </w:tcPr>
          <w:p w:rsidR="00856CE4" w:rsidRDefault="00856CE4">
            <w:pPr>
              <w:pStyle w:val="TableParagraph"/>
              <w:spacing w:before="4"/>
              <w:rPr>
                <w:rFonts w:ascii="Times New Roman"/>
                <w:sz w:val="41"/>
              </w:rPr>
            </w:pPr>
          </w:p>
          <w:p w:rsidR="00856CE4" w:rsidRDefault="00432406">
            <w:pPr>
              <w:pStyle w:val="TableParagraph"/>
              <w:spacing w:line="324" w:lineRule="exact"/>
              <w:ind w:left="106"/>
              <w:rPr>
                <w:b/>
                <w:sz w:val="28"/>
              </w:rPr>
            </w:pPr>
            <w:r>
              <w:rPr>
                <w:b/>
                <w:color w:val="365F91"/>
                <w:sz w:val="28"/>
              </w:rPr>
              <w:t>Cobertura</w:t>
            </w:r>
          </w:p>
          <w:p w:rsidR="00856CE4" w:rsidRDefault="00432406">
            <w:pPr>
              <w:pStyle w:val="TableParagraph"/>
              <w:ind w:left="106" w:right="99"/>
              <w:jc w:val="both"/>
              <w:rPr>
                <w:b/>
                <w:sz w:val="24"/>
              </w:rPr>
            </w:pPr>
            <w:r>
              <w:rPr>
                <w:b/>
                <w:sz w:val="24"/>
              </w:rPr>
              <w:t>1.- Mejorar los sistemas de referencia de la red de prestadores de servicios, es decir es  necesario seguir  generando bases de datos de  la población  atendida</w:t>
            </w:r>
            <w:r>
              <w:rPr>
                <w:b/>
                <w:spacing w:val="-7"/>
                <w:sz w:val="24"/>
              </w:rPr>
              <w:t xml:space="preserve"> </w:t>
            </w:r>
            <w:r>
              <w:rPr>
                <w:b/>
                <w:sz w:val="24"/>
              </w:rPr>
              <w:t>(cobertura),</w:t>
            </w:r>
            <w:r>
              <w:rPr>
                <w:b/>
                <w:spacing w:val="-8"/>
                <w:sz w:val="24"/>
              </w:rPr>
              <w:t xml:space="preserve"> </w:t>
            </w:r>
            <w:r>
              <w:rPr>
                <w:b/>
                <w:sz w:val="24"/>
              </w:rPr>
              <w:t>para</w:t>
            </w:r>
            <w:r>
              <w:rPr>
                <w:b/>
                <w:spacing w:val="-12"/>
                <w:sz w:val="24"/>
              </w:rPr>
              <w:t xml:space="preserve"> </w:t>
            </w:r>
            <w:r>
              <w:rPr>
                <w:b/>
                <w:sz w:val="24"/>
              </w:rPr>
              <w:t>hacer</w:t>
            </w:r>
            <w:r>
              <w:rPr>
                <w:b/>
                <w:spacing w:val="-10"/>
                <w:sz w:val="24"/>
              </w:rPr>
              <w:t xml:space="preserve"> </w:t>
            </w:r>
            <w:r>
              <w:rPr>
                <w:b/>
                <w:sz w:val="24"/>
              </w:rPr>
              <w:t>cruces</w:t>
            </w:r>
            <w:r>
              <w:rPr>
                <w:b/>
                <w:spacing w:val="-7"/>
                <w:sz w:val="24"/>
              </w:rPr>
              <w:t xml:space="preserve"> </w:t>
            </w:r>
            <w:r>
              <w:rPr>
                <w:b/>
                <w:sz w:val="24"/>
              </w:rPr>
              <w:t>de</w:t>
            </w:r>
            <w:r>
              <w:rPr>
                <w:b/>
                <w:spacing w:val="-9"/>
                <w:sz w:val="24"/>
              </w:rPr>
              <w:t xml:space="preserve"> </w:t>
            </w:r>
            <w:r>
              <w:rPr>
                <w:b/>
                <w:sz w:val="24"/>
              </w:rPr>
              <w:t>información</w:t>
            </w:r>
            <w:r>
              <w:rPr>
                <w:b/>
                <w:spacing w:val="-9"/>
                <w:sz w:val="24"/>
              </w:rPr>
              <w:t xml:space="preserve"> </w:t>
            </w:r>
            <w:r>
              <w:rPr>
                <w:b/>
                <w:sz w:val="24"/>
              </w:rPr>
              <w:t>entre</w:t>
            </w:r>
            <w:r>
              <w:rPr>
                <w:b/>
                <w:spacing w:val="-10"/>
                <w:sz w:val="24"/>
              </w:rPr>
              <w:t xml:space="preserve"> </w:t>
            </w:r>
            <w:r>
              <w:rPr>
                <w:b/>
                <w:sz w:val="24"/>
              </w:rPr>
              <w:t>los</w:t>
            </w:r>
            <w:r>
              <w:rPr>
                <w:b/>
                <w:spacing w:val="-7"/>
                <w:sz w:val="24"/>
              </w:rPr>
              <w:t xml:space="preserve"> </w:t>
            </w:r>
            <w:r>
              <w:rPr>
                <w:b/>
                <w:sz w:val="24"/>
              </w:rPr>
              <w:t>organismos que</w:t>
            </w:r>
            <w:r>
              <w:rPr>
                <w:b/>
                <w:spacing w:val="-21"/>
                <w:sz w:val="24"/>
              </w:rPr>
              <w:t xml:space="preserve"> </w:t>
            </w:r>
            <w:r>
              <w:rPr>
                <w:b/>
                <w:sz w:val="24"/>
              </w:rPr>
              <w:t>generan</w:t>
            </w:r>
            <w:r>
              <w:rPr>
                <w:b/>
                <w:spacing w:val="-20"/>
                <w:sz w:val="24"/>
              </w:rPr>
              <w:t xml:space="preserve"> </w:t>
            </w:r>
            <w:r>
              <w:rPr>
                <w:b/>
                <w:sz w:val="24"/>
              </w:rPr>
              <w:t>servicios</w:t>
            </w:r>
            <w:r>
              <w:rPr>
                <w:b/>
                <w:spacing w:val="-18"/>
                <w:sz w:val="24"/>
              </w:rPr>
              <w:t xml:space="preserve"> </w:t>
            </w:r>
            <w:r>
              <w:rPr>
                <w:b/>
                <w:sz w:val="24"/>
              </w:rPr>
              <w:t>de</w:t>
            </w:r>
            <w:r>
              <w:rPr>
                <w:b/>
                <w:spacing w:val="-20"/>
                <w:sz w:val="24"/>
              </w:rPr>
              <w:t xml:space="preserve"> </w:t>
            </w:r>
            <w:r>
              <w:rPr>
                <w:b/>
                <w:sz w:val="24"/>
              </w:rPr>
              <w:t>atención</w:t>
            </w:r>
            <w:r>
              <w:rPr>
                <w:b/>
                <w:spacing w:val="-20"/>
                <w:sz w:val="24"/>
              </w:rPr>
              <w:t xml:space="preserve"> </w:t>
            </w:r>
            <w:r>
              <w:rPr>
                <w:b/>
                <w:sz w:val="24"/>
              </w:rPr>
              <w:t>médica</w:t>
            </w:r>
            <w:r>
              <w:rPr>
                <w:b/>
                <w:spacing w:val="-19"/>
                <w:sz w:val="24"/>
              </w:rPr>
              <w:t xml:space="preserve"> </w:t>
            </w:r>
            <w:r>
              <w:rPr>
                <w:b/>
                <w:sz w:val="24"/>
              </w:rPr>
              <w:t>la</w:t>
            </w:r>
            <w:r>
              <w:rPr>
                <w:b/>
                <w:spacing w:val="-19"/>
                <w:sz w:val="24"/>
              </w:rPr>
              <w:t xml:space="preserve"> </w:t>
            </w:r>
            <w:r>
              <w:rPr>
                <w:b/>
                <w:sz w:val="24"/>
              </w:rPr>
              <w:t>finalidad</w:t>
            </w:r>
            <w:r>
              <w:rPr>
                <w:b/>
                <w:spacing w:val="-18"/>
                <w:sz w:val="24"/>
              </w:rPr>
              <w:t xml:space="preserve"> </w:t>
            </w:r>
            <w:r>
              <w:rPr>
                <w:b/>
                <w:sz w:val="24"/>
              </w:rPr>
              <w:t>disminuir</w:t>
            </w:r>
            <w:r>
              <w:rPr>
                <w:b/>
                <w:spacing w:val="-17"/>
                <w:sz w:val="24"/>
              </w:rPr>
              <w:t xml:space="preserve"> </w:t>
            </w:r>
            <w:r>
              <w:rPr>
                <w:b/>
                <w:sz w:val="24"/>
              </w:rPr>
              <w:t>a</w:t>
            </w:r>
            <w:r>
              <w:rPr>
                <w:b/>
                <w:spacing w:val="-19"/>
                <w:sz w:val="24"/>
              </w:rPr>
              <w:t xml:space="preserve"> </w:t>
            </w:r>
            <w:r>
              <w:rPr>
                <w:b/>
                <w:sz w:val="24"/>
              </w:rPr>
              <w:t>la</w:t>
            </w:r>
            <w:r>
              <w:rPr>
                <w:b/>
                <w:spacing w:val="-23"/>
                <w:sz w:val="24"/>
              </w:rPr>
              <w:t xml:space="preserve"> </w:t>
            </w:r>
            <w:r>
              <w:rPr>
                <w:b/>
                <w:sz w:val="24"/>
              </w:rPr>
              <w:t>población que cuenta con otros servicios de salud y poder enfocarlos a los que verdaderamente lo necesitan, además de que dé atención y seguimiento a    los beneficiarios del Programa y evitar duplicidades en el otorgamiento de recursos</w:t>
            </w:r>
            <w:r>
              <w:rPr>
                <w:b/>
                <w:spacing w:val="-6"/>
                <w:sz w:val="24"/>
              </w:rPr>
              <w:t xml:space="preserve"> </w:t>
            </w:r>
            <w:r>
              <w:rPr>
                <w:b/>
                <w:sz w:val="24"/>
              </w:rPr>
              <w:t>financieros.</w:t>
            </w:r>
          </w:p>
          <w:p w:rsidR="00856CE4" w:rsidRDefault="00856CE4">
            <w:pPr>
              <w:pStyle w:val="TableParagraph"/>
              <w:spacing w:before="8"/>
              <w:rPr>
                <w:rFonts w:ascii="Times New Roman"/>
                <w:sz w:val="28"/>
              </w:rPr>
            </w:pPr>
          </w:p>
          <w:p w:rsidR="00856CE4" w:rsidRDefault="00432406">
            <w:pPr>
              <w:pStyle w:val="TableParagraph"/>
              <w:spacing w:line="323" w:lineRule="exact"/>
              <w:ind w:left="106"/>
              <w:rPr>
                <w:b/>
                <w:sz w:val="28"/>
              </w:rPr>
            </w:pPr>
            <w:r>
              <w:rPr>
                <w:b/>
                <w:color w:val="365F91"/>
                <w:sz w:val="28"/>
              </w:rPr>
              <w:t>Presupuestal</w:t>
            </w:r>
          </w:p>
          <w:p w:rsidR="00856CE4" w:rsidRDefault="00432406">
            <w:pPr>
              <w:pStyle w:val="TableParagraph"/>
              <w:ind w:left="106" w:right="94"/>
              <w:jc w:val="both"/>
              <w:rPr>
                <w:b/>
                <w:sz w:val="24"/>
              </w:rPr>
            </w:pPr>
            <w:r>
              <w:rPr>
                <w:b/>
                <w:sz w:val="24"/>
              </w:rPr>
              <w:t>2.- Los Estados financieros al cierre del ejercicio 2016, demuestran un     asignado</w:t>
            </w:r>
            <w:r>
              <w:rPr>
                <w:b/>
                <w:spacing w:val="-13"/>
                <w:sz w:val="24"/>
              </w:rPr>
              <w:t xml:space="preserve"> </w:t>
            </w:r>
            <w:r>
              <w:rPr>
                <w:b/>
                <w:sz w:val="24"/>
              </w:rPr>
              <w:t>y</w:t>
            </w:r>
            <w:r>
              <w:rPr>
                <w:b/>
                <w:spacing w:val="-10"/>
                <w:sz w:val="24"/>
              </w:rPr>
              <w:t xml:space="preserve"> </w:t>
            </w:r>
            <w:r>
              <w:rPr>
                <w:b/>
                <w:sz w:val="24"/>
              </w:rPr>
              <w:t>ejercido</w:t>
            </w:r>
            <w:r>
              <w:rPr>
                <w:b/>
                <w:spacing w:val="-14"/>
                <w:sz w:val="24"/>
              </w:rPr>
              <w:t xml:space="preserve"> </w:t>
            </w:r>
            <w:r>
              <w:rPr>
                <w:b/>
                <w:sz w:val="24"/>
              </w:rPr>
              <w:t>mayor</w:t>
            </w:r>
            <w:r>
              <w:rPr>
                <w:b/>
                <w:spacing w:val="-12"/>
                <w:sz w:val="24"/>
              </w:rPr>
              <w:t xml:space="preserve"> </w:t>
            </w:r>
            <w:r>
              <w:rPr>
                <w:b/>
                <w:sz w:val="24"/>
              </w:rPr>
              <w:t>al</w:t>
            </w:r>
            <w:r>
              <w:rPr>
                <w:b/>
                <w:spacing w:val="-13"/>
                <w:sz w:val="24"/>
              </w:rPr>
              <w:t xml:space="preserve"> </w:t>
            </w:r>
            <w:r>
              <w:rPr>
                <w:b/>
                <w:sz w:val="24"/>
              </w:rPr>
              <w:t>programado</w:t>
            </w:r>
            <w:r>
              <w:rPr>
                <w:b/>
                <w:spacing w:val="-13"/>
                <w:sz w:val="24"/>
              </w:rPr>
              <w:t xml:space="preserve"> </w:t>
            </w:r>
            <w:r>
              <w:rPr>
                <w:b/>
                <w:sz w:val="24"/>
              </w:rPr>
              <w:t>en</w:t>
            </w:r>
            <w:r>
              <w:rPr>
                <w:b/>
                <w:spacing w:val="-16"/>
                <w:sz w:val="24"/>
              </w:rPr>
              <w:t xml:space="preserve"> </w:t>
            </w:r>
            <w:r>
              <w:rPr>
                <w:b/>
                <w:sz w:val="24"/>
              </w:rPr>
              <w:t>términos</w:t>
            </w:r>
            <w:r>
              <w:rPr>
                <w:b/>
                <w:spacing w:val="-13"/>
                <w:sz w:val="24"/>
              </w:rPr>
              <w:t xml:space="preserve"> </w:t>
            </w:r>
            <w:r>
              <w:rPr>
                <w:b/>
                <w:sz w:val="24"/>
              </w:rPr>
              <w:t>presupuestales,</w:t>
            </w:r>
            <w:r>
              <w:rPr>
                <w:b/>
                <w:spacing w:val="-13"/>
                <w:sz w:val="24"/>
              </w:rPr>
              <w:t xml:space="preserve"> </w:t>
            </w:r>
            <w:r>
              <w:rPr>
                <w:b/>
                <w:sz w:val="24"/>
              </w:rPr>
              <w:t>ya</w:t>
            </w:r>
            <w:r>
              <w:rPr>
                <w:b/>
                <w:spacing w:val="-14"/>
                <w:sz w:val="24"/>
              </w:rPr>
              <w:t xml:space="preserve"> </w:t>
            </w:r>
            <w:r>
              <w:rPr>
                <w:b/>
                <w:sz w:val="24"/>
              </w:rPr>
              <w:t>que los Estados Analíticos del Ejercicio del Presupuesto de Egresos  por  Clasificación Administrativa, así como Clasificación por Objeto del Gasto contemplan un presupuesto mayor al programado durante el ejercicio, es necesario que la unidad ejecutora en sus portales integre las minutas de la Junta de Gobierno, con los cambios programáticos y presupuestales para cruzar información con la publicada en los avances</w:t>
            </w:r>
            <w:r>
              <w:rPr>
                <w:b/>
                <w:spacing w:val="-24"/>
                <w:sz w:val="24"/>
              </w:rPr>
              <w:t xml:space="preserve"> </w:t>
            </w:r>
            <w:r>
              <w:rPr>
                <w:b/>
                <w:sz w:val="24"/>
              </w:rPr>
              <w:t>financieros.</w:t>
            </w:r>
          </w:p>
          <w:p w:rsidR="00856CE4" w:rsidRDefault="00856CE4">
            <w:pPr>
              <w:pStyle w:val="TableParagraph"/>
              <w:rPr>
                <w:rFonts w:ascii="Times New Roman"/>
                <w:sz w:val="28"/>
              </w:rPr>
            </w:pPr>
          </w:p>
          <w:p w:rsidR="00856CE4" w:rsidRDefault="00432406">
            <w:pPr>
              <w:pStyle w:val="TableParagraph"/>
              <w:spacing w:before="163"/>
              <w:ind w:left="106"/>
              <w:rPr>
                <w:b/>
                <w:sz w:val="28"/>
              </w:rPr>
            </w:pPr>
            <w:r>
              <w:rPr>
                <w:b/>
                <w:color w:val="365F91"/>
                <w:sz w:val="28"/>
              </w:rPr>
              <w:t>Indicadores</w:t>
            </w:r>
          </w:p>
          <w:p w:rsidR="00856CE4" w:rsidRDefault="00432406">
            <w:pPr>
              <w:pStyle w:val="TableParagraph"/>
              <w:spacing w:before="164"/>
              <w:ind w:left="106" w:right="100"/>
              <w:jc w:val="both"/>
              <w:rPr>
                <w:b/>
                <w:sz w:val="24"/>
              </w:rPr>
            </w:pPr>
            <w:r>
              <w:rPr>
                <w:b/>
                <w:sz w:val="24"/>
              </w:rPr>
              <w:t>3. Respecto a la inclusión de indicadores en POA, estos deben permitir que se verifique el desempeño del programa, específicamente un porcentaje de cumplimiento</w:t>
            </w:r>
            <w:r>
              <w:rPr>
                <w:b/>
                <w:spacing w:val="-16"/>
                <w:sz w:val="24"/>
              </w:rPr>
              <w:t xml:space="preserve"> </w:t>
            </w:r>
            <w:r>
              <w:rPr>
                <w:b/>
                <w:sz w:val="24"/>
              </w:rPr>
              <w:t>presupuestal</w:t>
            </w:r>
            <w:r>
              <w:rPr>
                <w:b/>
                <w:spacing w:val="-15"/>
                <w:sz w:val="24"/>
              </w:rPr>
              <w:t xml:space="preserve"> </w:t>
            </w:r>
            <w:r>
              <w:rPr>
                <w:b/>
                <w:sz w:val="24"/>
              </w:rPr>
              <w:t>del</w:t>
            </w:r>
            <w:r>
              <w:rPr>
                <w:b/>
                <w:spacing w:val="-15"/>
                <w:sz w:val="24"/>
              </w:rPr>
              <w:t xml:space="preserve"> </w:t>
            </w:r>
            <w:proofErr w:type="spellStart"/>
            <w:r>
              <w:rPr>
                <w:b/>
                <w:sz w:val="24"/>
              </w:rPr>
              <w:t>REPSS</w:t>
            </w:r>
            <w:proofErr w:type="spellEnd"/>
            <w:r>
              <w:rPr>
                <w:b/>
                <w:spacing w:val="-15"/>
                <w:sz w:val="24"/>
              </w:rPr>
              <w:t xml:space="preserve"> </w:t>
            </w:r>
            <w:r>
              <w:rPr>
                <w:b/>
                <w:sz w:val="24"/>
              </w:rPr>
              <w:t>en</w:t>
            </w:r>
            <w:r>
              <w:rPr>
                <w:b/>
                <w:spacing w:val="-18"/>
                <w:sz w:val="24"/>
              </w:rPr>
              <w:t xml:space="preserve"> </w:t>
            </w:r>
            <w:r>
              <w:rPr>
                <w:b/>
                <w:sz w:val="24"/>
              </w:rPr>
              <w:t>Baja</w:t>
            </w:r>
            <w:r>
              <w:rPr>
                <w:b/>
                <w:spacing w:val="-16"/>
                <w:sz w:val="24"/>
              </w:rPr>
              <w:t xml:space="preserve"> </w:t>
            </w:r>
            <w:r>
              <w:rPr>
                <w:b/>
                <w:sz w:val="24"/>
              </w:rPr>
              <w:t>California,</w:t>
            </w:r>
            <w:r>
              <w:rPr>
                <w:b/>
                <w:spacing w:val="-15"/>
                <w:sz w:val="24"/>
              </w:rPr>
              <w:t xml:space="preserve"> </w:t>
            </w:r>
            <w:r>
              <w:rPr>
                <w:b/>
                <w:sz w:val="24"/>
              </w:rPr>
              <w:t>otra</w:t>
            </w:r>
            <w:r>
              <w:rPr>
                <w:b/>
                <w:spacing w:val="-16"/>
                <w:sz w:val="24"/>
              </w:rPr>
              <w:t xml:space="preserve"> </w:t>
            </w:r>
            <w:r>
              <w:rPr>
                <w:b/>
                <w:sz w:val="24"/>
              </w:rPr>
              <w:t>recomendación es:</w:t>
            </w:r>
            <w:r>
              <w:rPr>
                <w:b/>
                <w:spacing w:val="-10"/>
                <w:sz w:val="24"/>
              </w:rPr>
              <w:t xml:space="preserve"> </w:t>
            </w:r>
            <w:r>
              <w:rPr>
                <w:b/>
                <w:sz w:val="24"/>
              </w:rPr>
              <w:t>variación</w:t>
            </w:r>
            <w:r>
              <w:rPr>
                <w:b/>
                <w:spacing w:val="-12"/>
                <w:sz w:val="24"/>
              </w:rPr>
              <w:t xml:space="preserve"> </w:t>
            </w:r>
            <w:r>
              <w:rPr>
                <w:b/>
                <w:sz w:val="24"/>
              </w:rPr>
              <w:t>de</w:t>
            </w:r>
            <w:r>
              <w:rPr>
                <w:b/>
                <w:spacing w:val="-12"/>
                <w:sz w:val="24"/>
              </w:rPr>
              <w:t xml:space="preserve"> </w:t>
            </w:r>
            <w:r>
              <w:rPr>
                <w:b/>
                <w:sz w:val="24"/>
              </w:rPr>
              <w:t>afiliaciones</w:t>
            </w:r>
            <w:r>
              <w:rPr>
                <w:b/>
                <w:spacing w:val="-10"/>
                <w:sz w:val="24"/>
              </w:rPr>
              <w:t xml:space="preserve"> </w:t>
            </w:r>
            <w:r>
              <w:rPr>
                <w:b/>
                <w:sz w:val="24"/>
              </w:rPr>
              <w:t>al</w:t>
            </w:r>
            <w:r>
              <w:rPr>
                <w:b/>
                <w:spacing w:val="-10"/>
                <w:sz w:val="24"/>
              </w:rPr>
              <w:t xml:space="preserve"> </w:t>
            </w:r>
            <w:r>
              <w:rPr>
                <w:b/>
                <w:sz w:val="24"/>
              </w:rPr>
              <w:t>Seguro</w:t>
            </w:r>
            <w:r>
              <w:rPr>
                <w:b/>
                <w:spacing w:val="-11"/>
                <w:sz w:val="24"/>
              </w:rPr>
              <w:t xml:space="preserve"> </w:t>
            </w:r>
            <w:r>
              <w:rPr>
                <w:b/>
                <w:sz w:val="24"/>
              </w:rPr>
              <w:t>Popular</w:t>
            </w:r>
            <w:r>
              <w:rPr>
                <w:b/>
                <w:spacing w:val="-9"/>
                <w:sz w:val="24"/>
              </w:rPr>
              <w:t xml:space="preserve"> </w:t>
            </w:r>
            <w:r>
              <w:rPr>
                <w:b/>
                <w:sz w:val="24"/>
              </w:rPr>
              <w:t>en</w:t>
            </w:r>
            <w:r>
              <w:rPr>
                <w:b/>
                <w:spacing w:val="-12"/>
                <w:sz w:val="24"/>
              </w:rPr>
              <w:t xml:space="preserve"> </w:t>
            </w:r>
            <w:r>
              <w:rPr>
                <w:b/>
                <w:sz w:val="24"/>
              </w:rPr>
              <w:t>Baja</w:t>
            </w:r>
            <w:r>
              <w:rPr>
                <w:b/>
                <w:spacing w:val="-11"/>
                <w:sz w:val="24"/>
              </w:rPr>
              <w:t xml:space="preserve"> </w:t>
            </w:r>
            <w:r>
              <w:rPr>
                <w:b/>
                <w:sz w:val="24"/>
              </w:rPr>
              <w:t>California</w:t>
            </w:r>
            <w:r>
              <w:rPr>
                <w:b/>
                <w:spacing w:val="-10"/>
                <w:sz w:val="24"/>
              </w:rPr>
              <w:t xml:space="preserve"> </w:t>
            </w:r>
            <w:r>
              <w:rPr>
                <w:b/>
                <w:sz w:val="24"/>
              </w:rPr>
              <w:t>respecto</w:t>
            </w:r>
            <w:r>
              <w:rPr>
                <w:b/>
                <w:spacing w:val="-11"/>
                <w:sz w:val="24"/>
              </w:rPr>
              <w:t xml:space="preserve"> </w:t>
            </w:r>
            <w:r>
              <w:rPr>
                <w:b/>
                <w:sz w:val="24"/>
              </w:rPr>
              <w:t>del</w:t>
            </w:r>
          </w:p>
          <w:p w:rsidR="00856CE4" w:rsidRDefault="00432406">
            <w:pPr>
              <w:pStyle w:val="TableParagraph"/>
              <w:spacing w:before="1" w:line="276" w:lineRule="exact"/>
              <w:ind w:left="106"/>
              <w:jc w:val="both"/>
              <w:rPr>
                <w:b/>
                <w:sz w:val="24"/>
              </w:rPr>
            </w:pPr>
            <w:r>
              <w:rPr>
                <w:b/>
                <w:sz w:val="24"/>
              </w:rPr>
              <w:t>ejercicio inmediato anterior.</w:t>
            </w:r>
          </w:p>
        </w:tc>
      </w:tr>
    </w:tbl>
    <w:p w:rsidR="00856CE4" w:rsidRDefault="00856CE4">
      <w:pPr>
        <w:spacing w:line="276" w:lineRule="exact"/>
        <w:jc w:val="both"/>
        <w:rPr>
          <w:sz w:val="24"/>
        </w:rPr>
        <w:sectPr w:rsidR="00856CE4">
          <w:headerReference w:type="default" r:id="rId100"/>
          <w:pgSz w:w="12240" w:h="15840"/>
          <w:pgMar w:top="1400" w:right="220" w:bottom="1380" w:left="1440" w:header="315" w:footer="1141" w:gutter="0"/>
          <w:pgNumType w:start="50"/>
          <w:cols w:space="720"/>
        </w:sectPr>
      </w:pPr>
    </w:p>
    <w:tbl>
      <w:tblPr>
        <w:tblStyle w:val="TableNormal"/>
        <w:tblW w:w="0" w:type="auto"/>
        <w:tblInd w:w="26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856CE4">
        <w:trPr>
          <w:trHeight w:val="322"/>
        </w:trPr>
        <w:tc>
          <w:tcPr>
            <w:tcW w:w="8831" w:type="dxa"/>
            <w:tcBorders>
              <w:bottom w:val="single" w:sz="12" w:space="0" w:color="6666FF"/>
            </w:tcBorders>
            <w:shd w:val="clear" w:color="auto" w:fill="4BACC5"/>
          </w:tcPr>
          <w:p w:rsidR="00856CE4" w:rsidRDefault="00432406">
            <w:pPr>
              <w:pStyle w:val="TableParagraph"/>
              <w:spacing w:line="302" w:lineRule="exact"/>
              <w:ind w:left="175"/>
              <w:rPr>
                <w:rFonts w:ascii="Segoe UI"/>
                <w:b/>
                <w:sz w:val="24"/>
              </w:rPr>
            </w:pPr>
            <w:r>
              <w:rPr>
                <w:rFonts w:ascii="Segoe UI"/>
                <w:b/>
                <w:sz w:val="24"/>
              </w:rPr>
              <w:lastRenderedPageBreak/>
              <w:t>4.  DATOS DE LA INSTANCIA EVALUADORA x</w:t>
            </w:r>
          </w:p>
        </w:tc>
      </w:tr>
      <w:tr w:rsidR="00856CE4">
        <w:trPr>
          <w:trHeight w:val="637"/>
        </w:trPr>
        <w:tc>
          <w:tcPr>
            <w:tcW w:w="8831" w:type="dxa"/>
            <w:tcBorders>
              <w:top w:val="single" w:sz="12" w:space="0" w:color="6666FF"/>
            </w:tcBorders>
          </w:tcPr>
          <w:p w:rsidR="00856CE4" w:rsidRDefault="00432406">
            <w:pPr>
              <w:pStyle w:val="TableParagraph"/>
              <w:tabs>
                <w:tab w:val="left" w:pos="815"/>
              </w:tabs>
              <w:spacing w:line="307" w:lineRule="exact"/>
              <w:ind w:left="175"/>
              <w:rPr>
                <w:rFonts w:ascii="Segoe UI" w:hAnsi="Segoe UI"/>
                <w:b/>
                <w:sz w:val="24"/>
              </w:rPr>
            </w:pPr>
            <w:r>
              <w:rPr>
                <w:rFonts w:ascii="Segoe UI" w:hAnsi="Segoe UI"/>
                <w:b/>
                <w:sz w:val="24"/>
              </w:rPr>
              <w:t>4.1.</w:t>
            </w:r>
            <w:r>
              <w:rPr>
                <w:rFonts w:ascii="Segoe UI" w:hAnsi="Segoe UI"/>
                <w:b/>
                <w:sz w:val="24"/>
              </w:rPr>
              <w:tab/>
            </w:r>
            <w:r>
              <w:rPr>
                <w:rFonts w:ascii="Segoe UI" w:hAnsi="Segoe UI"/>
                <w:b/>
                <w:color w:val="2C778A"/>
                <w:sz w:val="24"/>
              </w:rPr>
              <w:t>Nombre del coordinador de la</w:t>
            </w:r>
            <w:r>
              <w:rPr>
                <w:rFonts w:ascii="Segoe UI" w:hAnsi="Segoe UI"/>
                <w:b/>
                <w:color w:val="2C778A"/>
                <w:spacing w:val="-24"/>
                <w:sz w:val="24"/>
              </w:rPr>
              <w:t xml:space="preserve"> </w:t>
            </w:r>
            <w:r>
              <w:rPr>
                <w:rFonts w:ascii="Segoe UI" w:hAnsi="Segoe UI"/>
                <w:b/>
                <w:color w:val="2C778A"/>
                <w:sz w:val="24"/>
              </w:rPr>
              <w:t>evaluación:</w:t>
            </w:r>
          </w:p>
          <w:p w:rsidR="00856CE4" w:rsidRDefault="00432406">
            <w:pPr>
              <w:pStyle w:val="TableParagraph"/>
              <w:spacing w:line="310" w:lineRule="exact"/>
              <w:ind w:left="534"/>
              <w:rPr>
                <w:rFonts w:ascii="Segoe UI"/>
                <w:b/>
                <w:sz w:val="24"/>
              </w:rPr>
            </w:pPr>
            <w:r>
              <w:rPr>
                <w:rFonts w:ascii="Segoe UI"/>
                <w:b/>
                <w:sz w:val="24"/>
              </w:rPr>
              <w:t>Alberto Villalobos Pacheco</w:t>
            </w:r>
          </w:p>
        </w:tc>
      </w:tr>
      <w:tr w:rsidR="00856CE4">
        <w:trPr>
          <w:trHeight w:val="638"/>
        </w:trPr>
        <w:tc>
          <w:tcPr>
            <w:tcW w:w="8831" w:type="dxa"/>
          </w:tcPr>
          <w:p w:rsidR="00856CE4" w:rsidRDefault="00432406">
            <w:pPr>
              <w:pStyle w:val="TableParagraph"/>
              <w:tabs>
                <w:tab w:val="left" w:pos="815"/>
              </w:tabs>
              <w:spacing w:line="307" w:lineRule="exact"/>
              <w:ind w:left="175"/>
              <w:rPr>
                <w:rFonts w:ascii="Segoe UI"/>
                <w:b/>
                <w:sz w:val="24"/>
              </w:rPr>
            </w:pPr>
            <w:r>
              <w:rPr>
                <w:rFonts w:ascii="Segoe UI"/>
                <w:b/>
                <w:sz w:val="24"/>
              </w:rPr>
              <w:t>4.2.</w:t>
            </w:r>
            <w:r>
              <w:rPr>
                <w:rFonts w:ascii="Segoe UI"/>
                <w:b/>
                <w:sz w:val="24"/>
              </w:rPr>
              <w:tab/>
            </w:r>
            <w:r>
              <w:rPr>
                <w:rFonts w:ascii="Segoe UI"/>
                <w:b/>
                <w:color w:val="2C778A"/>
                <w:sz w:val="24"/>
              </w:rPr>
              <w:t>Cargo:</w:t>
            </w:r>
          </w:p>
          <w:p w:rsidR="00856CE4" w:rsidRDefault="00432406">
            <w:pPr>
              <w:pStyle w:val="TableParagraph"/>
              <w:spacing w:before="1" w:line="310" w:lineRule="exact"/>
              <w:ind w:left="603"/>
              <w:rPr>
                <w:rFonts w:ascii="Segoe UI" w:hAnsi="Segoe UI"/>
                <w:b/>
                <w:sz w:val="24"/>
              </w:rPr>
            </w:pPr>
            <w:r>
              <w:rPr>
                <w:rFonts w:ascii="Segoe UI" w:hAnsi="Segoe UI"/>
                <w:b/>
                <w:sz w:val="24"/>
              </w:rPr>
              <w:t>Coordinador de la Evaluación</w:t>
            </w:r>
          </w:p>
        </w:tc>
      </w:tr>
      <w:tr w:rsidR="00856CE4">
        <w:trPr>
          <w:trHeight w:val="638"/>
        </w:trPr>
        <w:tc>
          <w:tcPr>
            <w:tcW w:w="8831" w:type="dxa"/>
          </w:tcPr>
          <w:p w:rsidR="00856CE4" w:rsidRDefault="00432406">
            <w:pPr>
              <w:pStyle w:val="TableParagraph"/>
              <w:tabs>
                <w:tab w:val="left" w:pos="815"/>
              </w:tabs>
              <w:spacing w:line="307" w:lineRule="exact"/>
              <w:ind w:left="175"/>
              <w:rPr>
                <w:rFonts w:ascii="Segoe UI" w:hAnsi="Segoe UI"/>
                <w:b/>
                <w:sz w:val="24"/>
              </w:rPr>
            </w:pPr>
            <w:r>
              <w:rPr>
                <w:rFonts w:ascii="Segoe UI" w:hAnsi="Segoe UI"/>
                <w:b/>
                <w:sz w:val="24"/>
              </w:rPr>
              <w:t>4.3.</w:t>
            </w:r>
            <w:r>
              <w:rPr>
                <w:rFonts w:ascii="Segoe UI" w:hAnsi="Segoe UI"/>
                <w:b/>
                <w:sz w:val="24"/>
              </w:rPr>
              <w:tab/>
            </w:r>
            <w:r>
              <w:rPr>
                <w:rFonts w:ascii="Segoe UI" w:hAnsi="Segoe UI"/>
                <w:b/>
                <w:color w:val="2C778A"/>
                <w:sz w:val="24"/>
              </w:rPr>
              <w:t>Institución a la que</w:t>
            </w:r>
            <w:r>
              <w:rPr>
                <w:rFonts w:ascii="Segoe UI" w:hAnsi="Segoe UI"/>
                <w:b/>
                <w:color w:val="2C778A"/>
                <w:spacing w:val="-18"/>
                <w:sz w:val="24"/>
              </w:rPr>
              <w:t xml:space="preserve"> </w:t>
            </w:r>
            <w:r>
              <w:rPr>
                <w:rFonts w:ascii="Segoe UI" w:hAnsi="Segoe UI"/>
                <w:b/>
                <w:color w:val="2C778A"/>
                <w:sz w:val="24"/>
              </w:rPr>
              <w:t>pertenece:</w:t>
            </w:r>
          </w:p>
          <w:p w:rsidR="00856CE4" w:rsidRDefault="00432406">
            <w:pPr>
              <w:pStyle w:val="TableParagraph"/>
              <w:spacing w:line="310" w:lineRule="exact"/>
              <w:ind w:left="534"/>
              <w:rPr>
                <w:rFonts w:ascii="Segoe UI" w:hAnsi="Segoe UI"/>
                <w:b/>
                <w:sz w:val="24"/>
              </w:rPr>
            </w:pPr>
            <w:r>
              <w:rPr>
                <w:rFonts w:ascii="Segoe UI" w:hAnsi="Segoe UI"/>
                <w:b/>
                <w:sz w:val="24"/>
              </w:rPr>
              <w:t>Gobernanza Pública S.C.</w:t>
            </w:r>
          </w:p>
        </w:tc>
      </w:tr>
      <w:tr w:rsidR="00856CE4">
        <w:trPr>
          <w:trHeight w:val="318"/>
        </w:trPr>
        <w:tc>
          <w:tcPr>
            <w:tcW w:w="8831" w:type="dxa"/>
          </w:tcPr>
          <w:p w:rsidR="00856CE4" w:rsidRDefault="00432406">
            <w:pPr>
              <w:pStyle w:val="TableParagraph"/>
              <w:tabs>
                <w:tab w:val="left" w:pos="815"/>
              </w:tabs>
              <w:spacing w:line="298" w:lineRule="exact"/>
              <w:ind w:left="175"/>
              <w:rPr>
                <w:rFonts w:ascii="Segoe UI"/>
                <w:b/>
                <w:sz w:val="24"/>
              </w:rPr>
            </w:pPr>
            <w:r>
              <w:rPr>
                <w:rFonts w:ascii="Segoe UI"/>
                <w:b/>
                <w:sz w:val="24"/>
              </w:rPr>
              <w:t>4.4.</w:t>
            </w:r>
            <w:r>
              <w:rPr>
                <w:rFonts w:ascii="Segoe UI"/>
                <w:b/>
                <w:sz w:val="24"/>
              </w:rPr>
              <w:tab/>
            </w:r>
            <w:r>
              <w:rPr>
                <w:rFonts w:ascii="Segoe UI"/>
                <w:b/>
                <w:color w:val="2C778A"/>
                <w:sz w:val="24"/>
              </w:rPr>
              <w:t>Principales</w:t>
            </w:r>
            <w:r>
              <w:rPr>
                <w:rFonts w:ascii="Segoe UI"/>
                <w:b/>
                <w:color w:val="2C778A"/>
                <w:spacing w:val="-16"/>
                <w:sz w:val="24"/>
              </w:rPr>
              <w:t xml:space="preserve"> </w:t>
            </w:r>
            <w:r>
              <w:rPr>
                <w:rFonts w:ascii="Segoe UI"/>
                <w:b/>
                <w:color w:val="2C778A"/>
                <w:sz w:val="24"/>
              </w:rPr>
              <w:t>colaboradores:</w:t>
            </w:r>
          </w:p>
        </w:tc>
      </w:tr>
      <w:tr w:rsidR="00856CE4">
        <w:trPr>
          <w:trHeight w:val="637"/>
        </w:trPr>
        <w:tc>
          <w:tcPr>
            <w:tcW w:w="8831" w:type="dxa"/>
          </w:tcPr>
          <w:p w:rsidR="00856CE4" w:rsidRDefault="00432406">
            <w:pPr>
              <w:pStyle w:val="TableParagraph"/>
              <w:tabs>
                <w:tab w:val="left" w:pos="815"/>
              </w:tabs>
              <w:spacing w:line="310" w:lineRule="exact"/>
              <w:ind w:left="175"/>
              <w:rPr>
                <w:rFonts w:ascii="Segoe UI" w:hAnsi="Segoe UI"/>
                <w:b/>
                <w:sz w:val="24"/>
              </w:rPr>
            </w:pPr>
            <w:r>
              <w:rPr>
                <w:rFonts w:ascii="Segoe UI" w:hAnsi="Segoe UI"/>
                <w:b/>
                <w:sz w:val="24"/>
              </w:rPr>
              <w:t>4.5.</w:t>
            </w:r>
            <w:r>
              <w:rPr>
                <w:rFonts w:ascii="Segoe UI" w:hAnsi="Segoe UI"/>
                <w:b/>
                <w:sz w:val="24"/>
              </w:rPr>
              <w:tab/>
            </w:r>
            <w:r>
              <w:rPr>
                <w:rFonts w:ascii="Segoe UI" w:hAnsi="Segoe UI"/>
                <w:b/>
                <w:color w:val="2C778A"/>
                <w:sz w:val="24"/>
              </w:rPr>
              <w:t>Correo electrónico del coordinador de la</w:t>
            </w:r>
            <w:r>
              <w:rPr>
                <w:rFonts w:ascii="Segoe UI" w:hAnsi="Segoe UI"/>
                <w:b/>
                <w:color w:val="2C778A"/>
                <w:spacing w:val="-30"/>
                <w:sz w:val="24"/>
              </w:rPr>
              <w:t xml:space="preserve"> </w:t>
            </w:r>
            <w:r>
              <w:rPr>
                <w:rFonts w:ascii="Segoe UI" w:hAnsi="Segoe UI"/>
                <w:b/>
                <w:color w:val="2C778A"/>
                <w:sz w:val="24"/>
              </w:rPr>
              <w:t>evaluación:</w:t>
            </w:r>
          </w:p>
          <w:p w:rsidR="00856CE4" w:rsidRDefault="00252FB7">
            <w:pPr>
              <w:pStyle w:val="TableParagraph"/>
              <w:spacing w:line="308" w:lineRule="exact"/>
              <w:ind w:left="707"/>
              <w:rPr>
                <w:rFonts w:ascii="Segoe UI"/>
                <w:b/>
                <w:sz w:val="24"/>
              </w:rPr>
            </w:pPr>
            <w:hyperlink r:id="rId101">
              <w:r w:rsidR="00432406">
                <w:rPr>
                  <w:rFonts w:ascii="Segoe UI"/>
                  <w:b/>
                  <w:sz w:val="24"/>
                </w:rPr>
                <w:t>gobernanzapublicasc@gmail.com</w:t>
              </w:r>
            </w:hyperlink>
          </w:p>
        </w:tc>
      </w:tr>
      <w:tr w:rsidR="00856CE4">
        <w:trPr>
          <w:trHeight w:val="322"/>
        </w:trPr>
        <w:tc>
          <w:tcPr>
            <w:tcW w:w="8831" w:type="dxa"/>
          </w:tcPr>
          <w:p w:rsidR="00856CE4" w:rsidRDefault="00432406">
            <w:pPr>
              <w:pStyle w:val="TableParagraph"/>
              <w:tabs>
                <w:tab w:val="left" w:pos="815"/>
              </w:tabs>
              <w:spacing w:line="303" w:lineRule="exact"/>
              <w:ind w:left="175"/>
              <w:rPr>
                <w:rFonts w:ascii="Segoe UI" w:hAnsi="Segoe UI"/>
                <w:b/>
                <w:sz w:val="24"/>
              </w:rPr>
            </w:pPr>
            <w:r>
              <w:rPr>
                <w:rFonts w:ascii="Segoe UI" w:hAnsi="Segoe UI"/>
                <w:b/>
                <w:sz w:val="24"/>
              </w:rPr>
              <w:t>4.6.</w:t>
            </w:r>
            <w:r>
              <w:rPr>
                <w:rFonts w:ascii="Segoe UI" w:hAnsi="Segoe UI"/>
                <w:b/>
                <w:sz w:val="24"/>
              </w:rPr>
              <w:tab/>
            </w:r>
            <w:r>
              <w:rPr>
                <w:rFonts w:ascii="Segoe UI" w:hAnsi="Segoe UI"/>
                <w:b/>
                <w:color w:val="2C778A"/>
                <w:sz w:val="24"/>
              </w:rPr>
              <w:t xml:space="preserve">Teléfono (con clave lada): </w:t>
            </w:r>
            <w:r>
              <w:rPr>
                <w:rFonts w:ascii="Segoe UI" w:hAnsi="Segoe UI"/>
                <w:b/>
                <w:sz w:val="24"/>
              </w:rPr>
              <w:t>686 9 46 72</w:t>
            </w:r>
            <w:r>
              <w:rPr>
                <w:rFonts w:ascii="Segoe UI" w:hAnsi="Segoe UI"/>
                <w:b/>
                <w:spacing w:val="-16"/>
                <w:sz w:val="24"/>
              </w:rPr>
              <w:t xml:space="preserve"> </w:t>
            </w:r>
            <w:r>
              <w:rPr>
                <w:rFonts w:ascii="Segoe UI" w:hAnsi="Segoe UI"/>
                <w:b/>
                <w:sz w:val="24"/>
              </w:rPr>
              <w:t>45</w:t>
            </w:r>
          </w:p>
        </w:tc>
      </w:tr>
    </w:tbl>
    <w:p w:rsidR="00856CE4" w:rsidRDefault="00856CE4">
      <w:pPr>
        <w:pStyle w:val="Textoindependiente"/>
        <w:spacing w:before="5"/>
        <w:rPr>
          <w:rFonts w:ascii="Times New Roman"/>
          <w:sz w:val="27"/>
        </w:rPr>
      </w:pPr>
    </w:p>
    <w:tbl>
      <w:tblPr>
        <w:tblStyle w:val="TableNormal"/>
        <w:tblW w:w="0" w:type="auto"/>
        <w:tblInd w:w="26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856CE4">
        <w:trPr>
          <w:trHeight w:val="317"/>
        </w:trPr>
        <w:tc>
          <w:tcPr>
            <w:tcW w:w="8831" w:type="dxa"/>
            <w:tcBorders>
              <w:bottom w:val="single" w:sz="12" w:space="0" w:color="6666FF"/>
            </w:tcBorders>
            <w:shd w:val="clear" w:color="auto" w:fill="4BACC5"/>
          </w:tcPr>
          <w:p w:rsidR="00856CE4" w:rsidRDefault="00432406">
            <w:pPr>
              <w:pStyle w:val="TableParagraph"/>
              <w:spacing w:line="298" w:lineRule="exact"/>
              <w:ind w:left="175"/>
              <w:rPr>
                <w:rFonts w:ascii="Segoe UI" w:hAnsi="Segoe UI"/>
                <w:b/>
                <w:sz w:val="24"/>
              </w:rPr>
            </w:pPr>
            <w:r>
              <w:rPr>
                <w:rFonts w:ascii="Segoe UI" w:hAnsi="Segoe UI"/>
                <w:b/>
                <w:sz w:val="24"/>
              </w:rPr>
              <w:t>5.  IDENTIFICACIÓN DEL (LOS) PROGRAMA (S)</w:t>
            </w:r>
          </w:p>
        </w:tc>
      </w:tr>
      <w:tr w:rsidR="00856CE4">
        <w:trPr>
          <w:trHeight w:val="598"/>
        </w:trPr>
        <w:tc>
          <w:tcPr>
            <w:tcW w:w="8831" w:type="dxa"/>
            <w:tcBorders>
              <w:top w:val="single" w:sz="12" w:space="0" w:color="6666FF"/>
            </w:tcBorders>
          </w:tcPr>
          <w:p w:rsidR="00856CE4" w:rsidRDefault="00432406">
            <w:pPr>
              <w:pStyle w:val="TableParagraph"/>
              <w:tabs>
                <w:tab w:val="left" w:pos="815"/>
              </w:tabs>
              <w:spacing w:line="311" w:lineRule="exact"/>
              <w:ind w:left="175"/>
              <w:rPr>
                <w:rFonts w:ascii="Segoe UI"/>
                <w:b/>
                <w:sz w:val="24"/>
              </w:rPr>
            </w:pPr>
            <w:r>
              <w:rPr>
                <w:rFonts w:ascii="Segoe UI"/>
                <w:b/>
                <w:sz w:val="24"/>
              </w:rPr>
              <w:t>5.1.</w:t>
            </w:r>
            <w:r>
              <w:rPr>
                <w:rFonts w:ascii="Segoe UI"/>
                <w:b/>
                <w:sz w:val="24"/>
              </w:rPr>
              <w:tab/>
            </w:r>
            <w:r>
              <w:rPr>
                <w:rFonts w:ascii="Segoe UI"/>
                <w:b/>
                <w:color w:val="2C778A"/>
                <w:sz w:val="24"/>
              </w:rPr>
              <w:t>Nombre del (los) programa (s) evaluado</w:t>
            </w:r>
            <w:r>
              <w:rPr>
                <w:rFonts w:ascii="Segoe UI"/>
                <w:b/>
                <w:color w:val="2C778A"/>
                <w:spacing w:val="-28"/>
                <w:sz w:val="24"/>
              </w:rPr>
              <w:t xml:space="preserve"> </w:t>
            </w:r>
            <w:r>
              <w:rPr>
                <w:rFonts w:ascii="Segoe UI"/>
                <w:b/>
                <w:color w:val="2C778A"/>
                <w:sz w:val="24"/>
              </w:rPr>
              <w:t>(s)</w:t>
            </w:r>
          </w:p>
          <w:p w:rsidR="00856CE4" w:rsidRDefault="00432406">
            <w:pPr>
              <w:pStyle w:val="TableParagraph"/>
              <w:spacing w:line="268" w:lineRule="exact"/>
              <w:ind w:left="175"/>
              <w:rPr>
                <w:b/>
                <w:sz w:val="24"/>
              </w:rPr>
            </w:pPr>
            <w:r>
              <w:rPr>
                <w:b/>
                <w:sz w:val="24"/>
              </w:rPr>
              <w:t>Régimen Estatal de Protección Social en Salud</w:t>
            </w:r>
          </w:p>
        </w:tc>
      </w:tr>
      <w:tr w:rsidR="00856CE4">
        <w:trPr>
          <w:trHeight w:val="598"/>
        </w:trPr>
        <w:tc>
          <w:tcPr>
            <w:tcW w:w="8831" w:type="dxa"/>
          </w:tcPr>
          <w:p w:rsidR="00856CE4" w:rsidRDefault="00432406">
            <w:pPr>
              <w:pStyle w:val="TableParagraph"/>
              <w:tabs>
                <w:tab w:val="left" w:pos="815"/>
              </w:tabs>
              <w:spacing w:line="308" w:lineRule="exact"/>
              <w:ind w:left="175"/>
              <w:rPr>
                <w:rFonts w:ascii="Segoe UI"/>
                <w:b/>
                <w:sz w:val="24"/>
              </w:rPr>
            </w:pPr>
            <w:r>
              <w:rPr>
                <w:rFonts w:ascii="Segoe UI"/>
                <w:b/>
                <w:sz w:val="24"/>
              </w:rPr>
              <w:t>5.2.</w:t>
            </w:r>
            <w:r>
              <w:rPr>
                <w:rFonts w:ascii="Segoe UI"/>
                <w:b/>
                <w:sz w:val="24"/>
              </w:rPr>
              <w:tab/>
            </w:r>
            <w:r>
              <w:rPr>
                <w:rFonts w:ascii="Segoe UI"/>
                <w:b/>
                <w:color w:val="2C778A"/>
                <w:sz w:val="24"/>
              </w:rPr>
              <w:t>Siglas:</w:t>
            </w:r>
          </w:p>
          <w:p w:rsidR="00856CE4" w:rsidRDefault="00432406">
            <w:pPr>
              <w:pStyle w:val="TableParagraph"/>
              <w:spacing w:line="270" w:lineRule="exact"/>
              <w:ind w:left="619"/>
              <w:rPr>
                <w:b/>
                <w:sz w:val="24"/>
              </w:rPr>
            </w:pPr>
            <w:proofErr w:type="spellStart"/>
            <w:r>
              <w:rPr>
                <w:b/>
                <w:sz w:val="24"/>
              </w:rPr>
              <w:t>REPSS</w:t>
            </w:r>
            <w:proofErr w:type="spellEnd"/>
          </w:p>
        </w:tc>
      </w:tr>
      <w:tr w:rsidR="00856CE4">
        <w:trPr>
          <w:trHeight w:val="318"/>
        </w:trPr>
        <w:tc>
          <w:tcPr>
            <w:tcW w:w="8831" w:type="dxa"/>
          </w:tcPr>
          <w:p w:rsidR="00856CE4" w:rsidRDefault="00432406">
            <w:pPr>
              <w:pStyle w:val="TableParagraph"/>
              <w:spacing w:line="298" w:lineRule="exact"/>
              <w:ind w:left="250"/>
              <w:rPr>
                <w:rFonts w:ascii="Segoe UI" w:hAnsi="Segoe UI"/>
                <w:b/>
                <w:sz w:val="24"/>
              </w:rPr>
            </w:pPr>
            <w:r>
              <w:rPr>
                <w:rFonts w:ascii="Segoe UI" w:hAnsi="Segoe UI"/>
                <w:b/>
                <w:sz w:val="24"/>
              </w:rPr>
              <w:t xml:space="preserve">5.3.  </w:t>
            </w:r>
            <w:r>
              <w:rPr>
                <w:rFonts w:ascii="Segoe UI" w:hAnsi="Segoe UI"/>
                <w:b/>
                <w:color w:val="2C778A"/>
                <w:sz w:val="24"/>
              </w:rPr>
              <w:t xml:space="preserve">Ente público coordinador del (los) programa (s): </w:t>
            </w:r>
            <w:r>
              <w:rPr>
                <w:rFonts w:ascii="Segoe UI" w:hAnsi="Segoe UI"/>
                <w:b/>
                <w:sz w:val="24"/>
              </w:rPr>
              <w:t>Secretaría de Salud</w:t>
            </w:r>
          </w:p>
        </w:tc>
      </w:tr>
      <w:tr w:rsidR="00856CE4">
        <w:trPr>
          <w:trHeight w:val="1277"/>
        </w:trPr>
        <w:tc>
          <w:tcPr>
            <w:tcW w:w="8831" w:type="dxa"/>
          </w:tcPr>
          <w:p w:rsidR="00856CE4" w:rsidRDefault="00432406">
            <w:pPr>
              <w:pStyle w:val="TableParagraph"/>
              <w:tabs>
                <w:tab w:val="left" w:pos="815"/>
              </w:tabs>
              <w:spacing w:line="315" w:lineRule="exact"/>
              <w:ind w:left="175"/>
              <w:rPr>
                <w:rFonts w:ascii="Segoe UI" w:hAnsi="Segoe UI"/>
                <w:b/>
                <w:sz w:val="24"/>
              </w:rPr>
            </w:pPr>
            <w:r>
              <w:rPr>
                <w:rFonts w:ascii="Segoe UI" w:hAnsi="Segoe UI"/>
                <w:b/>
                <w:sz w:val="24"/>
              </w:rPr>
              <w:t>5.4.</w:t>
            </w:r>
            <w:r>
              <w:rPr>
                <w:rFonts w:ascii="Segoe UI" w:hAnsi="Segoe UI"/>
                <w:b/>
                <w:sz w:val="24"/>
              </w:rPr>
              <w:tab/>
            </w:r>
            <w:r>
              <w:rPr>
                <w:rFonts w:ascii="Segoe UI" w:hAnsi="Segoe UI"/>
                <w:b/>
                <w:color w:val="2C778A"/>
                <w:sz w:val="24"/>
              </w:rPr>
              <w:t>Poder público al que pertenece (n) el (los) programa</w:t>
            </w:r>
            <w:r>
              <w:rPr>
                <w:rFonts w:ascii="Segoe UI" w:hAnsi="Segoe UI"/>
                <w:b/>
                <w:color w:val="2C778A"/>
                <w:spacing w:val="-32"/>
                <w:sz w:val="24"/>
              </w:rPr>
              <w:t xml:space="preserve"> </w:t>
            </w:r>
            <w:r>
              <w:rPr>
                <w:rFonts w:ascii="Segoe UI" w:hAnsi="Segoe UI"/>
                <w:b/>
                <w:color w:val="2C778A"/>
                <w:sz w:val="24"/>
              </w:rPr>
              <w:t>(s):</w:t>
            </w:r>
          </w:p>
          <w:p w:rsidR="00856CE4" w:rsidRDefault="00856CE4">
            <w:pPr>
              <w:pStyle w:val="TableParagraph"/>
              <w:spacing w:before="4"/>
              <w:rPr>
                <w:rFonts w:ascii="Times New Roman"/>
                <w:sz w:val="28"/>
              </w:rPr>
            </w:pPr>
          </w:p>
          <w:p w:rsidR="00856CE4" w:rsidRDefault="00432406">
            <w:pPr>
              <w:pStyle w:val="TableParagraph"/>
              <w:tabs>
                <w:tab w:val="left" w:pos="1074"/>
                <w:tab w:val="left" w:pos="1777"/>
                <w:tab w:val="left" w:pos="2828"/>
                <w:tab w:val="left" w:pos="3796"/>
                <w:tab w:val="left" w:pos="5462"/>
                <w:tab w:val="left" w:pos="5702"/>
                <w:tab w:val="left" w:pos="6669"/>
                <w:tab w:val="left" w:pos="7977"/>
                <w:tab w:val="left" w:pos="8216"/>
              </w:tabs>
              <w:spacing w:before="1" w:line="316" w:lineRule="exact"/>
              <w:ind w:left="106" w:right="108"/>
              <w:rPr>
                <w:rFonts w:ascii="Segoe UI" w:hAnsi="Segoe UI"/>
                <w:b/>
                <w:sz w:val="24"/>
              </w:rPr>
            </w:pPr>
            <w:r>
              <w:rPr>
                <w:rFonts w:ascii="Segoe UI" w:hAnsi="Segoe UI"/>
                <w:b/>
                <w:sz w:val="24"/>
              </w:rPr>
              <w:t>Poder</w:t>
            </w:r>
            <w:r>
              <w:rPr>
                <w:rFonts w:ascii="Segoe UI" w:hAnsi="Segoe UI"/>
                <w:b/>
                <w:sz w:val="24"/>
              </w:rPr>
              <w:tab/>
            </w:r>
            <w:proofErr w:type="gramStart"/>
            <w:r>
              <w:rPr>
                <w:rFonts w:ascii="Segoe UI" w:hAnsi="Segoe UI"/>
                <w:b/>
                <w:sz w:val="24"/>
              </w:rPr>
              <w:t>Ejecutivo</w:t>
            </w:r>
            <w:r>
              <w:rPr>
                <w:rFonts w:ascii="Segoe UI" w:hAnsi="Segoe UI"/>
                <w:b/>
                <w:sz w:val="24"/>
                <w:u w:val="single"/>
              </w:rPr>
              <w:t xml:space="preserve"> </w:t>
            </w:r>
            <w:r>
              <w:rPr>
                <w:rFonts w:ascii="Segoe UI" w:hAnsi="Segoe UI"/>
                <w:b/>
                <w:spacing w:val="61"/>
                <w:sz w:val="24"/>
                <w:u w:val="single"/>
              </w:rPr>
              <w:t xml:space="preserve"> </w:t>
            </w:r>
            <w:r>
              <w:rPr>
                <w:rFonts w:ascii="Segoe UI" w:hAnsi="Segoe UI"/>
                <w:b/>
                <w:sz w:val="24"/>
              </w:rPr>
              <w:t>x</w:t>
            </w:r>
            <w:proofErr w:type="gramEnd"/>
            <w:r>
              <w:rPr>
                <w:rFonts w:ascii="Segoe UI" w:hAnsi="Segoe UI"/>
                <w:b/>
                <w:sz w:val="24"/>
              </w:rPr>
              <w:t>_</w:t>
            </w:r>
            <w:r>
              <w:rPr>
                <w:rFonts w:ascii="Segoe UI" w:hAnsi="Segoe UI"/>
                <w:b/>
                <w:sz w:val="24"/>
              </w:rPr>
              <w:tab/>
              <w:t>Poder</w:t>
            </w:r>
            <w:r>
              <w:rPr>
                <w:rFonts w:ascii="Segoe UI" w:hAnsi="Segoe UI"/>
                <w:b/>
                <w:sz w:val="24"/>
              </w:rPr>
              <w:tab/>
              <w:t>Legislativo</w:t>
            </w:r>
            <w:r>
              <w:rPr>
                <w:rFonts w:ascii="Segoe UI" w:hAnsi="Segoe UI"/>
                <w:b/>
                <w:sz w:val="24"/>
                <w:u w:val="single"/>
              </w:rPr>
              <w:t xml:space="preserve"> </w:t>
            </w:r>
            <w:r>
              <w:rPr>
                <w:rFonts w:ascii="Segoe UI" w:hAnsi="Segoe UI"/>
                <w:b/>
                <w:sz w:val="24"/>
                <w:u w:val="single"/>
              </w:rPr>
              <w:tab/>
            </w:r>
            <w:r>
              <w:rPr>
                <w:rFonts w:ascii="Segoe UI" w:hAnsi="Segoe UI"/>
                <w:b/>
                <w:sz w:val="24"/>
              </w:rPr>
              <w:tab/>
              <w:t>Poder</w:t>
            </w:r>
            <w:r>
              <w:rPr>
                <w:rFonts w:ascii="Segoe UI" w:hAnsi="Segoe UI"/>
                <w:b/>
                <w:sz w:val="24"/>
              </w:rPr>
              <w:tab/>
              <w:t>Judicial</w:t>
            </w:r>
            <w:r>
              <w:rPr>
                <w:rFonts w:ascii="Segoe UI" w:hAnsi="Segoe UI"/>
                <w:b/>
                <w:sz w:val="24"/>
                <w:u w:val="single"/>
              </w:rPr>
              <w:t xml:space="preserve"> </w:t>
            </w:r>
            <w:r>
              <w:rPr>
                <w:rFonts w:ascii="Segoe UI" w:hAnsi="Segoe UI"/>
                <w:b/>
                <w:sz w:val="24"/>
                <w:u w:val="single"/>
              </w:rPr>
              <w:tab/>
            </w:r>
            <w:r>
              <w:rPr>
                <w:rFonts w:ascii="Segoe UI" w:hAnsi="Segoe UI"/>
                <w:b/>
                <w:sz w:val="24"/>
              </w:rPr>
              <w:tab/>
            </w:r>
            <w:r>
              <w:rPr>
                <w:rFonts w:ascii="Segoe UI" w:hAnsi="Segoe UI"/>
                <w:b/>
                <w:spacing w:val="-1"/>
                <w:sz w:val="24"/>
              </w:rPr>
              <w:t xml:space="preserve">Ente </w:t>
            </w:r>
            <w:r>
              <w:rPr>
                <w:rFonts w:ascii="Segoe UI" w:hAnsi="Segoe UI"/>
                <w:b/>
                <w:sz w:val="24"/>
              </w:rPr>
              <w:t>Autónomo</w:t>
            </w:r>
            <w:r>
              <w:rPr>
                <w:rFonts w:ascii="Segoe UI" w:hAnsi="Segoe UI"/>
                <w:b/>
                <w:sz w:val="24"/>
                <w:u w:val="single"/>
              </w:rPr>
              <w:t xml:space="preserve"> </w:t>
            </w:r>
            <w:r>
              <w:rPr>
                <w:rFonts w:ascii="Segoe UI" w:hAnsi="Segoe UI"/>
                <w:b/>
                <w:sz w:val="24"/>
                <w:u w:val="single"/>
              </w:rPr>
              <w:tab/>
            </w:r>
          </w:p>
        </w:tc>
      </w:tr>
      <w:tr w:rsidR="00856CE4">
        <w:trPr>
          <w:trHeight w:val="638"/>
        </w:trPr>
        <w:tc>
          <w:tcPr>
            <w:tcW w:w="8831" w:type="dxa"/>
          </w:tcPr>
          <w:p w:rsidR="00856CE4" w:rsidRDefault="00432406">
            <w:pPr>
              <w:pStyle w:val="TableParagraph"/>
              <w:tabs>
                <w:tab w:val="left" w:pos="815"/>
                <w:tab w:val="left" w:pos="2634"/>
                <w:tab w:val="left" w:pos="4213"/>
              </w:tabs>
              <w:spacing w:before="2" w:line="316" w:lineRule="exact"/>
              <w:ind w:left="106" w:right="618" w:firstLine="68"/>
              <w:rPr>
                <w:rFonts w:ascii="Segoe UI" w:hAnsi="Segoe UI"/>
                <w:b/>
                <w:sz w:val="24"/>
              </w:rPr>
            </w:pPr>
            <w:r>
              <w:rPr>
                <w:rFonts w:ascii="Segoe UI" w:hAnsi="Segoe UI"/>
                <w:b/>
                <w:sz w:val="24"/>
              </w:rPr>
              <w:t>5.5.</w:t>
            </w:r>
            <w:r>
              <w:rPr>
                <w:rFonts w:ascii="Segoe UI" w:hAnsi="Segoe UI"/>
                <w:b/>
                <w:sz w:val="24"/>
              </w:rPr>
              <w:tab/>
            </w:r>
            <w:r>
              <w:rPr>
                <w:rFonts w:ascii="Segoe UI" w:hAnsi="Segoe UI"/>
                <w:b/>
                <w:color w:val="2C778A"/>
                <w:sz w:val="24"/>
              </w:rPr>
              <w:t>Ámbito gubernamental al que pertenece (n) el (los)</w:t>
            </w:r>
            <w:r>
              <w:rPr>
                <w:rFonts w:ascii="Segoe UI" w:hAnsi="Segoe UI"/>
                <w:b/>
                <w:color w:val="2C778A"/>
                <w:spacing w:val="-27"/>
                <w:sz w:val="24"/>
              </w:rPr>
              <w:t xml:space="preserve"> </w:t>
            </w:r>
            <w:r>
              <w:rPr>
                <w:rFonts w:ascii="Segoe UI" w:hAnsi="Segoe UI"/>
                <w:b/>
                <w:color w:val="2C778A"/>
                <w:sz w:val="24"/>
              </w:rPr>
              <w:t>programa</w:t>
            </w:r>
            <w:r>
              <w:rPr>
                <w:rFonts w:ascii="Segoe UI" w:hAnsi="Segoe UI"/>
                <w:b/>
                <w:color w:val="2C778A"/>
                <w:spacing w:val="-5"/>
                <w:sz w:val="24"/>
              </w:rPr>
              <w:t xml:space="preserve"> </w:t>
            </w:r>
            <w:r>
              <w:rPr>
                <w:rFonts w:ascii="Segoe UI" w:hAnsi="Segoe UI"/>
                <w:b/>
                <w:color w:val="2C778A"/>
                <w:sz w:val="24"/>
              </w:rPr>
              <w:t xml:space="preserve">(s): </w:t>
            </w:r>
            <w:proofErr w:type="gramStart"/>
            <w:r>
              <w:rPr>
                <w:rFonts w:ascii="Segoe UI" w:hAnsi="Segoe UI"/>
                <w:b/>
                <w:color w:val="2C778A"/>
                <w:sz w:val="24"/>
              </w:rPr>
              <w:t>Federal</w:t>
            </w:r>
            <w:r>
              <w:rPr>
                <w:rFonts w:ascii="Segoe UI" w:hAnsi="Segoe UI"/>
                <w:b/>
                <w:color w:val="2C778A"/>
                <w:sz w:val="24"/>
                <w:u w:val="single" w:color="2B7689"/>
              </w:rPr>
              <w:t xml:space="preserve"> </w:t>
            </w:r>
            <w:r>
              <w:rPr>
                <w:rFonts w:ascii="Segoe UI" w:hAnsi="Segoe UI"/>
                <w:b/>
                <w:color w:val="2C778A"/>
                <w:spacing w:val="60"/>
                <w:sz w:val="24"/>
              </w:rPr>
              <w:t xml:space="preserve"> </w:t>
            </w:r>
            <w:r>
              <w:rPr>
                <w:rFonts w:ascii="Segoe UI" w:hAnsi="Segoe UI"/>
                <w:b/>
                <w:sz w:val="24"/>
              </w:rPr>
              <w:t>x</w:t>
            </w:r>
            <w:proofErr w:type="gramEnd"/>
            <w:r>
              <w:rPr>
                <w:rFonts w:ascii="Segoe UI" w:hAnsi="Segoe UI"/>
                <w:b/>
                <w:color w:val="2C778A"/>
                <w:sz w:val="24"/>
              </w:rPr>
              <w:t>_</w:t>
            </w:r>
            <w:r>
              <w:rPr>
                <w:rFonts w:ascii="Segoe UI" w:hAnsi="Segoe UI"/>
                <w:b/>
                <w:color w:val="2C778A"/>
                <w:spacing w:val="-2"/>
                <w:sz w:val="24"/>
              </w:rPr>
              <w:t xml:space="preserve"> </w:t>
            </w:r>
            <w:r>
              <w:rPr>
                <w:rFonts w:ascii="Segoe UI" w:hAnsi="Segoe UI"/>
                <w:b/>
                <w:color w:val="2C778A"/>
                <w:sz w:val="24"/>
              </w:rPr>
              <w:t>Estatal</w:t>
            </w:r>
            <w:r>
              <w:rPr>
                <w:rFonts w:ascii="Segoe UI" w:hAnsi="Segoe UI"/>
                <w:b/>
                <w:color w:val="2C778A"/>
                <w:sz w:val="24"/>
                <w:u w:val="single" w:color="2B7689"/>
              </w:rPr>
              <w:t xml:space="preserve"> </w:t>
            </w:r>
            <w:r>
              <w:rPr>
                <w:rFonts w:ascii="Segoe UI" w:hAnsi="Segoe UI"/>
                <w:b/>
                <w:color w:val="2C778A"/>
                <w:sz w:val="24"/>
                <w:u w:val="single" w:color="2B7689"/>
              </w:rPr>
              <w:tab/>
            </w:r>
            <w:r>
              <w:rPr>
                <w:rFonts w:ascii="Segoe UI" w:hAnsi="Segoe UI"/>
                <w:b/>
                <w:color w:val="2C778A"/>
                <w:sz w:val="24"/>
              </w:rPr>
              <w:t>Municipal</w:t>
            </w:r>
            <w:r>
              <w:rPr>
                <w:rFonts w:ascii="Segoe UI" w:hAnsi="Segoe UI"/>
                <w:b/>
                <w:color w:val="2C778A"/>
                <w:sz w:val="24"/>
                <w:u w:val="single" w:color="2B7689"/>
              </w:rPr>
              <w:t xml:space="preserve"> </w:t>
            </w:r>
            <w:r>
              <w:rPr>
                <w:rFonts w:ascii="Segoe UI" w:hAnsi="Segoe UI"/>
                <w:b/>
                <w:color w:val="2C778A"/>
                <w:sz w:val="24"/>
                <w:u w:val="single" w:color="2B7689"/>
              </w:rPr>
              <w:tab/>
            </w:r>
          </w:p>
        </w:tc>
      </w:tr>
      <w:tr w:rsidR="00856CE4">
        <w:trPr>
          <w:trHeight w:val="958"/>
        </w:trPr>
        <w:tc>
          <w:tcPr>
            <w:tcW w:w="8831" w:type="dxa"/>
          </w:tcPr>
          <w:p w:rsidR="00856CE4" w:rsidRDefault="00432406">
            <w:pPr>
              <w:pStyle w:val="TableParagraph"/>
              <w:spacing w:line="315" w:lineRule="exact"/>
              <w:ind w:left="611" w:hanging="361"/>
              <w:rPr>
                <w:rFonts w:ascii="Segoe UI"/>
                <w:b/>
                <w:sz w:val="24"/>
              </w:rPr>
            </w:pPr>
            <w:r>
              <w:rPr>
                <w:rFonts w:ascii="Segoe UI"/>
                <w:b/>
                <w:sz w:val="24"/>
              </w:rPr>
              <w:t xml:space="preserve">5.6.  </w:t>
            </w:r>
            <w:r>
              <w:rPr>
                <w:rFonts w:ascii="Segoe UI"/>
                <w:b/>
                <w:color w:val="2C778A"/>
                <w:sz w:val="24"/>
              </w:rPr>
              <w:t>Nombre de la (s) unidad (es) administrativa (s) y del (los) titular (es) a</w:t>
            </w:r>
          </w:p>
          <w:p w:rsidR="00856CE4" w:rsidRDefault="00432406">
            <w:pPr>
              <w:pStyle w:val="TableParagraph"/>
              <w:spacing w:before="7" w:line="316" w:lineRule="exact"/>
              <w:ind w:left="611"/>
              <w:rPr>
                <w:rFonts w:ascii="Segoe UI" w:hAnsi="Segoe UI"/>
                <w:b/>
                <w:sz w:val="24"/>
              </w:rPr>
            </w:pPr>
            <w:r>
              <w:rPr>
                <w:rFonts w:ascii="Segoe UI" w:hAnsi="Segoe UI"/>
                <w:b/>
                <w:color w:val="2C778A"/>
                <w:sz w:val="24"/>
              </w:rPr>
              <w:t xml:space="preserve">cargo del (los) programa (s): </w:t>
            </w:r>
            <w:r>
              <w:rPr>
                <w:rFonts w:ascii="Segoe UI" w:hAnsi="Segoe UI"/>
                <w:b/>
                <w:sz w:val="24"/>
              </w:rPr>
              <w:t>Régimen de Protección Social en Salud de Baja California</w:t>
            </w:r>
          </w:p>
        </w:tc>
      </w:tr>
      <w:tr w:rsidR="00856CE4">
        <w:trPr>
          <w:trHeight w:val="1278"/>
        </w:trPr>
        <w:tc>
          <w:tcPr>
            <w:tcW w:w="8831" w:type="dxa"/>
          </w:tcPr>
          <w:p w:rsidR="00856CE4" w:rsidRDefault="00432406">
            <w:pPr>
              <w:pStyle w:val="TableParagraph"/>
              <w:ind w:left="135" w:right="99"/>
              <w:jc w:val="both"/>
              <w:rPr>
                <w:rFonts w:ascii="Segoe UI"/>
                <w:b/>
                <w:sz w:val="24"/>
              </w:rPr>
            </w:pPr>
            <w:r>
              <w:rPr>
                <w:rFonts w:ascii="Segoe UI"/>
                <w:b/>
                <w:sz w:val="24"/>
              </w:rPr>
              <w:t xml:space="preserve">5.7. </w:t>
            </w:r>
            <w:r>
              <w:rPr>
                <w:rFonts w:ascii="Segoe UI"/>
                <w:b/>
                <w:color w:val="2C778A"/>
                <w:sz w:val="24"/>
              </w:rPr>
              <w:t xml:space="preserve">Nombre de la (s) unidad (es) administrativa (s) a cargo del (los) programa (s): </w:t>
            </w:r>
            <w:r>
              <w:rPr>
                <w:rFonts w:ascii="Segoe UI"/>
                <w:b/>
                <w:sz w:val="24"/>
              </w:rPr>
              <w:t xml:space="preserve">Dr. Guillermo Trejo </w:t>
            </w:r>
            <w:proofErr w:type="spellStart"/>
            <w:r>
              <w:rPr>
                <w:rFonts w:ascii="Segoe UI"/>
                <w:b/>
                <w:sz w:val="24"/>
              </w:rPr>
              <w:t>Dozal</w:t>
            </w:r>
            <w:proofErr w:type="spellEnd"/>
            <w:r>
              <w:rPr>
                <w:rFonts w:ascii="Segoe UI"/>
                <w:b/>
                <w:sz w:val="24"/>
              </w:rPr>
              <w:t xml:space="preserve">; Secretario de Salud en el Estado y Director General de </w:t>
            </w:r>
            <w:proofErr w:type="spellStart"/>
            <w:r>
              <w:rPr>
                <w:rFonts w:ascii="Segoe UI"/>
                <w:b/>
                <w:sz w:val="24"/>
              </w:rPr>
              <w:t>ISESALUD</w:t>
            </w:r>
            <w:proofErr w:type="spellEnd"/>
            <w:r>
              <w:rPr>
                <w:rFonts w:ascii="Segoe UI"/>
                <w:b/>
                <w:sz w:val="24"/>
              </w:rPr>
              <w:t>, Tel: 5 59 58 00</w:t>
            </w:r>
          </w:p>
        </w:tc>
      </w:tr>
      <w:tr w:rsidR="00856CE4">
        <w:trPr>
          <w:trHeight w:val="1686"/>
        </w:trPr>
        <w:tc>
          <w:tcPr>
            <w:tcW w:w="8831" w:type="dxa"/>
          </w:tcPr>
          <w:p w:rsidR="00856CE4" w:rsidRDefault="00432406">
            <w:pPr>
              <w:pStyle w:val="TableParagraph"/>
              <w:ind w:left="611" w:right="91" w:hanging="361"/>
              <w:jc w:val="both"/>
              <w:rPr>
                <w:rFonts w:ascii="Segoe UI" w:hAnsi="Segoe UI"/>
                <w:b/>
                <w:sz w:val="24"/>
              </w:rPr>
            </w:pPr>
            <w:r>
              <w:rPr>
                <w:rFonts w:ascii="Segoe UI" w:hAnsi="Segoe UI"/>
                <w:b/>
                <w:sz w:val="24"/>
              </w:rPr>
              <w:t xml:space="preserve">5.8. </w:t>
            </w:r>
            <w:r>
              <w:rPr>
                <w:rFonts w:ascii="Segoe UI" w:hAnsi="Segoe UI"/>
                <w:b/>
                <w:color w:val="2C778A"/>
                <w:sz w:val="24"/>
              </w:rPr>
              <w:t xml:space="preserve">Nombre del (los) titular (es) de la (s) unidad (es) administrativa (s) a cargo del (los) programa (s), (Nombre completo, correo electrónico y teléfono con clave lada): </w:t>
            </w:r>
            <w:r>
              <w:rPr>
                <w:rFonts w:ascii="Segoe UI" w:hAnsi="Segoe UI"/>
                <w:b/>
                <w:sz w:val="24"/>
              </w:rPr>
              <w:t xml:space="preserve">Cesar Alejandro </w:t>
            </w:r>
            <w:proofErr w:type="spellStart"/>
            <w:r>
              <w:rPr>
                <w:rFonts w:ascii="Segoe UI" w:hAnsi="Segoe UI"/>
                <w:b/>
                <w:sz w:val="24"/>
              </w:rPr>
              <w:t>Monraz</w:t>
            </w:r>
            <w:proofErr w:type="spellEnd"/>
            <w:r>
              <w:rPr>
                <w:rFonts w:ascii="Segoe UI" w:hAnsi="Segoe UI"/>
                <w:b/>
                <w:sz w:val="24"/>
              </w:rPr>
              <w:t xml:space="preserve"> Sustaita, Director General</w:t>
            </w:r>
            <w:r>
              <w:rPr>
                <w:rFonts w:ascii="Segoe UI" w:hAnsi="Segoe UI"/>
                <w:b/>
                <w:spacing w:val="-14"/>
                <w:sz w:val="24"/>
              </w:rPr>
              <w:t xml:space="preserve"> </w:t>
            </w:r>
            <w:r>
              <w:rPr>
                <w:rFonts w:ascii="Segoe UI" w:hAnsi="Segoe UI"/>
                <w:b/>
                <w:sz w:val="24"/>
              </w:rPr>
              <w:t>del</w:t>
            </w:r>
            <w:r>
              <w:rPr>
                <w:rFonts w:ascii="Segoe UI" w:hAnsi="Segoe UI"/>
                <w:b/>
                <w:spacing w:val="-14"/>
                <w:sz w:val="24"/>
              </w:rPr>
              <w:t xml:space="preserve"> </w:t>
            </w:r>
            <w:r>
              <w:rPr>
                <w:rFonts w:ascii="Segoe UI" w:hAnsi="Segoe UI"/>
                <w:b/>
                <w:sz w:val="24"/>
              </w:rPr>
              <w:t>Régimen</w:t>
            </w:r>
            <w:r>
              <w:rPr>
                <w:rFonts w:ascii="Segoe UI" w:hAnsi="Segoe UI"/>
                <w:b/>
                <w:spacing w:val="-15"/>
                <w:sz w:val="24"/>
              </w:rPr>
              <w:t xml:space="preserve"> </w:t>
            </w:r>
            <w:r>
              <w:rPr>
                <w:rFonts w:ascii="Segoe UI" w:hAnsi="Segoe UI"/>
                <w:b/>
                <w:sz w:val="24"/>
              </w:rPr>
              <w:t>de</w:t>
            </w:r>
            <w:r>
              <w:rPr>
                <w:rFonts w:ascii="Segoe UI" w:hAnsi="Segoe UI"/>
                <w:b/>
                <w:spacing w:val="-16"/>
                <w:sz w:val="24"/>
              </w:rPr>
              <w:t xml:space="preserve"> </w:t>
            </w:r>
            <w:r>
              <w:rPr>
                <w:rFonts w:ascii="Segoe UI" w:hAnsi="Segoe UI"/>
                <w:b/>
                <w:sz w:val="24"/>
              </w:rPr>
              <w:t>Protección</w:t>
            </w:r>
            <w:r>
              <w:rPr>
                <w:rFonts w:ascii="Segoe UI" w:hAnsi="Segoe UI"/>
                <w:b/>
                <w:spacing w:val="-19"/>
                <w:sz w:val="24"/>
              </w:rPr>
              <w:t xml:space="preserve"> </w:t>
            </w:r>
            <w:r>
              <w:rPr>
                <w:rFonts w:ascii="Segoe UI" w:hAnsi="Segoe UI"/>
                <w:b/>
                <w:sz w:val="24"/>
              </w:rPr>
              <w:t>Social</w:t>
            </w:r>
            <w:r>
              <w:rPr>
                <w:rFonts w:ascii="Segoe UI" w:hAnsi="Segoe UI"/>
                <w:b/>
                <w:spacing w:val="-14"/>
                <w:sz w:val="24"/>
              </w:rPr>
              <w:t xml:space="preserve"> </w:t>
            </w:r>
            <w:r>
              <w:rPr>
                <w:rFonts w:ascii="Segoe UI" w:hAnsi="Segoe UI"/>
                <w:b/>
                <w:sz w:val="24"/>
              </w:rPr>
              <w:t>en</w:t>
            </w:r>
            <w:r>
              <w:rPr>
                <w:rFonts w:ascii="Segoe UI" w:hAnsi="Segoe UI"/>
                <w:b/>
                <w:spacing w:val="-15"/>
                <w:sz w:val="24"/>
              </w:rPr>
              <w:t xml:space="preserve"> </w:t>
            </w:r>
            <w:r>
              <w:rPr>
                <w:rFonts w:ascii="Segoe UI" w:hAnsi="Segoe UI"/>
                <w:b/>
                <w:sz w:val="24"/>
              </w:rPr>
              <w:t>Salud</w:t>
            </w:r>
            <w:r>
              <w:rPr>
                <w:rFonts w:ascii="Segoe UI" w:hAnsi="Segoe UI"/>
                <w:b/>
                <w:spacing w:val="-14"/>
                <w:sz w:val="24"/>
              </w:rPr>
              <w:t xml:space="preserve"> </w:t>
            </w:r>
            <w:r>
              <w:rPr>
                <w:rFonts w:ascii="Segoe UI" w:hAnsi="Segoe UI"/>
                <w:b/>
                <w:sz w:val="24"/>
              </w:rPr>
              <w:t>de</w:t>
            </w:r>
            <w:r>
              <w:rPr>
                <w:rFonts w:ascii="Segoe UI" w:hAnsi="Segoe UI"/>
                <w:b/>
                <w:spacing w:val="-20"/>
                <w:sz w:val="24"/>
              </w:rPr>
              <w:t xml:space="preserve"> </w:t>
            </w:r>
            <w:proofErr w:type="spellStart"/>
            <w:r>
              <w:rPr>
                <w:rFonts w:ascii="Segoe UI" w:hAnsi="Segoe UI"/>
                <w:b/>
                <w:sz w:val="24"/>
              </w:rPr>
              <w:t>B.C</w:t>
            </w:r>
            <w:proofErr w:type="spellEnd"/>
            <w:r>
              <w:rPr>
                <w:rFonts w:ascii="Segoe UI" w:hAnsi="Segoe UI"/>
                <w:b/>
                <w:sz w:val="24"/>
              </w:rPr>
              <w:t>.</w:t>
            </w:r>
            <w:r>
              <w:rPr>
                <w:rFonts w:ascii="Segoe UI" w:hAnsi="Segoe UI"/>
                <w:b/>
                <w:spacing w:val="-15"/>
                <w:sz w:val="24"/>
              </w:rPr>
              <w:t xml:space="preserve"> </w:t>
            </w:r>
            <w:r>
              <w:rPr>
                <w:rFonts w:ascii="Segoe UI" w:hAnsi="Segoe UI"/>
                <w:b/>
                <w:sz w:val="24"/>
              </w:rPr>
              <w:t>Tel:</w:t>
            </w:r>
            <w:r>
              <w:rPr>
                <w:rFonts w:ascii="Segoe UI" w:hAnsi="Segoe UI"/>
                <w:b/>
                <w:spacing w:val="-15"/>
                <w:sz w:val="24"/>
              </w:rPr>
              <w:t xml:space="preserve"> </w:t>
            </w:r>
            <w:r>
              <w:rPr>
                <w:rFonts w:ascii="Segoe UI" w:hAnsi="Segoe UI"/>
                <w:b/>
                <w:sz w:val="24"/>
              </w:rPr>
              <w:t>(686)</w:t>
            </w:r>
            <w:r>
              <w:rPr>
                <w:rFonts w:ascii="Segoe UI" w:hAnsi="Segoe UI"/>
                <w:b/>
                <w:spacing w:val="-18"/>
                <w:sz w:val="24"/>
              </w:rPr>
              <w:t xml:space="preserve"> </w:t>
            </w:r>
            <w:r>
              <w:rPr>
                <w:rFonts w:ascii="Segoe UI" w:hAnsi="Segoe UI"/>
                <w:b/>
                <w:sz w:val="24"/>
              </w:rPr>
              <w:t>556- 0922 ext. 70003; Correo:</w:t>
            </w:r>
            <w:r>
              <w:rPr>
                <w:rFonts w:ascii="Segoe UI" w:hAnsi="Segoe UI"/>
                <w:b/>
                <w:spacing w:val="-28"/>
                <w:sz w:val="24"/>
              </w:rPr>
              <w:t xml:space="preserve"> </w:t>
            </w:r>
            <w:hyperlink r:id="rId102">
              <w:r>
                <w:rPr>
                  <w:rFonts w:ascii="Segoe UI" w:hAnsi="Segoe UI"/>
                  <w:b/>
                  <w:sz w:val="24"/>
                </w:rPr>
                <w:t>direccion.general@seguropopularbc.gob.mx</w:t>
              </w:r>
            </w:hyperlink>
          </w:p>
        </w:tc>
      </w:tr>
    </w:tbl>
    <w:p w:rsidR="00856CE4" w:rsidRDefault="00856CE4">
      <w:pPr>
        <w:jc w:val="both"/>
        <w:rPr>
          <w:rFonts w:ascii="Segoe UI" w:hAnsi="Segoe UI"/>
          <w:sz w:val="24"/>
        </w:rPr>
        <w:sectPr w:rsidR="00856CE4">
          <w:pgSz w:w="12240" w:h="15840"/>
          <w:pgMar w:top="1420" w:right="220" w:bottom="1380" w:left="1440" w:header="315" w:footer="1141" w:gutter="0"/>
          <w:cols w:space="720"/>
        </w:sectPr>
      </w:pPr>
    </w:p>
    <w:tbl>
      <w:tblPr>
        <w:tblStyle w:val="TableNormal"/>
        <w:tblW w:w="0" w:type="auto"/>
        <w:tblInd w:w="26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856CE4">
        <w:trPr>
          <w:trHeight w:val="322"/>
        </w:trPr>
        <w:tc>
          <w:tcPr>
            <w:tcW w:w="8831" w:type="dxa"/>
            <w:tcBorders>
              <w:bottom w:val="single" w:sz="12" w:space="0" w:color="6666FF"/>
            </w:tcBorders>
            <w:shd w:val="clear" w:color="auto" w:fill="4BACC5"/>
          </w:tcPr>
          <w:p w:rsidR="00856CE4" w:rsidRDefault="00432406">
            <w:pPr>
              <w:pStyle w:val="TableParagraph"/>
              <w:spacing w:line="302" w:lineRule="exact"/>
              <w:ind w:left="175"/>
              <w:rPr>
                <w:rFonts w:ascii="Segoe UI" w:hAnsi="Segoe UI"/>
                <w:b/>
                <w:sz w:val="24"/>
              </w:rPr>
            </w:pPr>
            <w:r>
              <w:rPr>
                <w:rFonts w:ascii="Segoe UI" w:hAnsi="Segoe UI"/>
                <w:b/>
                <w:sz w:val="24"/>
              </w:rPr>
              <w:lastRenderedPageBreak/>
              <w:t>6.  DATOS DE CONTRATACIÓN DE LA EVALUACIÓN</w:t>
            </w:r>
          </w:p>
        </w:tc>
      </w:tr>
      <w:tr w:rsidR="00856CE4">
        <w:trPr>
          <w:trHeight w:val="1594"/>
        </w:trPr>
        <w:tc>
          <w:tcPr>
            <w:tcW w:w="8831" w:type="dxa"/>
            <w:tcBorders>
              <w:top w:val="single" w:sz="12" w:space="0" w:color="6666FF"/>
            </w:tcBorders>
          </w:tcPr>
          <w:p w:rsidR="00856CE4" w:rsidRDefault="00432406">
            <w:pPr>
              <w:pStyle w:val="TableParagraph"/>
              <w:tabs>
                <w:tab w:val="left" w:pos="815"/>
              </w:tabs>
              <w:spacing w:line="307" w:lineRule="exact"/>
              <w:ind w:left="175"/>
              <w:rPr>
                <w:rFonts w:ascii="Segoe UI" w:hAnsi="Segoe UI"/>
                <w:b/>
                <w:sz w:val="24"/>
              </w:rPr>
            </w:pPr>
            <w:r>
              <w:rPr>
                <w:rFonts w:ascii="Segoe UI" w:hAnsi="Segoe UI"/>
                <w:b/>
                <w:sz w:val="24"/>
              </w:rPr>
              <w:t>6.1.</w:t>
            </w:r>
            <w:r>
              <w:rPr>
                <w:rFonts w:ascii="Segoe UI" w:hAnsi="Segoe UI"/>
                <w:b/>
                <w:sz w:val="24"/>
              </w:rPr>
              <w:tab/>
            </w:r>
            <w:r>
              <w:rPr>
                <w:rFonts w:ascii="Segoe UI" w:hAnsi="Segoe UI"/>
                <w:b/>
                <w:color w:val="2C778A"/>
                <w:sz w:val="24"/>
              </w:rPr>
              <w:t>Tipo de</w:t>
            </w:r>
            <w:r>
              <w:rPr>
                <w:rFonts w:ascii="Segoe UI" w:hAnsi="Segoe UI"/>
                <w:b/>
                <w:color w:val="2C778A"/>
                <w:spacing w:val="-12"/>
                <w:sz w:val="24"/>
              </w:rPr>
              <w:t xml:space="preserve"> </w:t>
            </w:r>
            <w:r>
              <w:rPr>
                <w:rFonts w:ascii="Segoe UI" w:hAnsi="Segoe UI"/>
                <w:b/>
                <w:color w:val="2C778A"/>
                <w:sz w:val="24"/>
              </w:rPr>
              <w:t>contratación:</w:t>
            </w:r>
          </w:p>
          <w:p w:rsidR="00856CE4" w:rsidRDefault="00432406">
            <w:pPr>
              <w:pStyle w:val="TableParagraph"/>
              <w:ind w:left="106" w:right="106"/>
              <w:jc w:val="both"/>
              <w:rPr>
                <w:rFonts w:ascii="Segoe UI" w:hAnsi="Segoe UI"/>
                <w:b/>
                <w:sz w:val="24"/>
              </w:rPr>
            </w:pPr>
            <w:proofErr w:type="gramStart"/>
            <w:r>
              <w:rPr>
                <w:rFonts w:ascii="Segoe UI" w:hAnsi="Segoe UI"/>
                <w:b/>
                <w:sz w:val="24"/>
              </w:rPr>
              <w:t>Adjudicación  directa</w:t>
            </w:r>
            <w:proofErr w:type="gramEnd"/>
            <w:r>
              <w:rPr>
                <w:rFonts w:ascii="Segoe UI" w:hAnsi="Segoe UI"/>
                <w:b/>
                <w:sz w:val="24"/>
                <w:u w:val="single"/>
              </w:rPr>
              <w:t xml:space="preserve"> </w:t>
            </w:r>
            <w:r>
              <w:rPr>
                <w:rFonts w:ascii="Segoe UI" w:hAnsi="Segoe UI"/>
                <w:b/>
                <w:sz w:val="24"/>
              </w:rPr>
              <w:t xml:space="preserve"> Invitación a  tres</w:t>
            </w:r>
            <w:r>
              <w:rPr>
                <w:rFonts w:ascii="Segoe UI" w:hAnsi="Segoe UI"/>
                <w:b/>
                <w:sz w:val="24"/>
                <w:u w:val="single"/>
              </w:rPr>
              <w:t xml:space="preserve">  </w:t>
            </w:r>
            <w:r>
              <w:rPr>
                <w:rFonts w:ascii="Segoe UI" w:hAnsi="Segoe UI"/>
                <w:b/>
                <w:sz w:val="24"/>
              </w:rPr>
              <w:t xml:space="preserve"> Licitación pública</w:t>
            </w:r>
            <w:r>
              <w:rPr>
                <w:rFonts w:ascii="Segoe UI" w:hAnsi="Segoe UI"/>
                <w:b/>
                <w:sz w:val="24"/>
                <w:u w:val="single"/>
              </w:rPr>
              <w:t xml:space="preserve">  </w:t>
            </w:r>
            <w:r>
              <w:rPr>
                <w:rFonts w:ascii="Segoe UI" w:hAnsi="Segoe UI"/>
                <w:b/>
                <w:sz w:val="24"/>
              </w:rPr>
              <w:t xml:space="preserve"> Licitación pública nacional Otra (señalar)_x  Adjudicación  directa  con  tres cotizaciones</w:t>
            </w:r>
          </w:p>
        </w:tc>
      </w:tr>
      <w:tr w:rsidR="00856CE4">
        <w:trPr>
          <w:trHeight w:val="958"/>
        </w:trPr>
        <w:tc>
          <w:tcPr>
            <w:tcW w:w="8831" w:type="dxa"/>
          </w:tcPr>
          <w:p w:rsidR="00856CE4" w:rsidRDefault="00432406">
            <w:pPr>
              <w:pStyle w:val="TableParagraph"/>
              <w:tabs>
                <w:tab w:val="left" w:pos="815"/>
              </w:tabs>
              <w:spacing w:line="237" w:lineRule="auto"/>
              <w:ind w:left="106" w:right="930" w:firstLine="68"/>
              <w:rPr>
                <w:rFonts w:ascii="Segoe UI" w:hAnsi="Segoe UI"/>
                <w:b/>
                <w:sz w:val="24"/>
              </w:rPr>
            </w:pPr>
            <w:r>
              <w:rPr>
                <w:rFonts w:ascii="Segoe UI" w:hAnsi="Segoe UI"/>
                <w:b/>
                <w:sz w:val="24"/>
              </w:rPr>
              <w:t>6.2.</w:t>
            </w:r>
            <w:r>
              <w:rPr>
                <w:rFonts w:ascii="Segoe UI" w:hAnsi="Segoe UI"/>
                <w:b/>
                <w:sz w:val="24"/>
              </w:rPr>
              <w:tab/>
            </w:r>
            <w:r>
              <w:rPr>
                <w:rFonts w:ascii="Segoe UI" w:hAnsi="Segoe UI"/>
                <w:b/>
                <w:color w:val="2C778A"/>
                <w:sz w:val="24"/>
              </w:rPr>
              <w:t>Unidad administrativa responsable de contratar</w:t>
            </w:r>
            <w:r>
              <w:rPr>
                <w:rFonts w:ascii="Segoe UI" w:hAnsi="Segoe UI"/>
                <w:b/>
                <w:color w:val="2C778A"/>
                <w:spacing w:val="-35"/>
                <w:sz w:val="24"/>
              </w:rPr>
              <w:t xml:space="preserve"> </w:t>
            </w:r>
            <w:r>
              <w:rPr>
                <w:rFonts w:ascii="Segoe UI" w:hAnsi="Segoe UI"/>
                <w:b/>
                <w:color w:val="2C778A"/>
                <w:sz w:val="24"/>
              </w:rPr>
              <w:t>la</w:t>
            </w:r>
            <w:r>
              <w:rPr>
                <w:rFonts w:ascii="Segoe UI" w:hAnsi="Segoe UI"/>
                <w:b/>
                <w:color w:val="2C778A"/>
                <w:spacing w:val="-7"/>
                <w:sz w:val="24"/>
              </w:rPr>
              <w:t xml:space="preserve"> </w:t>
            </w:r>
            <w:r>
              <w:rPr>
                <w:rFonts w:ascii="Segoe UI" w:hAnsi="Segoe UI"/>
                <w:b/>
                <w:color w:val="2C778A"/>
                <w:sz w:val="24"/>
              </w:rPr>
              <w:t xml:space="preserve">evaluación: </w:t>
            </w:r>
            <w:r>
              <w:rPr>
                <w:rFonts w:ascii="Segoe UI" w:hAnsi="Segoe UI"/>
                <w:b/>
                <w:sz w:val="24"/>
              </w:rPr>
              <w:t>Comité de Planeación para el Desarrollo del Estado de Baja</w:t>
            </w:r>
            <w:r>
              <w:rPr>
                <w:rFonts w:ascii="Segoe UI" w:hAnsi="Segoe UI"/>
                <w:b/>
                <w:spacing w:val="-38"/>
                <w:sz w:val="24"/>
              </w:rPr>
              <w:t xml:space="preserve"> </w:t>
            </w:r>
            <w:r>
              <w:rPr>
                <w:rFonts w:ascii="Segoe UI" w:hAnsi="Segoe UI"/>
                <w:b/>
                <w:sz w:val="24"/>
              </w:rPr>
              <w:t>California</w:t>
            </w:r>
          </w:p>
          <w:p w:rsidR="00856CE4" w:rsidRDefault="00432406">
            <w:pPr>
              <w:pStyle w:val="TableParagraph"/>
              <w:spacing w:before="5" w:line="310" w:lineRule="exact"/>
              <w:ind w:left="106"/>
              <w:rPr>
                <w:rFonts w:ascii="Segoe UI"/>
                <w:b/>
                <w:sz w:val="24"/>
              </w:rPr>
            </w:pPr>
            <w:r>
              <w:rPr>
                <w:rFonts w:ascii="Segoe UI"/>
                <w:b/>
                <w:sz w:val="24"/>
              </w:rPr>
              <w:t>(COPLADE)</w:t>
            </w:r>
          </w:p>
        </w:tc>
      </w:tr>
      <w:tr w:rsidR="00856CE4">
        <w:trPr>
          <w:trHeight w:val="638"/>
        </w:trPr>
        <w:tc>
          <w:tcPr>
            <w:tcW w:w="8831" w:type="dxa"/>
          </w:tcPr>
          <w:p w:rsidR="00856CE4" w:rsidRDefault="00432406">
            <w:pPr>
              <w:pStyle w:val="TableParagraph"/>
              <w:tabs>
                <w:tab w:val="left" w:pos="815"/>
              </w:tabs>
              <w:spacing w:line="307" w:lineRule="exact"/>
              <w:ind w:left="175"/>
              <w:rPr>
                <w:rFonts w:ascii="Segoe UI" w:hAnsi="Segoe UI"/>
                <w:b/>
                <w:sz w:val="24"/>
              </w:rPr>
            </w:pPr>
            <w:r>
              <w:rPr>
                <w:rFonts w:ascii="Segoe UI" w:hAnsi="Segoe UI"/>
                <w:b/>
                <w:sz w:val="24"/>
              </w:rPr>
              <w:t>6.3.</w:t>
            </w:r>
            <w:r>
              <w:rPr>
                <w:rFonts w:ascii="Segoe UI" w:hAnsi="Segoe UI"/>
                <w:b/>
                <w:sz w:val="24"/>
              </w:rPr>
              <w:tab/>
            </w:r>
            <w:r>
              <w:rPr>
                <w:rFonts w:ascii="Segoe UI" w:hAnsi="Segoe UI"/>
                <w:b/>
                <w:color w:val="2C778A"/>
                <w:sz w:val="24"/>
              </w:rPr>
              <w:t>Costo total de la</w:t>
            </w:r>
            <w:r>
              <w:rPr>
                <w:rFonts w:ascii="Segoe UI" w:hAnsi="Segoe UI"/>
                <w:b/>
                <w:color w:val="2C778A"/>
                <w:spacing w:val="-21"/>
                <w:sz w:val="24"/>
              </w:rPr>
              <w:t xml:space="preserve"> </w:t>
            </w:r>
            <w:r>
              <w:rPr>
                <w:rFonts w:ascii="Segoe UI" w:hAnsi="Segoe UI"/>
                <w:b/>
                <w:color w:val="2C778A"/>
                <w:sz w:val="24"/>
              </w:rPr>
              <w:t>evaluación:</w:t>
            </w:r>
          </w:p>
          <w:p w:rsidR="00856CE4" w:rsidRDefault="00432406">
            <w:pPr>
              <w:pStyle w:val="TableParagraph"/>
              <w:spacing w:line="310" w:lineRule="exact"/>
              <w:ind w:left="534"/>
              <w:rPr>
                <w:rFonts w:ascii="Segoe UI" w:hAnsi="Segoe UI"/>
                <w:b/>
                <w:sz w:val="24"/>
              </w:rPr>
            </w:pPr>
            <w:r>
              <w:rPr>
                <w:rFonts w:ascii="Segoe UI" w:hAnsi="Segoe UI"/>
                <w:b/>
                <w:sz w:val="24"/>
              </w:rPr>
              <w:t>$ 200,000.00 M.N. (Doscientos mil pesos) más IVA.</w:t>
            </w:r>
          </w:p>
        </w:tc>
      </w:tr>
      <w:tr w:rsidR="00856CE4">
        <w:trPr>
          <w:trHeight w:val="962"/>
        </w:trPr>
        <w:tc>
          <w:tcPr>
            <w:tcW w:w="8831" w:type="dxa"/>
          </w:tcPr>
          <w:p w:rsidR="00856CE4" w:rsidRDefault="00432406">
            <w:pPr>
              <w:pStyle w:val="TableParagraph"/>
              <w:tabs>
                <w:tab w:val="left" w:pos="815"/>
              </w:tabs>
              <w:spacing w:line="310" w:lineRule="exact"/>
              <w:ind w:left="175"/>
              <w:rPr>
                <w:rFonts w:ascii="Segoe UI"/>
                <w:b/>
                <w:sz w:val="24"/>
              </w:rPr>
            </w:pPr>
            <w:r>
              <w:rPr>
                <w:rFonts w:ascii="Segoe UI"/>
                <w:b/>
                <w:sz w:val="24"/>
              </w:rPr>
              <w:t>6.4.</w:t>
            </w:r>
            <w:r>
              <w:rPr>
                <w:rFonts w:ascii="Segoe UI"/>
                <w:b/>
                <w:sz w:val="24"/>
              </w:rPr>
              <w:tab/>
            </w:r>
            <w:r>
              <w:rPr>
                <w:rFonts w:ascii="Segoe UI"/>
                <w:b/>
                <w:color w:val="2C778A"/>
                <w:sz w:val="24"/>
              </w:rPr>
              <w:t xml:space="preserve">Fuente de financiamiento: </w:t>
            </w:r>
            <w:r>
              <w:rPr>
                <w:rFonts w:ascii="Segoe UI"/>
                <w:b/>
                <w:sz w:val="24"/>
              </w:rPr>
              <w:t>Recursos Fiscales</w:t>
            </w:r>
            <w:r>
              <w:rPr>
                <w:rFonts w:ascii="Segoe UI"/>
                <w:b/>
                <w:spacing w:val="-34"/>
                <w:sz w:val="24"/>
              </w:rPr>
              <w:t xml:space="preserve"> </w:t>
            </w:r>
            <w:r>
              <w:rPr>
                <w:rFonts w:ascii="Segoe UI"/>
                <w:b/>
                <w:sz w:val="24"/>
              </w:rPr>
              <w:t>Estatales</w:t>
            </w:r>
          </w:p>
          <w:p w:rsidR="00856CE4" w:rsidRDefault="00432406">
            <w:pPr>
              <w:pStyle w:val="TableParagraph"/>
              <w:spacing w:before="1" w:line="320" w:lineRule="exact"/>
              <w:ind w:left="534"/>
              <w:rPr>
                <w:rFonts w:ascii="Segoe UI" w:hAnsi="Segoe UI"/>
                <w:b/>
                <w:sz w:val="24"/>
              </w:rPr>
            </w:pPr>
            <w:r>
              <w:rPr>
                <w:rFonts w:ascii="Segoe UI" w:hAnsi="Segoe UI"/>
                <w:b/>
                <w:sz w:val="24"/>
              </w:rPr>
              <w:t>Comité de Planeación para el Desarrollo del Estado de Baja California (COPLADE).</w:t>
            </w:r>
          </w:p>
        </w:tc>
      </w:tr>
    </w:tbl>
    <w:p w:rsidR="00856CE4" w:rsidRDefault="00856CE4">
      <w:pPr>
        <w:pStyle w:val="Textoindependiente"/>
        <w:spacing w:before="1"/>
        <w:rPr>
          <w:rFonts w:ascii="Times New Roman"/>
          <w:sz w:val="27"/>
        </w:rPr>
      </w:pPr>
    </w:p>
    <w:tbl>
      <w:tblPr>
        <w:tblStyle w:val="TableNormal"/>
        <w:tblW w:w="0" w:type="auto"/>
        <w:tblInd w:w="265" w:type="dxa"/>
        <w:tblBorders>
          <w:top w:val="single" w:sz="4" w:space="0" w:color="9999FF"/>
          <w:left w:val="single" w:sz="4" w:space="0" w:color="9999FF"/>
          <w:bottom w:val="single" w:sz="4" w:space="0" w:color="9999FF"/>
          <w:right w:val="single" w:sz="4" w:space="0" w:color="9999FF"/>
          <w:insideH w:val="single" w:sz="4" w:space="0" w:color="9999FF"/>
          <w:insideV w:val="single" w:sz="4" w:space="0" w:color="9999FF"/>
        </w:tblBorders>
        <w:tblLayout w:type="fixed"/>
        <w:tblLook w:val="01E0" w:firstRow="1" w:lastRow="1" w:firstColumn="1" w:lastColumn="1" w:noHBand="0" w:noVBand="0"/>
      </w:tblPr>
      <w:tblGrid>
        <w:gridCol w:w="8831"/>
      </w:tblGrid>
      <w:tr w:rsidR="00856CE4">
        <w:trPr>
          <w:trHeight w:val="321"/>
        </w:trPr>
        <w:tc>
          <w:tcPr>
            <w:tcW w:w="8831" w:type="dxa"/>
            <w:tcBorders>
              <w:bottom w:val="single" w:sz="12" w:space="0" w:color="6666FF"/>
            </w:tcBorders>
            <w:shd w:val="clear" w:color="auto" w:fill="49ABC5"/>
          </w:tcPr>
          <w:p w:rsidR="00856CE4" w:rsidRDefault="00432406">
            <w:pPr>
              <w:pStyle w:val="TableParagraph"/>
              <w:spacing w:line="302" w:lineRule="exact"/>
              <w:ind w:left="175"/>
              <w:rPr>
                <w:rFonts w:ascii="Segoe UI" w:hAnsi="Segoe UI"/>
                <w:b/>
                <w:sz w:val="24"/>
              </w:rPr>
            </w:pPr>
            <w:r>
              <w:rPr>
                <w:rFonts w:ascii="Segoe UI" w:hAnsi="Segoe UI"/>
                <w:b/>
                <w:sz w:val="24"/>
              </w:rPr>
              <w:t>7.  DIFUSIÓN DE LA EVALUACIÓN</w:t>
            </w:r>
          </w:p>
        </w:tc>
      </w:tr>
      <w:tr w:rsidR="00856CE4">
        <w:trPr>
          <w:trHeight w:val="1594"/>
        </w:trPr>
        <w:tc>
          <w:tcPr>
            <w:tcW w:w="8831" w:type="dxa"/>
            <w:tcBorders>
              <w:top w:val="single" w:sz="12" w:space="0" w:color="6666FF"/>
            </w:tcBorders>
          </w:tcPr>
          <w:p w:rsidR="00856CE4" w:rsidRDefault="00432406">
            <w:pPr>
              <w:pStyle w:val="TableParagraph"/>
              <w:tabs>
                <w:tab w:val="left" w:pos="815"/>
              </w:tabs>
              <w:spacing w:line="311" w:lineRule="exact"/>
              <w:ind w:left="58"/>
              <w:rPr>
                <w:rFonts w:ascii="Segoe UI" w:hAnsi="Segoe UI"/>
                <w:b/>
                <w:sz w:val="24"/>
              </w:rPr>
            </w:pPr>
            <w:r>
              <w:rPr>
                <w:rFonts w:ascii="Segoe UI" w:hAnsi="Segoe UI"/>
                <w:b/>
                <w:sz w:val="24"/>
              </w:rPr>
              <w:t>7.1.</w:t>
            </w:r>
            <w:r>
              <w:rPr>
                <w:rFonts w:ascii="Segoe UI" w:hAnsi="Segoe UI"/>
                <w:b/>
                <w:sz w:val="24"/>
              </w:rPr>
              <w:tab/>
            </w:r>
            <w:r>
              <w:rPr>
                <w:rFonts w:ascii="Segoe UI" w:hAnsi="Segoe UI"/>
                <w:b/>
                <w:color w:val="2C778A"/>
                <w:sz w:val="24"/>
              </w:rPr>
              <w:t>Difusión en internet de la</w:t>
            </w:r>
            <w:r>
              <w:rPr>
                <w:rFonts w:ascii="Segoe UI" w:hAnsi="Segoe UI"/>
                <w:b/>
                <w:color w:val="2C778A"/>
                <w:spacing w:val="-24"/>
                <w:sz w:val="24"/>
              </w:rPr>
              <w:t xml:space="preserve"> </w:t>
            </w:r>
            <w:r>
              <w:rPr>
                <w:rFonts w:ascii="Segoe UI" w:hAnsi="Segoe UI"/>
                <w:b/>
                <w:color w:val="2C778A"/>
                <w:sz w:val="24"/>
              </w:rPr>
              <w:t>evaluación:</w:t>
            </w:r>
          </w:p>
          <w:p w:rsidR="00856CE4" w:rsidRDefault="00432406">
            <w:pPr>
              <w:pStyle w:val="TableParagraph"/>
              <w:spacing w:before="1"/>
              <w:ind w:left="106" w:right="1465"/>
              <w:rPr>
                <w:rFonts w:ascii="Segoe UI" w:hAnsi="Segoe UI"/>
                <w:b/>
                <w:sz w:val="24"/>
              </w:rPr>
            </w:pPr>
            <w:r>
              <w:rPr>
                <w:rFonts w:ascii="Segoe UI" w:hAnsi="Segoe UI"/>
                <w:b/>
                <w:sz w:val="24"/>
              </w:rPr>
              <w:t xml:space="preserve">Página web de COPLADE: </w:t>
            </w:r>
            <w:hyperlink r:id="rId103">
              <w:r>
                <w:rPr>
                  <w:rFonts w:ascii="Segoe UI" w:hAnsi="Segoe UI"/>
                  <w:b/>
                  <w:color w:val="17365D"/>
                  <w:sz w:val="24"/>
                </w:rPr>
                <w:t>http://www.copladebc.gob.mx/</w:t>
              </w:r>
            </w:hyperlink>
            <w:r>
              <w:rPr>
                <w:rFonts w:ascii="Segoe UI" w:hAnsi="Segoe UI"/>
                <w:b/>
                <w:color w:val="17365D"/>
                <w:sz w:val="24"/>
              </w:rPr>
              <w:t xml:space="preserve"> </w:t>
            </w:r>
            <w:r>
              <w:rPr>
                <w:rFonts w:ascii="Segoe UI" w:hAnsi="Segoe UI"/>
                <w:b/>
                <w:sz w:val="24"/>
              </w:rPr>
              <w:t xml:space="preserve">Página web Monitor de Seguimiento Ciudadano </w:t>
            </w:r>
            <w:hyperlink r:id="rId104">
              <w:r>
                <w:rPr>
                  <w:rFonts w:ascii="Segoe UI" w:hAnsi="Segoe UI"/>
                  <w:b/>
                  <w:color w:val="17365D"/>
                  <w:sz w:val="24"/>
                </w:rPr>
                <w:t>http://indicadores.bajacalifornia.gob.mx/monitorbc/index.html</w:t>
              </w:r>
            </w:hyperlink>
          </w:p>
        </w:tc>
      </w:tr>
      <w:tr w:rsidR="00856CE4">
        <w:trPr>
          <w:trHeight w:val="1598"/>
        </w:trPr>
        <w:tc>
          <w:tcPr>
            <w:tcW w:w="8831" w:type="dxa"/>
          </w:tcPr>
          <w:p w:rsidR="00856CE4" w:rsidRDefault="00432406">
            <w:pPr>
              <w:pStyle w:val="TableParagraph"/>
              <w:tabs>
                <w:tab w:val="left" w:pos="815"/>
              </w:tabs>
              <w:ind w:left="106" w:right="4285" w:firstLine="68"/>
              <w:rPr>
                <w:rFonts w:ascii="Segoe UI" w:hAnsi="Segoe UI"/>
                <w:b/>
                <w:sz w:val="24"/>
              </w:rPr>
            </w:pPr>
            <w:r>
              <w:rPr>
                <w:rFonts w:ascii="Segoe UI" w:hAnsi="Segoe UI"/>
                <w:b/>
                <w:sz w:val="24"/>
              </w:rPr>
              <w:t>7.2.</w:t>
            </w:r>
            <w:r>
              <w:rPr>
                <w:rFonts w:ascii="Segoe UI" w:hAnsi="Segoe UI"/>
                <w:b/>
                <w:sz w:val="24"/>
              </w:rPr>
              <w:tab/>
            </w:r>
            <w:r>
              <w:rPr>
                <w:rFonts w:ascii="Segoe UI" w:hAnsi="Segoe UI"/>
                <w:b/>
                <w:color w:val="2C778A"/>
                <w:sz w:val="24"/>
              </w:rPr>
              <w:t>Difusión en internet</w:t>
            </w:r>
            <w:r>
              <w:rPr>
                <w:rFonts w:ascii="Segoe UI" w:hAnsi="Segoe UI"/>
                <w:b/>
                <w:color w:val="2C778A"/>
                <w:spacing w:val="-15"/>
                <w:sz w:val="24"/>
              </w:rPr>
              <w:t xml:space="preserve"> </w:t>
            </w:r>
            <w:r>
              <w:rPr>
                <w:rFonts w:ascii="Segoe UI" w:hAnsi="Segoe UI"/>
                <w:b/>
                <w:color w:val="2C778A"/>
                <w:sz w:val="24"/>
              </w:rPr>
              <w:t>del</w:t>
            </w:r>
            <w:r>
              <w:rPr>
                <w:rFonts w:ascii="Segoe UI" w:hAnsi="Segoe UI"/>
                <w:b/>
                <w:color w:val="2C778A"/>
                <w:spacing w:val="-4"/>
                <w:sz w:val="24"/>
              </w:rPr>
              <w:t xml:space="preserve"> </w:t>
            </w:r>
            <w:r>
              <w:rPr>
                <w:rFonts w:ascii="Segoe UI" w:hAnsi="Segoe UI"/>
                <w:b/>
                <w:color w:val="2C778A"/>
                <w:sz w:val="24"/>
              </w:rPr>
              <w:t xml:space="preserve">formato: </w:t>
            </w:r>
            <w:r>
              <w:rPr>
                <w:rFonts w:ascii="Segoe UI" w:hAnsi="Segoe UI"/>
                <w:b/>
                <w:sz w:val="24"/>
              </w:rPr>
              <w:t>Página web de COPLADE</w:t>
            </w:r>
            <w:r>
              <w:rPr>
                <w:rFonts w:ascii="Segoe UI" w:hAnsi="Segoe UI"/>
                <w:b/>
                <w:color w:val="17365D"/>
                <w:sz w:val="24"/>
              </w:rPr>
              <w:t xml:space="preserve"> </w:t>
            </w:r>
            <w:hyperlink r:id="rId105">
              <w:r>
                <w:rPr>
                  <w:rFonts w:ascii="Segoe UI" w:hAnsi="Segoe UI"/>
                  <w:b/>
                  <w:color w:val="17365D"/>
                  <w:sz w:val="24"/>
                </w:rPr>
                <w:t>http://www.copladebc.gob.mx/</w:t>
              </w:r>
            </w:hyperlink>
          </w:p>
          <w:p w:rsidR="00856CE4" w:rsidRDefault="00432406">
            <w:pPr>
              <w:pStyle w:val="TableParagraph"/>
              <w:spacing w:before="4" w:line="320" w:lineRule="atLeast"/>
              <w:ind w:left="106"/>
              <w:rPr>
                <w:rFonts w:ascii="Segoe UI" w:hAnsi="Segoe UI"/>
                <w:b/>
                <w:sz w:val="24"/>
              </w:rPr>
            </w:pPr>
            <w:r>
              <w:rPr>
                <w:rFonts w:ascii="Segoe UI" w:hAnsi="Segoe UI"/>
                <w:b/>
                <w:sz w:val="24"/>
              </w:rPr>
              <w:t xml:space="preserve">Página web Monitor de Seguimiento Ciudadano </w:t>
            </w:r>
            <w:hyperlink r:id="rId106">
              <w:r>
                <w:rPr>
                  <w:rFonts w:ascii="Segoe UI" w:hAnsi="Segoe UI"/>
                  <w:b/>
                  <w:color w:val="17365D"/>
                  <w:sz w:val="24"/>
                </w:rPr>
                <w:t>http://indicadores.bajacalifornia.gob.mx/monitorbc/index.html</w:t>
              </w:r>
            </w:hyperlink>
          </w:p>
        </w:tc>
      </w:tr>
    </w:tbl>
    <w:p w:rsidR="00856CE4" w:rsidRDefault="00856CE4">
      <w:pPr>
        <w:spacing w:line="320" w:lineRule="atLeast"/>
        <w:rPr>
          <w:rFonts w:ascii="Segoe UI" w:hAnsi="Segoe UI"/>
          <w:sz w:val="24"/>
        </w:rPr>
        <w:sectPr w:rsidR="00856CE4">
          <w:pgSz w:w="12240" w:h="15840"/>
          <w:pgMar w:top="1420" w:right="220" w:bottom="1380" w:left="1440" w:header="315" w:footer="1141" w:gutter="0"/>
          <w:cols w:space="720"/>
        </w:sectPr>
      </w:pPr>
    </w:p>
    <w:p w:rsidR="00856CE4" w:rsidRDefault="00856CE4">
      <w:pPr>
        <w:pStyle w:val="Textoindependiente"/>
        <w:spacing w:before="4"/>
        <w:rPr>
          <w:rFonts w:ascii="Times New Roman"/>
          <w:sz w:val="17"/>
        </w:rPr>
      </w:pPr>
    </w:p>
    <w:p w:rsidR="00856CE4" w:rsidRDefault="00856CE4">
      <w:pPr>
        <w:rPr>
          <w:rFonts w:ascii="Times New Roman"/>
          <w:sz w:val="17"/>
        </w:rPr>
        <w:sectPr w:rsidR="00856CE4">
          <w:pgSz w:w="12240" w:h="15840"/>
          <w:pgMar w:top="3880" w:right="220" w:bottom="1380" w:left="1440" w:header="315" w:footer="1141" w:gutter="0"/>
          <w:cols w:space="720"/>
        </w:sectPr>
      </w:pPr>
    </w:p>
    <w:p w:rsidR="00856CE4" w:rsidRDefault="00252FB7">
      <w:pPr>
        <w:pStyle w:val="Textoindependiente"/>
        <w:spacing w:before="4"/>
        <w:rPr>
          <w:rFonts w:ascii="Times New Roman"/>
          <w:sz w:val="17"/>
        </w:rPr>
      </w:pPr>
      <w:r>
        <w:rPr>
          <w:lang w:val="en-US"/>
        </w:rPr>
        <w:lastRenderedPageBreak/>
        <w:pict>
          <v:group id="_x0000_s1026" style="position:absolute;margin-left:-3pt;margin-top:-1.15pt;width:615pt;height:793.15pt;z-index:-251618304;mso-position-horizontal-relative:page;mso-position-vertical-relative:page" coordorigin="-60,-23" coordsize="12300,15863">
            <v:rect id="_x0000_s1033" style="position:absolute;left:1673;top:14425;width:8899;height:310" fillcolor="#b6dde8" stroked="f"/>
            <v:shape id="_x0000_s1032" type="#_x0000_t75" style="position:absolute;width:12240;height:15840">
              <v:imagedata r:id="rId107" o:title=""/>
            </v:shape>
            <v:shape id="_x0000_s1031" type="#_x0000_t75" style="position:absolute;top:37;width:12164;height:15688">
              <v:imagedata r:id="rId108" o:title=""/>
            </v:shape>
            <v:rect id="_x0000_s1030" style="position:absolute;top:37;width:12164;height:15688" filled="f" strokecolor="#30859c" strokeweight="6pt"/>
            <v:shape id="_x0000_s1029" type="#_x0000_t75" style="position:absolute;left:2008;top:12581;width:2925;height:1136">
              <v:imagedata r:id="rId109" o:title=""/>
            </v:shape>
            <v:shape id="_x0000_s1028" type="#_x0000_t75" style="position:absolute;left:7372;top:12598;width:2813;height:1066">
              <v:imagedata r:id="rId110" o:title=""/>
            </v:shape>
            <v:shape id="_x0000_s1027" type="#_x0000_t75" style="position:absolute;left:4976;top:6417;width:2576;height:3018">
              <v:imagedata r:id="rId111" o:title=""/>
            </v:shape>
            <w10:wrap anchorx="page" anchory="page"/>
          </v:group>
        </w:pict>
      </w:r>
      <w:bookmarkStart w:id="3" w:name="GOBERNANZA_repss2017-2-2.pdf_(p.57)"/>
      <w:bookmarkEnd w:id="3"/>
    </w:p>
    <w:sectPr w:rsidR="00856CE4">
      <w:headerReference w:type="default" r:id="rId112"/>
      <w:footerReference w:type="default" r:id="rId113"/>
      <w:pgSz w:w="12240" w:h="15840"/>
      <w:pgMar w:top="15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2FB7" w:rsidRDefault="00252FB7">
      <w:r>
        <w:separator/>
      </w:r>
    </w:p>
  </w:endnote>
  <w:endnote w:type="continuationSeparator" w:id="0">
    <w:p w:rsidR="00252FB7" w:rsidRDefault="0025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dugi">
    <w:panose1 w:val="020B0502040204020203"/>
    <w:charset w:val="00"/>
    <w:family w:val="swiss"/>
    <w:pitch w:val="variable"/>
    <w:sig w:usb0="80000003" w:usb1="00000000" w:usb2="00003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143" behindDoc="1" locked="0" layoutInCell="1" allowOverlap="1">
          <wp:simplePos x="0" y="0"/>
          <wp:positionH relativeFrom="page">
            <wp:posOffset>2049779</wp:posOffset>
          </wp:positionH>
          <wp:positionV relativeFrom="page">
            <wp:posOffset>9293250</wp:posOffset>
          </wp:positionV>
          <wp:extent cx="1448434" cy="38798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1448434" cy="387985"/>
                  </a:xfrm>
                  <a:prstGeom prst="rect">
                    <a:avLst/>
                  </a:prstGeom>
                </pic:spPr>
              </pic:pic>
            </a:graphicData>
          </a:graphic>
        </wp:anchor>
      </w:drawing>
    </w:r>
    <w:r>
      <w:rPr>
        <w:noProof/>
        <w:lang w:eastAsia="es-MX"/>
      </w:rPr>
      <w:drawing>
        <wp:anchor distT="0" distB="0" distL="0" distR="0" simplePos="0" relativeHeight="268359167" behindDoc="1" locked="0" layoutInCell="1" allowOverlap="1">
          <wp:simplePos x="0" y="0"/>
          <wp:positionH relativeFrom="page">
            <wp:posOffset>847725</wp:posOffset>
          </wp:positionH>
          <wp:positionV relativeFrom="page">
            <wp:posOffset>9270390</wp:posOffset>
          </wp:positionV>
          <wp:extent cx="1139825" cy="38798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 cstate="print"/>
                  <a:stretch>
                    <a:fillRect/>
                  </a:stretch>
                </pic:blipFill>
                <pic:spPr>
                  <a:xfrm>
                    <a:off x="0" y="0"/>
                    <a:ext cx="1139825" cy="387985"/>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71" type="#_x0000_t202" style="position:absolute;margin-left:408.9pt;margin-top:721.95pt;width:134.9pt;height:31.95pt;z-index:-76264;mso-position-horizontal-relative:page;mso-position-vertical-relative:page" filled="f" stroked="f">
          <v:textbox inset="0,0,0,0">
            <w:txbxContent>
              <w:p w:rsidR="007D21E5" w:rsidRDefault="007D21E5">
                <w:pPr>
                  <w:spacing w:before="25" w:line="230" w:lineRule="auto"/>
                  <w:ind w:left="155" w:right="18" w:hanging="136"/>
                  <w:jc w:val="right"/>
                  <w:rPr>
                    <w:rFonts w:ascii="Verdana" w:hAnsi="Verdana"/>
                    <w:b/>
                    <w:i/>
                    <w:sz w:val="17"/>
                  </w:rPr>
                </w:pPr>
                <w:r>
                  <w:rPr>
                    <w:rFonts w:ascii="Verdana" w:hAnsi="Verdana"/>
                    <w:b/>
                    <w:i/>
                    <w:color w:val="006FC0"/>
                    <w:w w:val="55"/>
                    <w:sz w:val="17"/>
                  </w:rPr>
                  <w:t>Evaluación específica de desempeño</w:t>
                </w:r>
                <w:r>
                  <w:rPr>
                    <w:rFonts w:ascii="Verdana" w:hAnsi="Verdana"/>
                    <w:b/>
                    <w:i/>
                    <w:color w:val="006FC0"/>
                    <w:spacing w:val="3"/>
                    <w:w w:val="55"/>
                    <w:sz w:val="17"/>
                  </w:rPr>
                  <w:t xml:space="preserve"> </w:t>
                </w:r>
                <w:r>
                  <w:rPr>
                    <w:rFonts w:ascii="Verdana" w:hAnsi="Verdana"/>
                    <w:b/>
                    <w:i/>
                    <w:color w:val="006FC0"/>
                    <w:w w:val="55"/>
                    <w:sz w:val="17"/>
                  </w:rPr>
                  <w:t>del</w:t>
                </w:r>
                <w:r>
                  <w:rPr>
                    <w:rFonts w:ascii="Verdana" w:hAnsi="Verdana"/>
                    <w:b/>
                    <w:i/>
                    <w:color w:val="006FC0"/>
                    <w:spacing w:val="7"/>
                    <w:w w:val="55"/>
                    <w:sz w:val="17"/>
                  </w:rPr>
                  <w:t xml:space="preserve"> </w:t>
                </w:r>
                <w:r>
                  <w:rPr>
                    <w:rFonts w:ascii="Verdana" w:hAnsi="Verdana"/>
                    <w:b/>
                    <w:i/>
                    <w:color w:val="006FC0"/>
                    <w:w w:val="55"/>
                    <w:sz w:val="17"/>
                  </w:rPr>
                  <w:t xml:space="preserve">Régimen </w:t>
                </w:r>
                <w:r>
                  <w:rPr>
                    <w:rFonts w:ascii="Verdana" w:hAnsi="Verdana"/>
                    <w:b/>
                    <w:i/>
                    <w:color w:val="006FC0"/>
                    <w:w w:val="60"/>
                    <w:sz w:val="17"/>
                  </w:rPr>
                  <w:t>de</w:t>
                </w:r>
                <w:r>
                  <w:rPr>
                    <w:rFonts w:ascii="Verdana" w:hAnsi="Verdana"/>
                    <w:b/>
                    <w:i/>
                    <w:color w:val="006FC0"/>
                    <w:spacing w:val="-22"/>
                    <w:w w:val="60"/>
                    <w:sz w:val="17"/>
                  </w:rPr>
                  <w:t xml:space="preserve"> </w:t>
                </w:r>
                <w:r>
                  <w:rPr>
                    <w:rFonts w:ascii="Verdana" w:hAnsi="Verdana"/>
                    <w:b/>
                    <w:i/>
                    <w:color w:val="006FC0"/>
                    <w:w w:val="60"/>
                    <w:sz w:val="17"/>
                  </w:rPr>
                  <w:t>Protección</w:t>
                </w:r>
                <w:r>
                  <w:rPr>
                    <w:rFonts w:ascii="Verdana" w:hAnsi="Verdana"/>
                    <w:b/>
                    <w:i/>
                    <w:color w:val="006FC0"/>
                    <w:spacing w:val="-23"/>
                    <w:w w:val="60"/>
                    <w:sz w:val="17"/>
                  </w:rPr>
                  <w:t xml:space="preserve"> </w:t>
                </w:r>
                <w:r>
                  <w:rPr>
                    <w:rFonts w:ascii="Verdana" w:hAnsi="Verdana"/>
                    <w:b/>
                    <w:i/>
                    <w:color w:val="006FC0"/>
                    <w:w w:val="60"/>
                    <w:sz w:val="17"/>
                  </w:rPr>
                  <w:t>Social</w:t>
                </w:r>
                <w:r>
                  <w:rPr>
                    <w:rFonts w:ascii="Verdana" w:hAnsi="Verdana"/>
                    <w:b/>
                    <w:i/>
                    <w:color w:val="006FC0"/>
                    <w:spacing w:val="-22"/>
                    <w:w w:val="60"/>
                    <w:sz w:val="17"/>
                  </w:rPr>
                  <w:t xml:space="preserve"> </w:t>
                </w:r>
                <w:r>
                  <w:rPr>
                    <w:rFonts w:ascii="Verdana" w:hAnsi="Verdana"/>
                    <w:b/>
                    <w:i/>
                    <w:color w:val="006FC0"/>
                    <w:w w:val="60"/>
                    <w:sz w:val="17"/>
                  </w:rPr>
                  <w:t>en</w:t>
                </w:r>
                <w:r>
                  <w:rPr>
                    <w:rFonts w:ascii="Verdana" w:hAnsi="Verdana"/>
                    <w:b/>
                    <w:i/>
                    <w:color w:val="006FC0"/>
                    <w:spacing w:val="-23"/>
                    <w:w w:val="60"/>
                    <w:sz w:val="17"/>
                  </w:rPr>
                  <w:t xml:space="preserve"> </w:t>
                </w:r>
                <w:r>
                  <w:rPr>
                    <w:rFonts w:ascii="Verdana" w:hAnsi="Verdana"/>
                    <w:b/>
                    <w:i/>
                    <w:color w:val="006FC0"/>
                    <w:w w:val="60"/>
                    <w:sz w:val="17"/>
                  </w:rPr>
                  <w:t>Salud,</w:t>
                </w:r>
                <w:r>
                  <w:rPr>
                    <w:rFonts w:ascii="Verdana" w:hAnsi="Verdana"/>
                    <w:b/>
                    <w:i/>
                    <w:color w:val="006FC0"/>
                    <w:spacing w:val="-23"/>
                    <w:w w:val="60"/>
                    <w:sz w:val="17"/>
                  </w:rPr>
                  <w:t xml:space="preserve"> </w:t>
                </w:r>
                <w:r>
                  <w:rPr>
                    <w:rFonts w:ascii="Verdana" w:hAnsi="Verdana"/>
                    <w:b/>
                    <w:i/>
                    <w:color w:val="006FC0"/>
                    <w:w w:val="60"/>
                    <w:sz w:val="17"/>
                  </w:rPr>
                  <w:t>Seguro</w:t>
                </w:r>
                <w:r>
                  <w:rPr>
                    <w:rFonts w:ascii="Verdana" w:hAnsi="Verdana"/>
                    <w:b/>
                    <w:i/>
                    <w:color w:val="006FC0"/>
                    <w:spacing w:val="-23"/>
                    <w:w w:val="60"/>
                    <w:sz w:val="17"/>
                  </w:rPr>
                  <w:t xml:space="preserve"> </w:t>
                </w:r>
                <w:r>
                  <w:rPr>
                    <w:rFonts w:ascii="Verdana" w:hAnsi="Verdana"/>
                    <w:b/>
                    <w:i/>
                    <w:color w:val="006FC0"/>
                    <w:w w:val="60"/>
                    <w:sz w:val="17"/>
                  </w:rPr>
                  <w:t>Popular</w:t>
                </w:r>
                <w:r>
                  <w:rPr>
                    <w:rFonts w:ascii="Verdana" w:hAnsi="Verdana"/>
                    <w:b/>
                    <w:i/>
                    <w:color w:val="006FC0"/>
                    <w:w w:val="62"/>
                    <w:sz w:val="17"/>
                  </w:rPr>
                  <w:t xml:space="preserve"> </w:t>
                </w:r>
                <w:r>
                  <w:rPr>
                    <w:rFonts w:ascii="Verdana" w:hAnsi="Verdana"/>
                    <w:b/>
                    <w:i/>
                    <w:color w:val="006FC0"/>
                    <w:w w:val="55"/>
                    <w:sz w:val="17"/>
                  </w:rPr>
                  <w:t>(</w:t>
                </w:r>
                <w:proofErr w:type="spellStart"/>
                <w:r>
                  <w:rPr>
                    <w:rFonts w:ascii="Verdana" w:hAnsi="Verdana"/>
                    <w:b/>
                    <w:i/>
                    <w:color w:val="006FC0"/>
                    <w:w w:val="55"/>
                    <w:sz w:val="17"/>
                  </w:rPr>
                  <w:t>REPSS</w:t>
                </w:r>
                <w:proofErr w:type="spellEnd"/>
                <w:r>
                  <w:rPr>
                    <w:rFonts w:ascii="Verdana" w:hAnsi="Verdana"/>
                    <w:b/>
                    <w:i/>
                    <w:color w:val="006FC0"/>
                    <w:w w:val="55"/>
                    <w:sz w:val="17"/>
                  </w:rPr>
                  <w:t>) en Baja California,</w:t>
                </w:r>
                <w:r>
                  <w:rPr>
                    <w:rFonts w:ascii="Verdana" w:hAnsi="Verdana"/>
                    <w:b/>
                    <w:i/>
                    <w:color w:val="006FC0"/>
                    <w:spacing w:val="30"/>
                    <w:w w:val="55"/>
                    <w:sz w:val="17"/>
                  </w:rPr>
                  <w:t xml:space="preserve"> </w:t>
                </w:r>
                <w:r>
                  <w:rPr>
                    <w:rFonts w:ascii="Verdana" w:hAnsi="Verdana"/>
                    <w:b/>
                    <w:i/>
                    <w:color w:val="006FC0"/>
                    <w:w w:val="55"/>
                    <w:sz w:val="17"/>
                  </w:rPr>
                  <w:t>Ejercicio</w:t>
                </w:r>
                <w:r>
                  <w:rPr>
                    <w:rFonts w:ascii="Verdana" w:hAnsi="Verdana"/>
                    <w:b/>
                    <w:i/>
                    <w:color w:val="006FC0"/>
                    <w:spacing w:val="2"/>
                    <w:w w:val="55"/>
                    <w:sz w:val="17"/>
                  </w:rPr>
                  <w:t xml:space="preserve"> </w:t>
                </w:r>
                <w:r>
                  <w:rPr>
                    <w:rFonts w:ascii="Verdana" w:hAnsi="Verdana"/>
                    <w:b/>
                    <w:i/>
                    <w:color w:val="006FC0"/>
                    <w:w w:val="55"/>
                    <w:sz w:val="17"/>
                  </w:rPr>
                  <w:t>2016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551" behindDoc="1" locked="0" layoutInCell="1" allowOverlap="1">
          <wp:simplePos x="0" y="0"/>
          <wp:positionH relativeFrom="page">
            <wp:posOffset>2227579</wp:posOffset>
          </wp:positionH>
          <wp:positionV relativeFrom="page">
            <wp:posOffset>9296425</wp:posOffset>
          </wp:positionV>
          <wp:extent cx="1448434" cy="387985"/>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 cstate="print"/>
                  <a:stretch>
                    <a:fillRect/>
                  </a:stretch>
                </pic:blipFill>
                <pic:spPr>
                  <a:xfrm>
                    <a:off x="0" y="0"/>
                    <a:ext cx="1448434" cy="387985"/>
                  </a:xfrm>
                  <a:prstGeom prst="rect">
                    <a:avLst/>
                  </a:prstGeom>
                </pic:spPr>
              </pic:pic>
            </a:graphicData>
          </a:graphic>
        </wp:anchor>
      </w:drawing>
    </w:r>
    <w:r>
      <w:rPr>
        <w:noProof/>
        <w:lang w:eastAsia="es-MX"/>
      </w:rPr>
      <w:drawing>
        <wp:anchor distT="0" distB="0" distL="0" distR="0" simplePos="0" relativeHeight="268359575" behindDoc="1" locked="0" layoutInCell="1" allowOverlap="1">
          <wp:simplePos x="0" y="0"/>
          <wp:positionH relativeFrom="page">
            <wp:posOffset>984885</wp:posOffset>
          </wp:positionH>
          <wp:positionV relativeFrom="page">
            <wp:posOffset>9279915</wp:posOffset>
          </wp:positionV>
          <wp:extent cx="1139825" cy="387985"/>
          <wp:effectExtent l="0" t="0" r="0" b="0"/>
          <wp:wrapNone/>
          <wp:docPr id="5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jpeg"/>
                  <pic:cNvPicPr/>
                </pic:nvPicPr>
                <pic:blipFill>
                  <a:blip r:embed="rId2" cstate="print"/>
                  <a:stretch>
                    <a:fillRect/>
                  </a:stretch>
                </pic:blipFill>
                <pic:spPr>
                  <a:xfrm>
                    <a:off x="0" y="0"/>
                    <a:ext cx="1139825" cy="387985"/>
                  </a:xfrm>
                  <a:prstGeom prst="rect">
                    <a:avLst/>
                  </a:prstGeom>
                </pic:spPr>
              </pic:pic>
            </a:graphicData>
          </a:graphic>
        </wp:anchor>
      </w:drawing>
    </w:r>
    <w:r w:rsidR="00252FB7">
      <w:rPr>
        <w:lang w:val="en-US"/>
      </w:rPr>
      <w:pict>
        <v:line id="_x0000_s2063" style="position:absolute;z-index:-75856;mso-position-horizontal-relative:page;mso-position-vertical-relative:page" from="85.05pt,687.75pt" to="229.1pt,687.75pt" strokeweight=".8pt">
          <w10:wrap anchorx="page" anchory="page"/>
        </v:line>
      </w:pict>
    </w:r>
    <w:r w:rsidR="00252FB7">
      <w:rPr>
        <w:lang w:val="en-US"/>
      </w:rPr>
      <w:pict>
        <v:shapetype id="_x0000_t202" coordsize="21600,21600" o:spt="202" path="m,l,21600r21600,l21600,xe">
          <v:stroke joinstyle="miter"/>
          <v:path gradientshapeok="t" o:connecttype="rect"/>
        </v:shapetype>
        <v:shape id="_x0000_s2062" type="#_x0000_t202" style="position:absolute;margin-left:408.9pt;margin-top:721.95pt;width:134.9pt;height:31.95pt;z-index:-75832;mso-position-horizontal-relative:page;mso-position-vertical-relative:page" filled="f" stroked="f">
          <v:textbox inset="0,0,0,0">
            <w:txbxContent>
              <w:p w:rsidR="007D21E5" w:rsidRDefault="007D21E5">
                <w:pPr>
                  <w:spacing w:before="25" w:line="230" w:lineRule="auto"/>
                  <w:ind w:left="155" w:right="18" w:hanging="136"/>
                  <w:jc w:val="right"/>
                  <w:rPr>
                    <w:rFonts w:ascii="Verdana" w:hAnsi="Verdana"/>
                    <w:b/>
                    <w:i/>
                    <w:sz w:val="17"/>
                  </w:rPr>
                </w:pPr>
                <w:r>
                  <w:rPr>
                    <w:rFonts w:ascii="Verdana" w:hAnsi="Verdana"/>
                    <w:b/>
                    <w:i/>
                    <w:color w:val="006FC0"/>
                    <w:w w:val="55"/>
                    <w:sz w:val="17"/>
                  </w:rPr>
                  <w:t>Evaluación específica de desempeño</w:t>
                </w:r>
                <w:r>
                  <w:rPr>
                    <w:rFonts w:ascii="Verdana" w:hAnsi="Verdana"/>
                    <w:b/>
                    <w:i/>
                    <w:color w:val="006FC0"/>
                    <w:spacing w:val="3"/>
                    <w:w w:val="55"/>
                    <w:sz w:val="17"/>
                  </w:rPr>
                  <w:t xml:space="preserve"> </w:t>
                </w:r>
                <w:r>
                  <w:rPr>
                    <w:rFonts w:ascii="Verdana" w:hAnsi="Verdana"/>
                    <w:b/>
                    <w:i/>
                    <w:color w:val="006FC0"/>
                    <w:w w:val="55"/>
                    <w:sz w:val="17"/>
                  </w:rPr>
                  <w:t>del</w:t>
                </w:r>
                <w:r>
                  <w:rPr>
                    <w:rFonts w:ascii="Verdana" w:hAnsi="Verdana"/>
                    <w:b/>
                    <w:i/>
                    <w:color w:val="006FC0"/>
                    <w:spacing w:val="7"/>
                    <w:w w:val="55"/>
                    <w:sz w:val="17"/>
                  </w:rPr>
                  <w:t xml:space="preserve"> </w:t>
                </w:r>
                <w:r>
                  <w:rPr>
                    <w:rFonts w:ascii="Verdana" w:hAnsi="Verdana"/>
                    <w:b/>
                    <w:i/>
                    <w:color w:val="006FC0"/>
                    <w:w w:val="55"/>
                    <w:sz w:val="17"/>
                  </w:rPr>
                  <w:t xml:space="preserve">Régimen </w:t>
                </w:r>
                <w:r>
                  <w:rPr>
                    <w:rFonts w:ascii="Verdana" w:hAnsi="Verdana"/>
                    <w:b/>
                    <w:i/>
                    <w:color w:val="006FC0"/>
                    <w:w w:val="60"/>
                    <w:sz w:val="17"/>
                  </w:rPr>
                  <w:t>de</w:t>
                </w:r>
                <w:r>
                  <w:rPr>
                    <w:rFonts w:ascii="Verdana" w:hAnsi="Verdana"/>
                    <w:b/>
                    <w:i/>
                    <w:color w:val="006FC0"/>
                    <w:spacing w:val="-22"/>
                    <w:w w:val="60"/>
                    <w:sz w:val="17"/>
                  </w:rPr>
                  <w:t xml:space="preserve"> </w:t>
                </w:r>
                <w:r>
                  <w:rPr>
                    <w:rFonts w:ascii="Verdana" w:hAnsi="Verdana"/>
                    <w:b/>
                    <w:i/>
                    <w:color w:val="006FC0"/>
                    <w:w w:val="60"/>
                    <w:sz w:val="17"/>
                  </w:rPr>
                  <w:t>Protección</w:t>
                </w:r>
                <w:r>
                  <w:rPr>
                    <w:rFonts w:ascii="Verdana" w:hAnsi="Verdana"/>
                    <w:b/>
                    <w:i/>
                    <w:color w:val="006FC0"/>
                    <w:spacing w:val="-23"/>
                    <w:w w:val="60"/>
                    <w:sz w:val="17"/>
                  </w:rPr>
                  <w:t xml:space="preserve"> </w:t>
                </w:r>
                <w:r>
                  <w:rPr>
                    <w:rFonts w:ascii="Verdana" w:hAnsi="Verdana"/>
                    <w:b/>
                    <w:i/>
                    <w:color w:val="006FC0"/>
                    <w:w w:val="60"/>
                    <w:sz w:val="17"/>
                  </w:rPr>
                  <w:t>Social</w:t>
                </w:r>
                <w:r>
                  <w:rPr>
                    <w:rFonts w:ascii="Verdana" w:hAnsi="Verdana"/>
                    <w:b/>
                    <w:i/>
                    <w:color w:val="006FC0"/>
                    <w:spacing w:val="-22"/>
                    <w:w w:val="60"/>
                    <w:sz w:val="17"/>
                  </w:rPr>
                  <w:t xml:space="preserve"> </w:t>
                </w:r>
                <w:r>
                  <w:rPr>
                    <w:rFonts w:ascii="Verdana" w:hAnsi="Verdana"/>
                    <w:b/>
                    <w:i/>
                    <w:color w:val="006FC0"/>
                    <w:w w:val="60"/>
                    <w:sz w:val="17"/>
                  </w:rPr>
                  <w:t>en</w:t>
                </w:r>
                <w:r>
                  <w:rPr>
                    <w:rFonts w:ascii="Verdana" w:hAnsi="Verdana"/>
                    <w:b/>
                    <w:i/>
                    <w:color w:val="006FC0"/>
                    <w:spacing w:val="-23"/>
                    <w:w w:val="60"/>
                    <w:sz w:val="17"/>
                  </w:rPr>
                  <w:t xml:space="preserve"> </w:t>
                </w:r>
                <w:r>
                  <w:rPr>
                    <w:rFonts w:ascii="Verdana" w:hAnsi="Verdana"/>
                    <w:b/>
                    <w:i/>
                    <w:color w:val="006FC0"/>
                    <w:w w:val="60"/>
                    <w:sz w:val="17"/>
                  </w:rPr>
                  <w:t>Salud,</w:t>
                </w:r>
                <w:r>
                  <w:rPr>
                    <w:rFonts w:ascii="Verdana" w:hAnsi="Verdana"/>
                    <w:b/>
                    <w:i/>
                    <w:color w:val="006FC0"/>
                    <w:spacing w:val="-23"/>
                    <w:w w:val="60"/>
                    <w:sz w:val="17"/>
                  </w:rPr>
                  <w:t xml:space="preserve"> </w:t>
                </w:r>
                <w:r>
                  <w:rPr>
                    <w:rFonts w:ascii="Verdana" w:hAnsi="Verdana"/>
                    <w:b/>
                    <w:i/>
                    <w:color w:val="006FC0"/>
                    <w:w w:val="60"/>
                    <w:sz w:val="17"/>
                  </w:rPr>
                  <w:t>Seguro</w:t>
                </w:r>
                <w:r>
                  <w:rPr>
                    <w:rFonts w:ascii="Verdana" w:hAnsi="Verdana"/>
                    <w:b/>
                    <w:i/>
                    <w:color w:val="006FC0"/>
                    <w:spacing w:val="-23"/>
                    <w:w w:val="60"/>
                    <w:sz w:val="17"/>
                  </w:rPr>
                  <w:t xml:space="preserve"> </w:t>
                </w:r>
                <w:r>
                  <w:rPr>
                    <w:rFonts w:ascii="Verdana" w:hAnsi="Verdana"/>
                    <w:b/>
                    <w:i/>
                    <w:color w:val="006FC0"/>
                    <w:w w:val="60"/>
                    <w:sz w:val="17"/>
                  </w:rPr>
                  <w:t>Popular</w:t>
                </w:r>
                <w:r>
                  <w:rPr>
                    <w:rFonts w:ascii="Verdana" w:hAnsi="Verdana"/>
                    <w:b/>
                    <w:i/>
                    <w:color w:val="006FC0"/>
                    <w:w w:val="62"/>
                    <w:sz w:val="17"/>
                  </w:rPr>
                  <w:t xml:space="preserve"> </w:t>
                </w:r>
                <w:r>
                  <w:rPr>
                    <w:rFonts w:ascii="Verdana" w:hAnsi="Verdana"/>
                    <w:b/>
                    <w:i/>
                    <w:color w:val="006FC0"/>
                    <w:w w:val="55"/>
                    <w:sz w:val="17"/>
                  </w:rPr>
                  <w:t>(</w:t>
                </w:r>
                <w:proofErr w:type="spellStart"/>
                <w:r>
                  <w:rPr>
                    <w:rFonts w:ascii="Verdana" w:hAnsi="Verdana"/>
                    <w:b/>
                    <w:i/>
                    <w:color w:val="006FC0"/>
                    <w:w w:val="55"/>
                    <w:sz w:val="17"/>
                  </w:rPr>
                  <w:t>REPSS</w:t>
                </w:r>
                <w:proofErr w:type="spellEnd"/>
                <w:r>
                  <w:rPr>
                    <w:rFonts w:ascii="Verdana" w:hAnsi="Verdana"/>
                    <w:b/>
                    <w:i/>
                    <w:color w:val="006FC0"/>
                    <w:w w:val="55"/>
                    <w:sz w:val="17"/>
                  </w:rPr>
                  <w:t>) en Baja California,</w:t>
                </w:r>
                <w:r>
                  <w:rPr>
                    <w:rFonts w:ascii="Verdana" w:hAnsi="Verdana"/>
                    <w:b/>
                    <w:i/>
                    <w:color w:val="006FC0"/>
                    <w:spacing w:val="30"/>
                    <w:w w:val="55"/>
                    <w:sz w:val="17"/>
                  </w:rPr>
                  <w:t xml:space="preserve"> </w:t>
                </w:r>
                <w:r>
                  <w:rPr>
                    <w:rFonts w:ascii="Verdana" w:hAnsi="Verdana"/>
                    <w:b/>
                    <w:i/>
                    <w:color w:val="006FC0"/>
                    <w:w w:val="55"/>
                    <w:sz w:val="17"/>
                  </w:rPr>
                  <w:t>Ejercicio</w:t>
                </w:r>
                <w:r>
                  <w:rPr>
                    <w:rFonts w:ascii="Verdana" w:hAnsi="Verdana"/>
                    <w:b/>
                    <w:i/>
                    <w:color w:val="006FC0"/>
                    <w:spacing w:val="2"/>
                    <w:w w:val="55"/>
                    <w:sz w:val="17"/>
                  </w:rPr>
                  <w:t xml:space="preserve"> </w:t>
                </w:r>
                <w:r>
                  <w:rPr>
                    <w:rFonts w:ascii="Verdana" w:hAnsi="Verdana"/>
                    <w:b/>
                    <w:i/>
                    <w:color w:val="006FC0"/>
                    <w:w w:val="55"/>
                    <w:sz w:val="17"/>
                  </w:rPr>
                  <w:t>2016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695" behindDoc="1" locked="0" layoutInCell="1" allowOverlap="1">
          <wp:simplePos x="0" y="0"/>
          <wp:positionH relativeFrom="page">
            <wp:posOffset>2227579</wp:posOffset>
          </wp:positionH>
          <wp:positionV relativeFrom="page">
            <wp:posOffset>9296425</wp:posOffset>
          </wp:positionV>
          <wp:extent cx="1448434" cy="387985"/>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 cstate="print"/>
                  <a:stretch>
                    <a:fillRect/>
                  </a:stretch>
                </pic:blipFill>
                <pic:spPr>
                  <a:xfrm>
                    <a:off x="0" y="0"/>
                    <a:ext cx="1448434" cy="387985"/>
                  </a:xfrm>
                  <a:prstGeom prst="rect">
                    <a:avLst/>
                  </a:prstGeom>
                </pic:spPr>
              </pic:pic>
            </a:graphicData>
          </a:graphic>
        </wp:anchor>
      </w:drawing>
    </w:r>
    <w:r>
      <w:rPr>
        <w:noProof/>
        <w:lang w:eastAsia="es-MX"/>
      </w:rPr>
      <w:drawing>
        <wp:anchor distT="0" distB="0" distL="0" distR="0" simplePos="0" relativeHeight="268359719" behindDoc="1" locked="0" layoutInCell="1" allowOverlap="1">
          <wp:simplePos x="0" y="0"/>
          <wp:positionH relativeFrom="page">
            <wp:posOffset>984885</wp:posOffset>
          </wp:positionH>
          <wp:positionV relativeFrom="page">
            <wp:posOffset>9279915</wp:posOffset>
          </wp:positionV>
          <wp:extent cx="1139825" cy="387985"/>
          <wp:effectExtent l="0" t="0" r="0" b="0"/>
          <wp:wrapNone/>
          <wp:docPr id="5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jpeg"/>
                  <pic:cNvPicPr/>
                </pic:nvPicPr>
                <pic:blipFill>
                  <a:blip r:embed="rId2" cstate="print"/>
                  <a:stretch>
                    <a:fillRect/>
                  </a:stretch>
                </pic:blipFill>
                <pic:spPr>
                  <a:xfrm>
                    <a:off x="0" y="0"/>
                    <a:ext cx="1139825" cy="387985"/>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60" type="#_x0000_t202" style="position:absolute;margin-left:408.9pt;margin-top:721.95pt;width:134.9pt;height:31.95pt;z-index:-75712;mso-position-horizontal-relative:page;mso-position-vertical-relative:page" filled="f" stroked="f">
          <v:textbox inset="0,0,0,0">
            <w:txbxContent>
              <w:p w:rsidR="007D21E5" w:rsidRDefault="007D21E5">
                <w:pPr>
                  <w:spacing w:before="25" w:line="230" w:lineRule="auto"/>
                  <w:ind w:left="155" w:right="18" w:hanging="136"/>
                  <w:jc w:val="right"/>
                  <w:rPr>
                    <w:rFonts w:ascii="Verdana" w:hAnsi="Verdana"/>
                    <w:b/>
                    <w:i/>
                    <w:sz w:val="17"/>
                  </w:rPr>
                </w:pPr>
                <w:r>
                  <w:rPr>
                    <w:rFonts w:ascii="Verdana" w:hAnsi="Verdana"/>
                    <w:b/>
                    <w:i/>
                    <w:color w:val="006FC0"/>
                    <w:w w:val="55"/>
                    <w:sz w:val="17"/>
                  </w:rPr>
                  <w:t>Evaluación específica de desempeño</w:t>
                </w:r>
                <w:r>
                  <w:rPr>
                    <w:rFonts w:ascii="Verdana" w:hAnsi="Verdana"/>
                    <w:b/>
                    <w:i/>
                    <w:color w:val="006FC0"/>
                    <w:spacing w:val="3"/>
                    <w:w w:val="55"/>
                    <w:sz w:val="17"/>
                  </w:rPr>
                  <w:t xml:space="preserve"> </w:t>
                </w:r>
                <w:r>
                  <w:rPr>
                    <w:rFonts w:ascii="Verdana" w:hAnsi="Verdana"/>
                    <w:b/>
                    <w:i/>
                    <w:color w:val="006FC0"/>
                    <w:w w:val="55"/>
                    <w:sz w:val="17"/>
                  </w:rPr>
                  <w:t>del</w:t>
                </w:r>
                <w:r>
                  <w:rPr>
                    <w:rFonts w:ascii="Verdana" w:hAnsi="Verdana"/>
                    <w:b/>
                    <w:i/>
                    <w:color w:val="006FC0"/>
                    <w:spacing w:val="7"/>
                    <w:w w:val="55"/>
                    <w:sz w:val="17"/>
                  </w:rPr>
                  <w:t xml:space="preserve"> </w:t>
                </w:r>
                <w:r>
                  <w:rPr>
                    <w:rFonts w:ascii="Verdana" w:hAnsi="Verdana"/>
                    <w:b/>
                    <w:i/>
                    <w:color w:val="006FC0"/>
                    <w:w w:val="55"/>
                    <w:sz w:val="17"/>
                  </w:rPr>
                  <w:t xml:space="preserve">Régimen </w:t>
                </w:r>
                <w:r>
                  <w:rPr>
                    <w:rFonts w:ascii="Verdana" w:hAnsi="Verdana"/>
                    <w:b/>
                    <w:i/>
                    <w:color w:val="006FC0"/>
                    <w:w w:val="60"/>
                    <w:sz w:val="17"/>
                  </w:rPr>
                  <w:t>de</w:t>
                </w:r>
                <w:r>
                  <w:rPr>
                    <w:rFonts w:ascii="Verdana" w:hAnsi="Verdana"/>
                    <w:b/>
                    <w:i/>
                    <w:color w:val="006FC0"/>
                    <w:spacing w:val="-22"/>
                    <w:w w:val="60"/>
                    <w:sz w:val="17"/>
                  </w:rPr>
                  <w:t xml:space="preserve"> </w:t>
                </w:r>
                <w:r>
                  <w:rPr>
                    <w:rFonts w:ascii="Verdana" w:hAnsi="Verdana"/>
                    <w:b/>
                    <w:i/>
                    <w:color w:val="006FC0"/>
                    <w:w w:val="60"/>
                    <w:sz w:val="17"/>
                  </w:rPr>
                  <w:t>Protección</w:t>
                </w:r>
                <w:r>
                  <w:rPr>
                    <w:rFonts w:ascii="Verdana" w:hAnsi="Verdana"/>
                    <w:b/>
                    <w:i/>
                    <w:color w:val="006FC0"/>
                    <w:spacing w:val="-23"/>
                    <w:w w:val="60"/>
                    <w:sz w:val="17"/>
                  </w:rPr>
                  <w:t xml:space="preserve"> </w:t>
                </w:r>
                <w:r>
                  <w:rPr>
                    <w:rFonts w:ascii="Verdana" w:hAnsi="Verdana"/>
                    <w:b/>
                    <w:i/>
                    <w:color w:val="006FC0"/>
                    <w:w w:val="60"/>
                    <w:sz w:val="17"/>
                  </w:rPr>
                  <w:t>Social</w:t>
                </w:r>
                <w:r>
                  <w:rPr>
                    <w:rFonts w:ascii="Verdana" w:hAnsi="Verdana"/>
                    <w:b/>
                    <w:i/>
                    <w:color w:val="006FC0"/>
                    <w:spacing w:val="-22"/>
                    <w:w w:val="60"/>
                    <w:sz w:val="17"/>
                  </w:rPr>
                  <w:t xml:space="preserve"> </w:t>
                </w:r>
                <w:r>
                  <w:rPr>
                    <w:rFonts w:ascii="Verdana" w:hAnsi="Verdana"/>
                    <w:b/>
                    <w:i/>
                    <w:color w:val="006FC0"/>
                    <w:w w:val="60"/>
                    <w:sz w:val="17"/>
                  </w:rPr>
                  <w:t>en</w:t>
                </w:r>
                <w:r>
                  <w:rPr>
                    <w:rFonts w:ascii="Verdana" w:hAnsi="Verdana"/>
                    <w:b/>
                    <w:i/>
                    <w:color w:val="006FC0"/>
                    <w:spacing w:val="-23"/>
                    <w:w w:val="60"/>
                    <w:sz w:val="17"/>
                  </w:rPr>
                  <w:t xml:space="preserve"> </w:t>
                </w:r>
                <w:r>
                  <w:rPr>
                    <w:rFonts w:ascii="Verdana" w:hAnsi="Verdana"/>
                    <w:b/>
                    <w:i/>
                    <w:color w:val="006FC0"/>
                    <w:w w:val="60"/>
                    <w:sz w:val="17"/>
                  </w:rPr>
                  <w:t>Salud,</w:t>
                </w:r>
                <w:r>
                  <w:rPr>
                    <w:rFonts w:ascii="Verdana" w:hAnsi="Verdana"/>
                    <w:b/>
                    <w:i/>
                    <w:color w:val="006FC0"/>
                    <w:spacing w:val="-23"/>
                    <w:w w:val="60"/>
                    <w:sz w:val="17"/>
                  </w:rPr>
                  <w:t xml:space="preserve"> </w:t>
                </w:r>
                <w:r>
                  <w:rPr>
                    <w:rFonts w:ascii="Verdana" w:hAnsi="Verdana"/>
                    <w:b/>
                    <w:i/>
                    <w:color w:val="006FC0"/>
                    <w:w w:val="60"/>
                    <w:sz w:val="17"/>
                  </w:rPr>
                  <w:t>Seguro</w:t>
                </w:r>
                <w:r>
                  <w:rPr>
                    <w:rFonts w:ascii="Verdana" w:hAnsi="Verdana"/>
                    <w:b/>
                    <w:i/>
                    <w:color w:val="006FC0"/>
                    <w:spacing w:val="-23"/>
                    <w:w w:val="60"/>
                    <w:sz w:val="17"/>
                  </w:rPr>
                  <w:t xml:space="preserve"> </w:t>
                </w:r>
                <w:r>
                  <w:rPr>
                    <w:rFonts w:ascii="Verdana" w:hAnsi="Verdana"/>
                    <w:b/>
                    <w:i/>
                    <w:color w:val="006FC0"/>
                    <w:w w:val="60"/>
                    <w:sz w:val="17"/>
                  </w:rPr>
                  <w:t>Popular</w:t>
                </w:r>
                <w:r>
                  <w:rPr>
                    <w:rFonts w:ascii="Verdana" w:hAnsi="Verdana"/>
                    <w:b/>
                    <w:i/>
                    <w:color w:val="006FC0"/>
                    <w:w w:val="62"/>
                    <w:sz w:val="17"/>
                  </w:rPr>
                  <w:t xml:space="preserve"> </w:t>
                </w:r>
                <w:r>
                  <w:rPr>
                    <w:rFonts w:ascii="Verdana" w:hAnsi="Verdana"/>
                    <w:b/>
                    <w:i/>
                    <w:color w:val="006FC0"/>
                    <w:w w:val="55"/>
                    <w:sz w:val="17"/>
                  </w:rPr>
                  <w:t>(</w:t>
                </w:r>
                <w:proofErr w:type="spellStart"/>
                <w:r>
                  <w:rPr>
                    <w:rFonts w:ascii="Verdana" w:hAnsi="Verdana"/>
                    <w:b/>
                    <w:i/>
                    <w:color w:val="006FC0"/>
                    <w:w w:val="55"/>
                    <w:sz w:val="17"/>
                  </w:rPr>
                  <w:t>REPSS</w:t>
                </w:r>
                <w:proofErr w:type="spellEnd"/>
                <w:r>
                  <w:rPr>
                    <w:rFonts w:ascii="Verdana" w:hAnsi="Verdana"/>
                    <w:b/>
                    <w:i/>
                    <w:color w:val="006FC0"/>
                    <w:w w:val="55"/>
                    <w:sz w:val="17"/>
                  </w:rPr>
                  <w:t>) en Baja California,</w:t>
                </w:r>
                <w:r>
                  <w:rPr>
                    <w:rFonts w:ascii="Verdana" w:hAnsi="Verdana"/>
                    <w:b/>
                    <w:i/>
                    <w:color w:val="006FC0"/>
                    <w:spacing w:val="30"/>
                    <w:w w:val="55"/>
                    <w:sz w:val="17"/>
                  </w:rPr>
                  <w:t xml:space="preserve"> </w:t>
                </w:r>
                <w:r>
                  <w:rPr>
                    <w:rFonts w:ascii="Verdana" w:hAnsi="Verdana"/>
                    <w:b/>
                    <w:i/>
                    <w:color w:val="006FC0"/>
                    <w:w w:val="55"/>
                    <w:sz w:val="17"/>
                  </w:rPr>
                  <w:t>Ejercicio</w:t>
                </w:r>
                <w:r>
                  <w:rPr>
                    <w:rFonts w:ascii="Verdana" w:hAnsi="Verdana"/>
                    <w:b/>
                    <w:i/>
                    <w:color w:val="006FC0"/>
                    <w:spacing w:val="2"/>
                    <w:w w:val="55"/>
                    <w:sz w:val="17"/>
                  </w:rPr>
                  <w:t xml:space="preserve"> </w:t>
                </w:r>
                <w:r>
                  <w:rPr>
                    <w:rFonts w:ascii="Verdana" w:hAnsi="Verdana"/>
                    <w:b/>
                    <w:i/>
                    <w:color w:val="006FC0"/>
                    <w:w w:val="55"/>
                    <w:sz w:val="17"/>
                  </w:rPr>
                  <w:t>2016</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2FB7" w:rsidRDefault="00252FB7">
      <w:r>
        <w:separator/>
      </w:r>
    </w:p>
  </w:footnote>
  <w:footnote w:type="continuationSeparator" w:id="0">
    <w:p w:rsidR="00252FB7" w:rsidRDefault="00252F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095"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72" type="#_x0000_t202" style="position:absolute;margin-left:84.05pt;margin-top:33.25pt;width:120.35pt;height:22pt;z-index:-76336;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767"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59" type="#_x0000_t202" style="position:absolute;margin-left:84.05pt;margin-top:33.25pt;width:120.35pt;height:22pt;z-index:-75664;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815"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6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58" type="#_x0000_t202" style="position:absolute;margin-left:84.05pt;margin-top:33.25pt;width:120.35pt;height:22pt;z-index:-75616;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863"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57" type="#_x0000_t202" style="position:absolute;margin-left:84.05pt;margin-top:33.25pt;width:120.35pt;height:22pt;z-index:-75568;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911"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7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56" type="#_x0000_t202" style="position:absolute;margin-left:84.05pt;margin-top:33.25pt;width:120.35pt;height:22pt;z-index:-75520;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959"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55" type="#_x0000_t202" style="position:absolute;margin-left:84.05pt;margin-top:33.25pt;width:120.35pt;height:22pt;z-index:-75472;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60007"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7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group id="_x0000_s2051" style="position:absolute;margin-left:560.15pt;margin-top:158.75pt;width:35.4pt;height:35.4pt;z-index:-75424;mso-position-horizontal-relative:page;mso-position-vertical-relative:page" coordorigin="11203,3175" coordsize="708,708">
          <v:shape id="_x0000_s2054" style="position:absolute;left:11208;top:3180;width:698;height:698" coordorigin="11208,3180" coordsize="698,698" path="m11557,3180r-70,7l11421,3207r-59,33l11310,3282r-42,52l11235,3393r-20,66l11208,3529r7,70l11235,3665r33,59l11310,3776r52,42l11421,3851r66,20l11557,3878r70,-7l11693,3851r59,-33l11804,3776r42,-52l11879,3665r20,-66l11906,3529r-7,-70l11879,3393r-33,-59l11804,3282r-52,-42l11693,3207r-66,-20l11557,3180xe" fillcolor="#8eb4e2" stroked="f">
            <v:path arrowok="t"/>
          </v:shape>
          <v:shape id="_x0000_s2053" style="position:absolute;left:11208;top:3180;width:698;height:698" coordorigin="11208,3180" coordsize="698,698" path="m11208,3529r7,-70l11235,3393r33,-59l11310,3282r52,-42l11421,3207r66,-20l11557,3180r70,7l11693,3207r59,33l11804,3282r42,52l11879,3393r20,66l11906,3529r-7,70l11879,3665r-33,59l11804,3776r-52,42l11693,3851r-66,20l11557,3878r-70,-7l11421,3851r-59,-33l11310,3776r-42,-52l11235,3665r-20,-66l11208,3529xe" filled="f" strokecolor="#8eb4e2"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11217;top:3178;width:204;height:204">
            <v:imagedata r:id="rId2" o:title=""/>
          </v:shape>
          <w10:wrap anchorx="page" anchory="page"/>
        </v:group>
      </w:pict>
    </w:r>
    <w:r w:rsidR="00252FB7">
      <w:rPr>
        <w:lang w:val="en-US"/>
      </w:rPr>
      <w:pict>
        <v:shapetype id="_x0000_t202" coordsize="21600,21600" o:spt="202" path="m,l,21600r21600,l21600,xe">
          <v:stroke joinstyle="miter"/>
          <v:path gradientshapeok="t" o:connecttype="rect"/>
        </v:shapetype>
        <v:shape id="_x0000_s2050" type="#_x0000_t202" style="position:absolute;margin-left:84.05pt;margin-top:33.25pt;width:120.35pt;height:22pt;z-index:-75400;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r w:rsidR="00252FB7">
      <w:rPr>
        <w:lang w:val="en-US"/>
      </w:rPr>
      <w:pict>
        <v:shape id="_x0000_s2049" type="#_x0000_t202" style="position:absolute;margin-left:565.6pt;margin-top:168.05pt;width:20.4pt;height:18pt;z-index:-75376;mso-position-horizontal-relative:page;mso-position-vertical-relative:page" filled="f" stroked="f">
          <v:textbox inset="0,0,0,0">
            <w:txbxContent>
              <w:p w:rsidR="007D21E5" w:rsidRDefault="007D21E5">
                <w:pPr>
                  <w:spacing w:line="346" w:lineRule="exact"/>
                  <w:ind w:left="40"/>
                  <w:rPr>
                    <w:rFonts w:ascii="Calibri"/>
                    <w:sz w:val="32"/>
                  </w:rPr>
                </w:pPr>
                <w:r>
                  <w:fldChar w:fldCharType="begin"/>
                </w:r>
                <w:r>
                  <w:rPr>
                    <w:rFonts w:ascii="Calibri"/>
                    <w:sz w:val="32"/>
                  </w:rPr>
                  <w:instrText xml:space="preserve"> PAGE </w:instrText>
                </w:r>
                <w:r>
                  <w:fldChar w:fldCharType="separate"/>
                </w:r>
                <w:r w:rsidR="00490CB7">
                  <w:rPr>
                    <w:rFonts w:ascii="Calibri"/>
                    <w:noProof/>
                    <w:sz w:val="32"/>
                  </w:rPr>
                  <w:t>53</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215"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70" type="#_x0000_t202" style="position:absolute;margin-left:84.05pt;margin-top:33.25pt;width:120.35pt;height:22pt;z-index:-76216;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263"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69" type="#_x0000_t202" style="position:absolute;margin-left:84.05pt;margin-top:33.25pt;width:120.35pt;height:22pt;z-index:-76168;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311"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2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68" type="#_x0000_t202" style="position:absolute;margin-left:84.05pt;margin-top:33.25pt;width:120.35pt;height:22pt;z-index:-76120;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359"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67" type="#_x0000_t202" style="position:absolute;margin-left:84.05pt;margin-top:33.25pt;width:120.35pt;height:22pt;z-index:-76072;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407"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2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66" type="#_x0000_t202" style="position:absolute;margin-left:84.05pt;margin-top:33.25pt;width:120.35pt;height:22pt;z-index:-76024;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455"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3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65" type="#_x0000_t202" style="position:absolute;margin-left:84.05pt;margin-top:33.25pt;width:120.35pt;height:22pt;z-index:-75976;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503"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64" type="#_x0000_t202" style="position:absolute;margin-left:84.05pt;margin-top:33.25pt;width:120.35pt;height:22pt;z-index:-75928;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1E5" w:rsidRDefault="007D21E5">
    <w:pPr>
      <w:pStyle w:val="Textoindependiente"/>
      <w:spacing w:line="14" w:lineRule="auto"/>
      <w:rPr>
        <w:sz w:val="20"/>
      </w:rPr>
    </w:pPr>
    <w:r>
      <w:rPr>
        <w:noProof/>
        <w:lang w:eastAsia="es-MX"/>
      </w:rPr>
      <w:drawing>
        <wp:anchor distT="0" distB="0" distL="0" distR="0" simplePos="0" relativeHeight="268359647" behindDoc="1" locked="0" layoutInCell="1" allowOverlap="1">
          <wp:simplePos x="0" y="0"/>
          <wp:positionH relativeFrom="page">
            <wp:posOffset>5067300</wp:posOffset>
          </wp:positionH>
          <wp:positionV relativeFrom="page">
            <wp:posOffset>200025</wp:posOffset>
          </wp:positionV>
          <wp:extent cx="1497329" cy="571500"/>
          <wp:effectExtent l="0" t="0" r="0" b="0"/>
          <wp:wrapNone/>
          <wp:docPr id="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jpeg"/>
                  <pic:cNvPicPr/>
                </pic:nvPicPr>
                <pic:blipFill>
                  <a:blip r:embed="rId1" cstate="print"/>
                  <a:stretch>
                    <a:fillRect/>
                  </a:stretch>
                </pic:blipFill>
                <pic:spPr>
                  <a:xfrm>
                    <a:off x="0" y="0"/>
                    <a:ext cx="1497329" cy="571500"/>
                  </a:xfrm>
                  <a:prstGeom prst="rect">
                    <a:avLst/>
                  </a:prstGeom>
                </pic:spPr>
              </pic:pic>
            </a:graphicData>
          </a:graphic>
        </wp:anchor>
      </w:drawing>
    </w:r>
    <w:r w:rsidR="00252FB7">
      <w:rPr>
        <w:lang w:val="en-US"/>
      </w:rPr>
      <w:pict>
        <v:shapetype id="_x0000_t202" coordsize="21600,21600" o:spt="202" path="m,l,21600r21600,l21600,xe">
          <v:stroke joinstyle="miter"/>
          <v:path gradientshapeok="t" o:connecttype="rect"/>
        </v:shapetype>
        <v:shape id="_x0000_s2061" type="#_x0000_t202" style="position:absolute;margin-left:84.05pt;margin-top:33.25pt;width:120.35pt;height:22pt;z-index:-75784;mso-position-horizontal-relative:page;mso-position-vertical-relative:page" filled="f" stroked="f">
          <v:textbox inset="0,0,0,0">
            <w:txbxContent>
              <w:p w:rsidR="007D21E5" w:rsidRDefault="007D21E5">
                <w:pPr>
                  <w:spacing w:before="27"/>
                  <w:ind w:left="20"/>
                  <w:rPr>
                    <w:rFonts w:ascii="Agency FB" w:hAnsi="Agency FB"/>
                    <w:i/>
                    <w:sz w:val="33"/>
                  </w:rPr>
                </w:pPr>
                <w:r>
                  <w:rPr>
                    <w:rFonts w:ascii="Agency FB" w:hAnsi="Agency FB"/>
                    <w:i/>
                    <w:sz w:val="33"/>
                  </w:rPr>
                  <w:t>Gobernanza</w:t>
                </w:r>
                <w:r>
                  <w:rPr>
                    <w:rFonts w:ascii="Agency FB" w:hAnsi="Agency FB"/>
                    <w:i/>
                    <w:spacing w:val="-41"/>
                    <w:sz w:val="33"/>
                  </w:rPr>
                  <w:t xml:space="preserve"> </w:t>
                </w:r>
                <w:r>
                  <w:rPr>
                    <w:rFonts w:ascii="Agency FB" w:hAnsi="Agency FB"/>
                    <w:i/>
                    <w:sz w:val="33"/>
                  </w:rPr>
                  <w:t>Pública</w:t>
                </w:r>
                <w:r>
                  <w:rPr>
                    <w:rFonts w:ascii="Agency FB" w:hAnsi="Agency FB"/>
                    <w:i/>
                    <w:spacing w:val="-41"/>
                    <w:sz w:val="33"/>
                  </w:rPr>
                  <w:t xml:space="preserve"> </w:t>
                </w:r>
                <w:proofErr w:type="spellStart"/>
                <w:r>
                  <w:rPr>
                    <w:rFonts w:ascii="Agency FB" w:hAnsi="Agency FB"/>
                    <w:i/>
                    <w:sz w:val="33"/>
                  </w:rPr>
                  <w:t>S.C</w:t>
                </w:r>
                <w:proofErr w:type="spellEnd"/>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4114"/>
    <w:multiLevelType w:val="hybridMultilevel"/>
    <w:tmpl w:val="AF5E1702"/>
    <w:lvl w:ilvl="0" w:tplc="28B86DAE">
      <w:numFmt w:val="bullet"/>
      <w:lvlText w:val=""/>
      <w:lvlJc w:val="left"/>
      <w:pPr>
        <w:ind w:left="1187" w:hanging="360"/>
      </w:pPr>
      <w:rPr>
        <w:rFonts w:ascii="Wingdings" w:eastAsia="Wingdings" w:hAnsi="Wingdings" w:cs="Wingdings" w:hint="default"/>
        <w:w w:val="100"/>
        <w:sz w:val="24"/>
        <w:szCs w:val="24"/>
      </w:rPr>
    </w:lvl>
    <w:lvl w:ilvl="1" w:tplc="0E72B0DA">
      <w:numFmt w:val="bullet"/>
      <w:lvlText w:val="•"/>
      <w:lvlJc w:val="left"/>
      <w:pPr>
        <w:ind w:left="1944" w:hanging="360"/>
      </w:pPr>
      <w:rPr>
        <w:rFonts w:hint="default"/>
      </w:rPr>
    </w:lvl>
    <w:lvl w:ilvl="2" w:tplc="3F0AE842">
      <w:numFmt w:val="bullet"/>
      <w:lvlText w:val="•"/>
      <w:lvlJc w:val="left"/>
      <w:pPr>
        <w:ind w:left="2708" w:hanging="360"/>
      </w:pPr>
      <w:rPr>
        <w:rFonts w:hint="default"/>
      </w:rPr>
    </w:lvl>
    <w:lvl w:ilvl="3" w:tplc="C352D500">
      <w:numFmt w:val="bullet"/>
      <w:lvlText w:val="•"/>
      <w:lvlJc w:val="left"/>
      <w:pPr>
        <w:ind w:left="3472" w:hanging="360"/>
      </w:pPr>
      <w:rPr>
        <w:rFonts w:hint="default"/>
      </w:rPr>
    </w:lvl>
    <w:lvl w:ilvl="4" w:tplc="0EF8A80E">
      <w:numFmt w:val="bullet"/>
      <w:lvlText w:val="•"/>
      <w:lvlJc w:val="left"/>
      <w:pPr>
        <w:ind w:left="4236" w:hanging="360"/>
      </w:pPr>
      <w:rPr>
        <w:rFonts w:hint="default"/>
      </w:rPr>
    </w:lvl>
    <w:lvl w:ilvl="5" w:tplc="9DC4FC20">
      <w:numFmt w:val="bullet"/>
      <w:lvlText w:val="•"/>
      <w:lvlJc w:val="left"/>
      <w:pPr>
        <w:ind w:left="5000" w:hanging="360"/>
      </w:pPr>
      <w:rPr>
        <w:rFonts w:hint="default"/>
      </w:rPr>
    </w:lvl>
    <w:lvl w:ilvl="6" w:tplc="D95422D4">
      <w:numFmt w:val="bullet"/>
      <w:lvlText w:val="•"/>
      <w:lvlJc w:val="left"/>
      <w:pPr>
        <w:ind w:left="5764" w:hanging="360"/>
      </w:pPr>
      <w:rPr>
        <w:rFonts w:hint="default"/>
      </w:rPr>
    </w:lvl>
    <w:lvl w:ilvl="7" w:tplc="AB602626">
      <w:numFmt w:val="bullet"/>
      <w:lvlText w:val="•"/>
      <w:lvlJc w:val="left"/>
      <w:pPr>
        <w:ind w:left="6528" w:hanging="360"/>
      </w:pPr>
      <w:rPr>
        <w:rFonts w:hint="default"/>
      </w:rPr>
    </w:lvl>
    <w:lvl w:ilvl="8" w:tplc="FC7EFD2A">
      <w:numFmt w:val="bullet"/>
      <w:lvlText w:val="•"/>
      <w:lvlJc w:val="left"/>
      <w:pPr>
        <w:ind w:left="7292" w:hanging="360"/>
      </w:pPr>
      <w:rPr>
        <w:rFonts w:hint="default"/>
      </w:rPr>
    </w:lvl>
  </w:abstractNum>
  <w:abstractNum w:abstractNumId="1" w15:restartNumberingAfterBreak="0">
    <w:nsid w:val="41CF58C6"/>
    <w:multiLevelType w:val="hybridMultilevel"/>
    <w:tmpl w:val="D4F0B144"/>
    <w:lvl w:ilvl="0" w:tplc="EBA80B2E">
      <w:numFmt w:val="bullet"/>
      <w:lvlText w:val=""/>
      <w:lvlJc w:val="left"/>
      <w:pPr>
        <w:ind w:left="544" w:hanging="284"/>
      </w:pPr>
      <w:rPr>
        <w:rFonts w:ascii="Symbol" w:eastAsia="Symbol" w:hAnsi="Symbol" w:cs="Symbol" w:hint="default"/>
        <w:w w:val="100"/>
        <w:sz w:val="24"/>
        <w:szCs w:val="24"/>
      </w:rPr>
    </w:lvl>
    <w:lvl w:ilvl="1" w:tplc="1FE26DD6">
      <w:numFmt w:val="bullet"/>
      <w:lvlText w:val="•"/>
      <w:lvlJc w:val="left"/>
      <w:pPr>
        <w:ind w:left="1544" w:hanging="284"/>
      </w:pPr>
      <w:rPr>
        <w:rFonts w:hint="default"/>
      </w:rPr>
    </w:lvl>
    <w:lvl w:ilvl="2" w:tplc="2DF8CFC8">
      <w:numFmt w:val="bullet"/>
      <w:lvlText w:val="•"/>
      <w:lvlJc w:val="left"/>
      <w:pPr>
        <w:ind w:left="2548" w:hanging="284"/>
      </w:pPr>
      <w:rPr>
        <w:rFonts w:hint="default"/>
      </w:rPr>
    </w:lvl>
    <w:lvl w:ilvl="3" w:tplc="A15A65DC">
      <w:numFmt w:val="bullet"/>
      <w:lvlText w:val="•"/>
      <w:lvlJc w:val="left"/>
      <w:pPr>
        <w:ind w:left="3552" w:hanging="284"/>
      </w:pPr>
      <w:rPr>
        <w:rFonts w:hint="default"/>
      </w:rPr>
    </w:lvl>
    <w:lvl w:ilvl="4" w:tplc="425ADC08">
      <w:numFmt w:val="bullet"/>
      <w:lvlText w:val="•"/>
      <w:lvlJc w:val="left"/>
      <w:pPr>
        <w:ind w:left="4556" w:hanging="284"/>
      </w:pPr>
      <w:rPr>
        <w:rFonts w:hint="default"/>
      </w:rPr>
    </w:lvl>
    <w:lvl w:ilvl="5" w:tplc="C7C0BCE8">
      <w:numFmt w:val="bullet"/>
      <w:lvlText w:val="•"/>
      <w:lvlJc w:val="left"/>
      <w:pPr>
        <w:ind w:left="5560" w:hanging="284"/>
      </w:pPr>
      <w:rPr>
        <w:rFonts w:hint="default"/>
      </w:rPr>
    </w:lvl>
    <w:lvl w:ilvl="6" w:tplc="A75C1728">
      <w:numFmt w:val="bullet"/>
      <w:lvlText w:val="•"/>
      <w:lvlJc w:val="left"/>
      <w:pPr>
        <w:ind w:left="6564" w:hanging="284"/>
      </w:pPr>
      <w:rPr>
        <w:rFonts w:hint="default"/>
      </w:rPr>
    </w:lvl>
    <w:lvl w:ilvl="7" w:tplc="B714FDE4">
      <w:numFmt w:val="bullet"/>
      <w:lvlText w:val="•"/>
      <w:lvlJc w:val="left"/>
      <w:pPr>
        <w:ind w:left="7568" w:hanging="284"/>
      </w:pPr>
      <w:rPr>
        <w:rFonts w:hint="default"/>
      </w:rPr>
    </w:lvl>
    <w:lvl w:ilvl="8" w:tplc="A57C2F5A">
      <w:numFmt w:val="bullet"/>
      <w:lvlText w:val="•"/>
      <w:lvlJc w:val="left"/>
      <w:pPr>
        <w:ind w:left="8572" w:hanging="284"/>
      </w:pPr>
      <w:rPr>
        <w:rFonts w:hint="default"/>
      </w:rPr>
    </w:lvl>
  </w:abstractNum>
  <w:abstractNum w:abstractNumId="2" w15:restartNumberingAfterBreak="0">
    <w:nsid w:val="5EE83851"/>
    <w:multiLevelType w:val="hybridMultilevel"/>
    <w:tmpl w:val="651C5EFC"/>
    <w:lvl w:ilvl="0" w:tplc="4358F6E0">
      <w:start w:val="1"/>
      <w:numFmt w:val="lowerLetter"/>
      <w:lvlText w:val="%1)"/>
      <w:lvlJc w:val="left"/>
      <w:pPr>
        <w:ind w:left="981" w:hanging="361"/>
        <w:jc w:val="left"/>
      </w:pPr>
      <w:rPr>
        <w:rFonts w:ascii="Trebuchet MS" w:eastAsia="Trebuchet MS" w:hAnsi="Trebuchet MS" w:cs="Trebuchet MS" w:hint="default"/>
        <w:spacing w:val="-10"/>
        <w:w w:val="100"/>
        <w:sz w:val="24"/>
        <w:szCs w:val="24"/>
      </w:rPr>
    </w:lvl>
    <w:lvl w:ilvl="1" w:tplc="B4886EFE">
      <w:numFmt w:val="bullet"/>
      <w:lvlText w:val="•"/>
      <w:lvlJc w:val="left"/>
      <w:pPr>
        <w:ind w:left="1940" w:hanging="361"/>
      </w:pPr>
      <w:rPr>
        <w:rFonts w:hint="default"/>
      </w:rPr>
    </w:lvl>
    <w:lvl w:ilvl="2" w:tplc="71486DE8">
      <w:numFmt w:val="bullet"/>
      <w:lvlText w:val="•"/>
      <w:lvlJc w:val="left"/>
      <w:pPr>
        <w:ind w:left="2900" w:hanging="361"/>
      </w:pPr>
      <w:rPr>
        <w:rFonts w:hint="default"/>
      </w:rPr>
    </w:lvl>
    <w:lvl w:ilvl="3" w:tplc="E98EA036">
      <w:numFmt w:val="bullet"/>
      <w:lvlText w:val="•"/>
      <w:lvlJc w:val="left"/>
      <w:pPr>
        <w:ind w:left="3860" w:hanging="361"/>
      </w:pPr>
      <w:rPr>
        <w:rFonts w:hint="default"/>
      </w:rPr>
    </w:lvl>
    <w:lvl w:ilvl="4" w:tplc="B580936C">
      <w:numFmt w:val="bullet"/>
      <w:lvlText w:val="•"/>
      <w:lvlJc w:val="left"/>
      <w:pPr>
        <w:ind w:left="4820" w:hanging="361"/>
      </w:pPr>
      <w:rPr>
        <w:rFonts w:hint="default"/>
      </w:rPr>
    </w:lvl>
    <w:lvl w:ilvl="5" w:tplc="28325784">
      <w:numFmt w:val="bullet"/>
      <w:lvlText w:val="•"/>
      <w:lvlJc w:val="left"/>
      <w:pPr>
        <w:ind w:left="5780" w:hanging="361"/>
      </w:pPr>
      <w:rPr>
        <w:rFonts w:hint="default"/>
      </w:rPr>
    </w:lvl>
    <w:lvl w:ilvl="6" w:tplc="E586EE8A">
      <w:numFmt w:val="bullet"/>
      <w:lvlText w:val="•"/>
      <w:lvlJc w:val="left"/>
      <w:pPr>
        <w:ind w:left="6740" w:hanging="361"/>
      </w:pPr>
      <w:rPr>
        <w:rFonts w:hint="default"/>
      </w:rPr>
    </w:lvl>
    <w:lvl w:ilvl="7" w:tplc="A61C20A0">
      <w:numFmt w:val="bullet"/>
      <w:lvlText w:val="•"/>
      <w:lvlJc w:val="left"/>
      <w:pPr>
        <w:ind w:left="7700" w:hanging="361"/>
      </w:pPr>
      <w:rPr>
        <w:rFonts w:hint="default"/>
      </w:rPr>
    </w:lvl>
    <w:lvl w:ilvl="8" w:tplc="11C28230">
      <w:numFmt w:val="bullet"/>
      <w:lvlText w:val="•"/>
      <w:lvlJc w:val="left"/>
      <w:pPr>
        <w:ind w:left="8660" w:hanging="361"/>
      </w:pPr>
      <w:rPr>
        <w:rFonts w:hint="default"/>
      </w:rPr>
    </w:lvl>
  </w:abstractNum>
  <w:abstractNum w:abstractNumId="3" w15:restartNumberingAfterBreak="0">
    <w:nsid w:val="6E324999"/>
    <w:multiLevelType w:val="multilevel"/>
    <w:tmpl w:val="63B48A88"/>
    <w:lvl w:ilvl="0">
      <w:start w:val="1"/>
      <w:numFmt w:val="decimal"/>
      <w:lvlText w:val="%1"/>
      <w:lvlJc w:val="left"/>
      <w:pPr>
        <w:ind w:left="815" w:hanging="565"/>
        <w:jc w:val="left"/>
      </w:pPr>
      <w:rPr>
        <w:rFonts w:hint="default"/>
      </w:rPr>
    </w:lvl>
    <w:lvl w:ilvl="1">
      <w:start w:val="6"/>
      <w:numFmt w:val="decimal"/>
      <w:lvlText w:val="%1.%2."/>
      <w:lvlJc w:val="left"/>
      <w:pPr>
        <w:ind w:left="815" w:hanging="565"/>
        <w:jc w:val="left"/>
      </w:pPr>
      <w:rPr>
        <w:rFonts w:ascii="Trebuchet MS" w:eastAsia="Trebuchet MS" w:hAnsi="Trebuchet MS" w:cs="Trebuchet MS" w:hint="default"/>
        <w:b/>
        <w:bCs/>
        <w:spacing w:val="-1"/>
        <w:w w:val="100"/>
        <w:sz w:val="24"/>
        <w:szCs w:val="24"/>
      </w:rPr>
    </w:lvl>
    <w:lvl w:ilvl="2">
      <w:numFmt w:val="bullet"/>
      <w:lvlText w:val=""/>
      <w:lvlJc w:val="left"/>
      <w:pPr>
        <w:ind w:left="1187" w:hanging="360"/>
      </w:pPr>
      <w:rPr>
        <w:rFonts w:ascii="Wingdings" w:eastAsia="Wingdings" w:hAnsi="Wingdings" w:cs="Wingdings" w:hint="default"/>
        <w:w w:val="100"/>
        <w:sz w:val="24"/>
        <w:szCs w:val="24"/>
      </w:rPr>
    </w:lvl>
    <w:lvl w:ilvl="3">
      <w:numFmt w:val="bullet"/>
      <w:lvlText w:val="•"/>
      <w:lvlJc w:val="left"/>
      <w:pPr>
        <w:ind w:left="2878" w:hanging="360"/>
      </w:pPr>
      <w:rPr>
        <w:rFonts w:hint="default"/>
      </w:rPr>
    </w:lvl>
    <w:lvl w:ilvl="4">
      <w:numFmt w:val="bullet"/>
      <w:lvlText w:val="•"/>
      <w:lvlJc w:val="left"/>
      <w:pPr>
        <w:ind w:left="3727" w:hanging="360"/>
      </w:pPr>
      <w:rPr>
        <w:rFonts w:hint="default"/>
      </w:rPr>
    </w:lvl>
    <w:lvl w:ilvl="5">
      <w:numFmt w:val="bullet"/>
      <w:lvlText w:val="•"/>
      <w:lvlJc w:val="left"/>
      <w:pPr>
        <w:ind w:left="4576" w:hanging="360"/>
      </w:pPr>
      <w:rPr>
        <w:rFonts w:hint="default"/>
      </w:rPr>
    </w:lvl>
    <w:lvl w:ilvl="6">
      <w:numFmt w:val="bullet"/>
      <w:lvlText w:val="•"/>
      <w:lvlJc w:val="left"/>
      <w:pPr>
        <w:ind w:left="5425" w:hanging="360"/>
      </w:pPr>
      <w:rPr>
        <w:rFonts w:hint="default"/>
      </w:rPr>
    </w:lvl>
    <w:lvl w:ilvl="7">
      <w:numFmt w:val="bullet"/>
      <w:lvlText w:val="•"/>
      <w:lvlJc w:val="left"/>
      <w:pPr>
        <w:ind w:left="6274" w:hanging="360"/>
      </w:pPr>
      <w:rPr>
        <w:rFonts w:hint="default"/>
      </w:rPr>
    </w:lvl>
    <w:lvl w:ilvl="8">
      <w:numFmt w:val="bullet"/>
      <w:lvlText w:val="•"/>
      <w:lvlJc w:val="left"/>
      <w:pPr>
        <w:ind w:left="7123" w:hanging="360"/>
      </w:pPr>
      <w:rPr>
        <w:rFonts w:hint="default"/>
      </w:rPr>
    </w:lvl>
  </w:abstractNum>
  <w:abstractNum w:abstractNumId="4" w15:restartNumberingAfterBreak="0">
    <w:nsid w:val="7E0B3B63"/>
    <w:multiLevelType w:val="hybridMultilevel"/>
    <w:tmpl w:val="2E9ED41E"/>
    <w:lvl w:ilvl="0" w:tplc="323E005C">
      <w:start w:val="1"/>
      <w:numFmt w:val="decimal"/>
      <w:lvlText w:val="%1."/>
      <w:lvlJc w:val="left"/>
      <w:pPr>
        <w:ind w:left="620" w:hanging="360"/>
        <w:jc w:val="left"/>
      </w:pPr>
      <w:rPr>
        <w:rFonts w:ascii="Trebuchet MS" w:eastAsia="Trebuchet MS" w:hAnsi="Trebuchet MS" w:cs="Trebuchet MS" w:hint="default"/>
        <w:spacing w:val="-34"/>
        <w:w w:val="100"/>
        <w:sz w:val="24"/>
        <w:szCs w:val="24"/>
      </w:rPr>
    </w:lvl>
    <w:lvl w:ilvl="1" w:tplc="2308627A">
      <w:numFmt w:val="bullet"/>
      <w:lvlText w:val="•"/>
      <w:lvlJc w:val="left"/>
      <w:pPr>
        <w:ind w:left="1616" w:hanging="360"/>
      </w:pPr>
      <w:rPr>
        <w:rFonts w:hint="default"/>
      </w:rPr>
    </w:lvl>
    <w:lvl w:ilvl="2" w:tplc="4F92F332">
      <w:numFmt w:val="bullet"/>
      <w:lvlText w:val="•"/>
      <w:lvlJc w:val="left"/>
      <w:pPr>
        <w:ind w:left="2612" w:hanging="360"/>
      </w:pPr>
      <w:rPr>
        <w:rFonts w:hint="default"/>
      </w:rPr>
    </w:lvl>
    <w:lvl w:ilvl="3" w:tplc="54FE163E">
      <w:numFmt w:val="bullet"/>
      <w:lvlText w:val="•"/>
      <w:lvlJc w:val="left"/>
      <w:pPr>
        <w:ind w:left="3608" w:hanging="360"/>
      </w:pPr>
      <w:rPr>
        <w:rFonts w:hint="default"/>
      </w:rPr>
    </w:lvl>
    <w:lvl w:ilvl="4" w:tplc="C976267C">
      <w:numFmt w:val="bullet"/>
      <w:lvlText w:val="•"/>
      <w:lvlJc w:val="left"/>
      <w:pPr>
        <w:ind w:left="4604" w:hanging="360"/>
      </w:pPr>
      <w:rPr>
        <w:rFonts w:hint="default"/>
      </w:rPr>
    </w:lvl>
    <w:lvl w:ilvl="5" w:tplc="C4AC6FCC">
      <w:numFmt w:val="bullet"/>
      <w:lvlText w:val="•"/>
      <w:lvlJc w:val="left"/>
      <w:pPr>
        <w:ind w:left="5600" w:hanging="360"/>
      </w:pPr>
      <w:rPr>
        <w:rFonts w:hint="default"/>
      </w:rPr>
    </w:lvl>
    <w:lvl w:ilvl="6" w:tplc="6B728CB2">
      <w:numFmt w:val="bullet"/>
      <w:lvlText w:val="•"/>
      <w:lvlJc w:val="left"/>
      <w:pPr>
        <w:ind w:left="6596" w:hanging="360"/>
      </w:pPr>
      <w:rPr>
        <w:rFonts w:hint="default"/>
      </w:rPr>
    </w:lvl>
    <w:lvl w:ilvl="7" w:tplc="E984082A">
      <w:numFmt w:val="bullet"/>
      <w:lvlText w:val="•"/>
      <w:lvlJc w:val="left"/>
      <w:pPr>
        <w:ind w:left="7592" w:hanging="360"/>
      </w:pPr>
      <w:rPr>
        <w:rFonts w:hint="default"/>
      </w:rPr>
    </w:lvl>
    <w:lvl w:ilvl="8" w:tplc="94DAE2EC">
      <w:numFmt w:val="bullet"/>
      <w:lvlText w:val="•"/>
      <w:lvlJc w:val="left"/>
      <w:pPr>
        <w:ind w:left="8588" w:hanging="360"/>
      </w:pPr>
      <w:rPr>
        <w:rFont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56CE4"/>
    <w:rsid w:val="00021001"/>
    <w:rsid w:val="00032178"/>
    <w:rsid w:val="000323ED"/>
    <w:rsid w:val="00037977"/>
    <w:rsid w:val="001672B9"/>
    <w:rsid w:val="001A1CCC"/>
    <w:rsid w:val="00205B19"/>
    <w:rsid w:val="00252FB7"/>
    <w:rsid w:val="002A12E1"/>
    <w:rsid w:val="002A27B6"/>
    <w:rsid w:val="00306A71"/>
    <w:rsid w:val="00412698"/>
    <w:rsid w:val="00432406"/>
    <w:rsid w:val="00490CB7"/>
    <w:rsid w:val="006C34D9"/>
    <w:rsid w:val="007D21E5"/>
    <w:rsid w:val="007E3FBC"/>
    <w:rsid w:val="00856CE4"/>
    <w:rsid w:val="00874638"/>
    <w:rsid w:val="00A0010D"/>
    <w:rsid w:val="00A45653"/>
    <w:rsid w:val="00A7739D"/>
    <w:rsid w:val="00B61C10"/>
    <w:rsid w:val="00B96D45"/>
    <w:rsid w:val="00BE5FAE"/>
    <w:rsid w:val="00D73E9C"/>
    <w:rsid w:val="00D869AB"/>
    <w:rsid w:val="00DE4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5:docId w15:val="{1CC1813D-2291-41B5-BB6D-B05E09B7B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rebuchet MS" w:eastAsia="Trebuchet MS" w:hAnsi="Trebuchet MS" w:cs="Trebuchet MS"/>
      <w:lang w:val="es-MX"/>
    </w:rPr>
  </w:style>
  <w:style w:type="paragraph" w:styleId="Ttulo1">
    <w:name w:val="heading 1"/>
    <w:basedOn w:val="Normal"/>
    <w:uiPriority w:val="1"/>
    <w:qFormat/>
    <w:pPr>
      <w:outlineLvl w:val="0"/>
    </w:pPr>
    <w:rPr>
      <w:rFonts w:ascii="Berlin Sans FB" w:eastAsia="Berlin Sans FB" w:hAnsi="Berlin Sans FB" w:cs="Berlin Sans FB"/>
      <w:sz w:val="40"/>
      <w:szCs w:val="40"/>
    </w:rPr>
  </w:style>
  <w:style w:type="paragraph" w:styleId="Ttulo2">
    <w:name w:val="heading 2"/>
    <w:basedOn w:val="Normal"/>
    <w:uiPriority w:val="1"/>
    <w:qFormat/>
    <w:pPr>
      <w:spacing w:before="189"/>
      <w:ind w:left="260"/>
      <w:outlineLvl w:val="1"/>
    </w:pPr>
    <w:rPr>
      <w:b/>
      <w:bCs/>
      <w:sz w:val="32"/>
      <w:szCs w:val="32"/>
    </w:rPr>
  </w:style>
  <w:style w:type="paragraph" w:styleId="Ttulo3">
    <w:name w:val="heading 3"/>
    <w:basedOn w:val="Normal"/>
    <w:uiPriority w:val="1"/>
    <w:qFormat/>
    <w:pPr>
      <w:ind w:left="260"/>
      <w:outlineLvl w:val="2"/>
    </w:pPr>
    <w:rPr>
      <w:b/>
      <w:bCs/>
      <w:sz w:val="28"/>
      <w:szCs w:val="28"/>
    </w:rPr>
  </w:style>
  <w:style w:type="paragraph" w:styleId="Ttulo4">
    <w:name w:val="heading 4"/>
    <w:basedOn w:val="Normal"/>
    <w:uiPriority w:val="1"/>
    <w:qFormat/>
    <w:pPr>
      <w:ind w:left="260"/>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544" w:right="1477" w:hanging="284"/>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jpeg"/><Relationship Id="rId42" Type="http://schemas.openxmlformats.org/officeDocument/2006/relationships/image" Target="media/image24.png"/><Relationship Id="rId47" Type="http://schemas.openxmlformats.org/officeDocument/2006/relationships/image" Target="media/image28.jpeg"/><Relationship Id="rId63" Type="http://schemas.openxmlformats.org/officeDocument/2006/relationships/image" Target="media/image37.png"/><Relationship Id="rId68" Type="http://schemas.openxmlformats.org/officeDocument/2006/relationships/hyperlink" Target="http://www.bajacalifornia.gob.mx/3erInformeBC/pdf/Eje%202%20Sociedad%20Saludable.pdf" TargetMode="External"/><Relationship Id="rId84" Type="http://schemas.openxmlformats.org/officeDocument/2006/relationships/header" Target="header11.xml"/><Relationship Id="rId89" Type="http://schemas.openxmlformats.org/officeDocument/2006/relationships/hyperlink" Target="http://www/" TargetMode="External"/><Relationship Id="rId112" Type="http://schemas.openxmlformats.org/officeDocument/2006/relationships/header" Target="header16.xml"/><Relationship Id="rId16" Type="http://schemas.openxmlformats.org/officeDocument/2006/relationships/hyperlink" Target="http://www.seguro-popular.salud.gob.mx/index" TargetMode="External"/><Relationship Id="rId107" Type="http://schemas.openxmlformats.org/officeDocument/2006/relationships/image" Target="media/image47.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hyperlink" Target="http://www.bajacalifornia.gob.mx/3erInformeBC/pdf/Eje%202%20Sociedad%20Saludable.pdf" TargetMode="External"/><Relationship Id="rId58" Type="http://schemas.openxmlformats.org/officeDocument/2006/relationships/image" Target="media/image33.png"/><Relationship Id="rId74" Type="http://schemas.openxmlformats.org/officeDocument/2006/relationships/image" Target="media/image42.jpeg"/><Relationship Id="rId79" Type="http://schemas.openxmlformats.org/officeDocument/2006/relationships/footer" Target="footer3.xml"/><Relationship Id="rId102" Type="http://schemas.openxmlformats.org/officeDocument/2006/relationships/hyperlink" Target="mailto:direccion.general@seguropopularbc.gob.mx" TargetMode="External"/><Relationship Id="rId5" Type="http://schemas.openxmlformats.org/officeDocument/2006/relationships/webSettings" Target="webSettings.xml"/><Relationship Id="rId90" Type="http://schemas.openxmlformats.org/officeDocument/2006/relationships/hyperlink" Target="http://dceg.bajacalifornia.gob.mx/Sasip/frmDescargaDocumento.aspx?id=22113" TargetMode="External"/><Relationship Id="rId95" Type="http://schemas.openxmlformats.org/officeDocument/2006/relationships/hyperlink" Target="http://www.bajacalifornia.gob.mx/portal/cuentapublica/index.jsp" TargetMode="External"/><Relationship Id="rId22" Type="http://schemas.openxmlformats.org/officeDocument/2006/relationships/image" Target="media/image10.jpeg"/><Relationship Id="rId27" Type="http://schemas.openxmlformats.org/officeDocument/2006/relationships/image" Target="media/image14.jpeg"/><Relationship Id="rId43" Type="http://schemas.openxmlformats.org/officeDocument/2006/relationships/image" Target="media/image25.jpeg"/><Relationship Id="rId48" Type="http://schemas.openxmlformats.org/officeDocument/2006/relationships/image" Target="media/image29.jpeg"/><Relationship Id="rId64" Type="http://schemas.openxmlformats.org/officeDocument/2006/relationships/image" Target="media/image38.png"/><Relationship Id="rId69" Type="http://schemas.openxmlformats.org/officeDocument/2006/relationships/hyperlink" Target="http://www.seguropopularbc.gob.mx/" TargetMode="External"/><Relationship Id="rId113" Type="http://schemas.openxmlformats.org/officeDocument/2006/relationships/footer" Target="footer4.xml"/><Relationship Id="rId80" Type="http://schemas.openxmlformats.org/officeDocument/2006/relationships/image" Target="media/image43.jpeg"/><Relationship Id="rId85" Type="http://schemas.openxmlformats.org/officeDocument/2006/relationships/image" Target="media/image46.jpeg"/><Relationship Id="rId12" Type="http://schemas.openxmlformats.org/officeDocument/2006/relationships/header" Target="header1.xml"/><Relationship Id="rId17" Type="http://schemas.openxmlformats.org/officeDocument/2006/relationships/hyperlink" Target="http://doi.org/f2m84w" TargetMode="External"/><Relationship Id="rId33" Type="http://schemas.openxmlformats.org/officeDocument/2006/relationships/image" Target="media/image20.png"/><Relationship Id="rId38" Type="http://schemas.openxmlformats.org/officeDocument/2006/relationships/header" Target="header5.xml"/><Relationship Id="rId59" Type="http://schemas.openxmlformats.org/officeDocument/2006/relationships/image" Target="media/image34.png"/><Relationship Id="rId103" Type="http://schemas.openxmlformats.org/officeDocument/2006/relationships/hyperlink" Target="http://www.copladebc.gob.mx/" TargetMode="External"/><Relationship Id="rId108" Type="http://schemas.openxmlformats.org/officeDocument/2006/relationships/image" Target="media/image48.png"/><Relationship Id="rId54" Type="http://schemas.openxmlformats.org/officeDocument/2006/relationships/hyperlink" Target="http://www.seguropopularbc.gob.mx/" TargetMode="External"/><Relationship Id="rId70" Type="http://schemas.openxmlformats.org/officeDocument/2006/relationships/hyperlink" Target="http://www.seguropopularbc.gob.mx/" TargetMode="External"/><Relationship Id="rId75" Type="http://schemas.openxmlformats.org/officeDocument/2006/relationships/hyperlink" Target="http://www.seguropopularbc.gob.mx/" TargetMode="External"/><Relationship Id="rId91" Type="http://schemas.openxmlformats.org/officeDocument/2006/relationships/hyperlink" Target="http://dceg.bajacalifornia.gob.mx/sasip/frmDescargaDocumento.aspx?id=22135" TargetMode="External"/><Relationship Id="rId96" Type="http://schemas.openxmlformats.org/officeDocument/2006/relationships/hyperlink" Target="http://www.bajacalifornia.gob.mx/portal/cuentapublica/index.js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iputados.gob.mx/LeyesBiblio/pdf/142_270117.pdf"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eader" Target="header4.xml"/><Relationship Id="rId49" Type="http://schemas.openxmlformats.org/officeDocument/2006/relationships/image" Target="media/image30.jpeg"/><Relationship Id="rId57" Type="http://schemas.openxmlformats.org/officeDocument/2006/relationships/image" Target="media/image32.png"/><Relationship Id="rId106" Type="http://schemas.openxmlformats.org/officeDocument/2006/relationships/hyperlink" Target="http://indicadores.bajacalifornia.gob.mx/monitorbc/index.html"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hyperlink" Target="http://www.seguropopularbc.gob.mx/index.asp" TargetMode="External"/><Relationship Id="rId52" Type="http://schemas.openxmlformats.org/officeDocument/2006/relationships/hyperlink" Target="http://www.seguropopularbc.gob.mx/" TargetMode="External"/><Relationship Id="rId60" Type="http://schemas.openxmlformats.org/officeDocument/2006/relationships/hyperlink" Target="http://www.bajacalifornia.gob.mx/3erInformeBC/pdf/Eje%202%20Sociedad%20Saludable.pdf" TargetMode="External"/><Relationship Id="rId65" Type="http://schemas.openxmlformats.org/officeDocument/2006/relationships/image" Target="media/image39.png"/><Relationship Id="rId73" Type="http://schemas.openxmlformats.org/officeDocument/2006/relationships/image" Target="media/image41.jpeg"/><Relationship Id="rId78" Type="http://schemas.openxmlformats.org/officeDocument/2006/relationships/header" Target="header9.xml"/><Relationship Id="rId81" Type="http://schemas.openxmlformats.org/officeDocument/2006/relationships/image" Target="media/image44.png"/><Relationship Id="rId86" Type="http://schemas.openxmlformats.org/officeDocument/2006/relationships/header" Target="header12.xml"/><Relationship Id="rId94" Type="http://schemas.openxmlformats.org/officeDocument/2006/relationships/hyperlink" Target="http://www.monitorbc.gob.mx/" TargetMode="External"/><Relationship Id="rId99" Type="http://schemas.openxmlformats.org/officeDocument/2006/relationships/hyperlink" Target="http://www.seguropopularbc.gob.mx/" TargetMode="External"/><Relationship Id="rId101" Type="http://schemas.openxmlformats.org/officeDocument/2006/relationships/hyperlink" Target="mailto:gobernanzapublicasc@gmail.com"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www.bajacalifornia.gob.mx/3erInformeBC/pdf/Eje%202%20Sociedad%20Saludable.pdf" TargetMode="External"/><Relationship Id="rId39" Type="http://schemas.openxmlformats.org/officeDocument/2006/relationships/header" Target="header6.xml"/><Relationship Id="rId109" Type="http://schemas.openxmlformats.org/officeDocument/2006/relationships/image" Target="media/image49.png"/><Relationship Id="rId34" Type="http://schemas.openxmlformats.org/officeDocument/2006/relationships/image" Target="media/image21.png"/><Relationship Id="rId50" Type="http://schemas.openxmlformats.org/officeDocument/2006/relationships/hyperlink" Target="http://www.seguropopularbc.gob.mx/" TargetMode="External"/><Relationship Id="rId55" Type="http://schemas.openxmlformats.org/officeDocument/2006/relationships/hyperlink" Target="http://www.bajacalifornia.gob.mx/3erInformeBC/pdf/Eje%202%20Sociedad%20Saludable.pdf" TargetMode="External"/><Relationship Id="rId76" Type="http://schemas.openxmlformats.org/officeDocument/2006/relationships/hyperlink" Target="http://www.bajacalifornia.gob.mx/3erInformeBC/pdf/Eje%202%20Sociedad%20Saludable.pdf" TargetMode="External"/><Relationship Id="rId97" Type="http://schemas.openxmlformats.org/officeDocument/2006/relationships/hyperlink" Target="http://www.seguropopularbc.gob.mx/index.asp" TargetMode="External"/><Relationship Id="rId104" Type="http://schemas.openxmlformats.org/officeDocument/2006/relationships/hyperlink" Target="http://indicadores.bajacalifornia.gob.mx/monitorbc/index.html" TargetMode="Externa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header" Target="header7.xml"/><Relationship Id="rId45" Type="http://schemas.openxmlformats.org/officeDocument/2006/relationships/image" Target="media/image26.png"/><Relationship Id="rId66" Type="http://schemas.openxmlformats.org/officeDocument/2006/relationships/image" Target="media/image40.png"/><Relationship Id="rId87" Type="http://schemas.openxmlformats.org/officeDocument/2006/relationships/header" Target="header13.xml"/><Relationship Id="rId110" Type="http://schemas.openxmlformats.org/officeDocument/2006/relationships/image" Target="media/image50.png"/><Relationship Id="rId115"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image" Target="media/image45.png"/><Relationship Id="rId19" Type="http://schemas.openxmlformats.org/officeDocument/2006/relationships/hyperlink" Target="http://www.copladebc.gob.mx/" TargetMode="External"/><Relationship Id="rId14" Type="http://schemas.openxmlformats.org/officeDocument/2006/relationships/image" Target="media/image8.png"/><Relationship Id="rId30" Type="http://schemas.openxmlformats.org/officeDocument/2006/relationships/image" Target="media/image17.jpeg"/><Relationship Id="rId35" Type="http://schemas.openxmlformats.org/officeDocument/2006/relationships/image" Target="media/image22.png"/><Relationship Id="rId56" Type="http://schemas.openxmlformats.org/officeDocument/2006/relationships/image" Target="media/image31.png"/><Relationship Id="rId77" Type="http://schemas.openxmlformats.org/officeDocument/2006/relationships/hyperlink" Target="http://dceg.bajacalifornia.gob.mx/sasip/frmDescargaDocumento.aspx?id=22135" TargetMode="External"/><Relationship Id="rId100" Type="http://schemas.openxmlformats.org/officeDocument/2006/relationships/header" Target="header15.xml"/><Relationship Id="rId105" Type="http://schemas.openxmlformats.org/officeDocument/2006/relationships/hyperlink" Target="http://www.copladebc.gob.mx/" TargetMode="External"/><Relationship Id="rId8" Type="http://schemas.openxmlformats.org/officeDocument/2006/relationships/image" Target="media/image1.jpeg"/><Relationship Id="rId51" Type="http://schemas.openxmlformats.org/officeDocument/2006/relationships/hyperlink" Target="http://www.bajacalifornia.gob.mx/3erInformeBC/pdf/Eje%202%20Sociedad%20Saludable.pdf" TargetMode="External"/><Relationship Id="rId72" Type="http://schemas.openxmlformats.org/officeDocument/2006/relationships/footer" Target="footer2.xml"/><Relationship Id="rId93" Type="http://schemas.openxmlformats.org/officeDocument/2006/relationships/hyperlink" Target="http://indicadores.bajacalifornia.gob.mx/menuResultado_evaluaciones.jsp" TargetMode="External"/><Relationship Id="rId98" Type="http://schemas.openxmlformats.org/officeDocument/2006/relationships/hyperlink" Target="http://finanzaspublicas.hacienda.gob.mx/es/Finanzas_Publicas/Informes_al_Con"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hyperlink" Target="http://www.bajacalifornia.gob.mx/3erInformeBC/pdf/Eje%202%20Sociedad%20Saludable.pdf" TargetMode="External"/><Relationship Id="rId20" Type="http://schemas.openxmlformats.org/officeDocument/2006/relationships/header" Target="header2.xml"/><Relationship Id="rId41" Type="http://schemas.openxmlformats.org/officeDocument/2006/relationships/hyperlink" Target="http://cim.ebajacalifornia.gob.mx/CIM/Publicacion/tomos.jsp?tomo=8&amp;amp;EjercicioSel=2016&amp;amp;TrimestreSel=4&amp;amp;dato=32&amp;amp;mostrarT" TargetMode="External"/><Relationship Id="rId62" Type="http://schemas.openxmlformats.org/officeDocument/2006/relationships/image" Target="media/image36.png"/><Relationship Id="rId83" Type="http://schemas.openxmlformats.org/officeDocument/2006/relationships/header" Target="header10.xml"/><Relationship Id="rId88" Type="http://schemas.openxmlformats.org/officeDocument/2006/relationships/hyperlink" Target="http://www.copladebc.gob.mx/documentos/eval/desempeno/2016/REPSS.pdf" TargetMode="External"/><Relationship Id="rId111" Type="http://schemas.openxmlformats.org/officeDocument/2006/relationships/image" Target="media/image51.png"/></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4.xml.rels><?xml version="1.0" encoding="UTF-8" standalone="yes"?>
<Relationships xmlns="http://schemas.openxmlformats.org/package/2006/relationships"><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B0466-C41D-486C-AD5A-02E3016DA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10373</Words>
  <Characters>57057</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NINGUNO</dc:creator>
  <cp:lastModifiedBy>Alejandro policroniades Carrera</cp:lastModifiedBy>
  <cp:revision>15</cp:revision>
  <cp:lastPrinted>2017-07-26T23:53:00Z</cp:lastPrinted>
  <dcterms:created xsi:type="dcterms:W3CDTF">2017-07-11T20:04:00Z</dcterms:created>
  <dcterms:modified xsi:type="dcterms:W3CDTF">2017-07-26T23:54:00Z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